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20"/>
        <w:rPr>
          <w:rFonts w:ascii="Times New Roman"/>
          <w:b w:val="0"/>
        </w:rPr>
      </w:pPr>
      <w:r>
        <w:rPr>
          <w:rFonts w:ascii="Times New Roman"/>
          <w:b w:val="0"/>
        </w:rPr>
        <w:drawing>
          <wp:inline distT="0" distB="0" distL="0" distR="0">
            <wp:extent cx="6897071" cy="228409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7071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</w:rPr>
      </w:r>
    </w:p>
    <w:p>
      <w:pPr>
        <w:pStyle w:val="BodyText"/>
        <w:spacing w:before="150"/>
        <w:rPr>
          <w:rFonts w:ascii="Times New Roman"/>
          <w:b w:val="0"/>
          <w:sz w:val="28"/>
        </w:rPr>
      </w:pPr>
    </w:p>
    <w:p>
      <w:pPr>
        <w:pStyle w:val="Title"/>
        <w:rPr>
          <w:u w:val="none"/>
        </w:rPr>
      </w:pPr>
      <w:r>
        <w:rPr>
          <w:u w:val="single"/>
        </w:rPr>
        <w:t>SCHEDULE</w:t>
      </w:r>
      <w:r>
        <w:rPr>
          <w:spacing w:val="-5"/>
          <w:u w:val="single"/>
        </w:rPr>
        <w:t> </w:t>
      </w:r>
      <w:r>
        <w:rPr>
          <w:u w:val="single"/>
        </w:rPr>
        <w:t>AT</w:t>
      </w:r>
      <w:r>
        <w:rPr>
          <w:spacing w:val="-2"/>
          <w:u w:val="single"/>
        </w:rPr>
        <w:t> </w:t>
      </w:r>
      <w:r>
        <w:rPr>
          <w:u w:val="single"/>
        </w:rPr>
        <w:t>A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GLANCE</w:t>
      </w:r>
    </w:p>
    <w:p>
      <w:pPr>
        <w:spacing w:line="240" w:lineRule="auto" w:before="133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987552</wp:posOffset>
                </wp:positionH>
                <wp:positionV relativeFrom="paragraph">
                  <wp:posOffset>246033</wp:posOffset>
                </wp:positionV>
                <wp:extent cx="5797550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7975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635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97296" y="6096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7.760002pt;margin-top:19.372734pt;width:456.48pt;height:.48pt;mso-position-horizontal-relative:page;mso-position-vertical-relative:paragraph;z-index:-15728640;mso-wrap-distance-left:0;mso-wrap-distance-right:0" id="docshape1" filled="true" fillcolor="#4471c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  <w:spacing w:before="199"/>
      </w:pPr>
      <w:r>
        <w:rPr>
          <w:color w:val="001F5F"/>
        </w:rPr>
        <w:t>ORAL</w:t>
      </w:r>
      <w:r>
        <w:rPr>
          <w:color w:val="001F5F"/>
          <w:spacing w:val="-2"/>
        </w:rPr>
        <w:t> PRESENTATIONS</w:t>
      </w:r>
    </w:p>
    <w:p>
      <w:pPr>
        <w:spacing w:line="240" w:lineRule="auto" w:before="9"/>
        <w:rPr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987552</wp:posOffset>
                </wp:positionH>
                <wp:positionV relativeFrom="paragraph">
                  <wp:posOffset>138189</wp:posOffset>
                </wp:positionV>
                <wp:extent cx="579755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7975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635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97296" y="6096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7.760002pt;margin-top:10.881074pt;width:456.48pt;height:.48pt;mso-position-horizontal-relative:page;mso-position-vertical-relative:paragraph;z-index:-15728128;mso-wrap-distance-left:0;mso-wrap-distance-right:0" id="docshape2" filled="true" fillcolor="#4471c4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40" w:lineRule="auto" w:before="132"/>
        <w:rPr>
          <w:b/>
          <w:sz w:val="20"/>
        </w:rPr>
      </w:pPr>
    </w:p>
    <w:p>
      <w:pPr>
        <w:pStyle w:val="Heading2"/>
      </w:pPr>
      <w:r>
        <w:rPr/>
        <w:t>9:00</w:t>
      </w:r>
      <w:r>
        <w:rPr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9:50</w:t>
      </w:r>
      <w:r>
        <w:rPr>
          <w:spacing w:val="-4"/>
        </w:rPr>
        <w:t> </w:t>
      </w:r>
      <w:r>
        <w:rPr>
          <w:spacing w:val="-7"/>
        </w:rPr>
        <w:t>AM</w:t>
      </w:r>
    </w:p>
    <w:p>
      <w:pPr>
        <w:pStyle w:val="BodyText"/>
        <w:spacing w:before="19"/>
        <w:ind w:left="119"/>
      </w:pPr>
      <w:r>
        <w:rPr/>
        <w:t>Virtual</w:t>
      </w:r>
      <w:r>
        <w:rPr>
          <w:spacing w:val="-9"/>
        </w:rPr>
        <w:t> </w:t>
      </w:r>
      <w:r>
        <w:rPr/>
        <w:t>Oral</w:t>
      </w:r>
      <w:r>
        <w:rPr>
          <w:spacing w:val="-7"/>
        </w:rPr>
        <w:t> </w:t>
      </w:r>
      <w:r>
        <w:rPr/>
        <w:t>Presentation</w:t>
      </w:r>
      <w:r>
        <w:rPr>
          <w:spacing w:val="-6"/>
        </w:rPr>
        <w:t> </w:t>
      </w:r>
      <w:r>
        <w:rPr/>
        <w:t>Room</w:t>
      </w:r>
      <w:r>
        <w:rPr>
          <w:spacing w:val="-8"/>
        </w:rPr>
        <w:t> </w:t>
      </w:r>
      <w:r>
        <w:rPr/>
        <w:t>#1</w:t>
      </w:r>
      <w:r>
        <w:rPr>
          <w:spacing w:val="-9"/>
        </w:rPr>
        <w:t> </w:t>
      </w:r>
      <w:r>
        <w:rPr>
          <w:spacing w:val="-4"/>
        </w:rPr>
        <w:t>(V1)</w:t>
      </w:r>
    </w:p>
    <w:p>
      <w:pPr>
        <w:pStyle w:val="BodyText"/>
        <w:spacing w:before="18" w:after="20"/>
        <w:ind w:left="120"/>
      </w:pPr>
      <w:r>
        <w:rPr/>
        <w:t>Zoom</w:t>
      </w:r>
      <w:r>
        <w:rPr>
          <w:spacing w:val="-5"/>
        </w:rPr>
        <w:t> </w:t>
      </w:r>
      <w:r>
        <w:rPr/>
        <w:t>Link:</w:t>
      </w:r>
      <w:r>
        <w:rPr>
          <w:spacing w:val="48"/>
        </w:rPr>
        <w:t> </w:t>
      </w:r>
      <w:hyperlink r:id="rId6">
        <w:r>
          <w:rPr>
            <w:color w:val="0562C1"/>
            <w:spacing w:val="-2"/>
            <w:u w:val="single" w:color="0562C1"/>
          </w:rPr>
          <w:t>https://fullerton.zoom.us/j/85292438560?from=addon</w:t>
        </w:r>
      </w:hyperlink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5"/>
        <w:gridCol w:w="2340"/>
        <w:gridCol w:w="2165"/>
      </w:tblGrid>
      <w:tr>
        <w:trPr>
          <w:trHeight w:val="230" w:hRule="atLeast"/>
        </w:trPr>
        <w:tc>
          <w:tcPr>
            <w:tcW w:w="6295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Presentation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Title</w:t>
            </w:r>
          </w:p>
        </w:tc>
        <w:tc>
          <w:tcPr>
            <w:tcW w:w="234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Presenter(s)</w:t>
            </w:r>
          </w:p>
        </w:tc>
        <w:tc>
          <w:tcPr>
            <w:tcW w:w="2165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Department/School</w:t>
            </w:r>
          </w:p>
        </w:tc>
      </w:tr>
      <w:tr>
        <w:trPr>
          <w:trHeight w:val="458" w:hRule="atLeast"/>
        </w:trPr>
        <w:tc>
          <w:tcPr>
            <w:tcW w:w="6295" w:type="dxa"/>
          </w:tcPr>
          <w:p>
            <w:pPr>
              <w:pStyle w:val="TableParagraph"/>
              <w:spacing w:line="228" w:lineRule="exact"/>
              <w:ind w:left="107" w:right="218"/>
              <w:rPr>
                <w:sz w:val="20"/>
              </w:rPr>
            </w:pPr>
            <w:r>
              <w:rPr>
                <w:sz w:val="20"/>
              </w:rPr>
              <w:t>Physical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Activity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Levels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Tendon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Predict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Short-term Outcomes in Patients with Achilles Tendinopathy</w:t>
            </w:r>
          </w:p>
        </w:tc>
        <w:tc>
          <w:tcPr>
            <w:tcW w:w="2340" w:type="dxa"/>
          </w:tcPr>
          <w:p>
            <w:pPr>
              <w:pStyle w:val="TableParagraph"/>
              <w:ind w:left="91"/>
              <w:rPr>
                <w:sz w:val="20"/>
              </w:rPr>
            </w:pPr>
            <w:r>
              <w:rPr>
                <w:sz w:val="20"/>
              </w:rPr>
              <w:t>Kasey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Markell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Relationship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Plantar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Flexion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Strength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Achilles Tendon Structure in Healthy Adults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Ryan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Ritter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 w:right="218"/>
              <w:rPr>
                <w:sz w:val="20"/>
              </w:rPr>
            </w:pPr>
            <w:r>
              <w:rPr>
                <w:sz w:val="20"/>
              </w:rPr>
              <w:t>Internal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Religious-Professional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Discord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among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Christian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Social Work Students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Alex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Hashimoto-Chiang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</w:tbl>
    <w:p>
      <w:pPr>
        <w:spacing w:line="240" w:lineRule="auto" w:before="19"/>
        <w:rPr>
          <w:b/>
          <w:sz w:val="20"/>
        </w:rPr>
      </w:pPr>
    </w:p>
    <w:p>
      <w:pPr>
        <w:pStyle w:val="Heading2"/>
      </w:pPr>
      <w:r>
        <w:rPr/>
        <w:t>10:00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10:50</w:t>
      </w:r>
      <w:r>
        <w:rPr>
          <w:spacing w:val="-6"/>
        </w:rPr>
        <w:t> </w:t>
      </w:r>
      <w:r>
        <w:rPr>
          <w:spacing w:val="-5"/>
        </w:rPr>
        <w:t>AM</w:t>
      </w:r>
    </w:p>
    <w:p>
      <w:pPr>
        <w:pStyle w:val="BodyText"/>
        <w:spacing w:before="18"/>
        <w:ind w:left="119"/>
      </w:pPr>
      <w:r>
        <w:rPr/>
        <w:t>Virtual</w:t>
      </w:r>
      <w:r>
        <w:rPr>
          <w:spacing w:val="-9"/>
        </w:rPr>
        <w:t> </w:t>
      </w:r>
      <w:r>
        <w:rPr/>
        <w:t>Oral</w:t>
      </w:r>
      <w:r>
        <w:rPr>
          <w:spacing w:val="-7"/>
        </w:rPr>
        <w:t> </w:t>
      </w:r>
      <w:r>
        <w:rPr/>
        <w:t>Presentation</w:t>
      </w:r>
      <w:r>
        <w:rPr>
          <w:spacing w:val="-6"/>
        </w:rPr>
        <w:t> </w:t>
      </w:r>
      <w:r>
        <w:rPr/>
        <w:t>Room</w:t>
      </w:r>
      <w:r>
        <w:rPr>
          <w:spacing w:val="-8"/>
        </w:rPr>
        <w:t> </w:t>
      </w:r>
      <w:r>
        <w:rPr/>
        <w:t>#2</w:t>
      </w:r>
      <w:r>
        <w:rPr>
          <w:spacing w:val="-9"/>
        </w:rPr>
        <w:t> </w:t>
      </w:r>
      <w:r>
        <w:rPr>
          <w:spacing w:val="-4"/>
        </w:rPr>
        <w:t>(V2)</w:t>
      </w:r>
    </w:p>
    <w:p>
      <w:pPr>
        <w:pStyle w:val="BodyText"/>
        <w:spacing w:before="19" w:after="18"/>
        <w:ind w:left="119"/>
      </w:pPr>
      <w:r>
        <w:rPr/>
        <w:t>Zoom</w:t>
      </w:r>
      <w:r>
        <w:rPr>
          <w:spacing w:val="-5"/>
        </w:rPr>
        <w:t> </w:t>
      </w:r>
      <w:r>
        <w:rPr/>
        <w:t>Link:</w:t>
      </w:r>
      <w:r>
        <w:rPr>
          <w:spacing w:val="48"/>
        </w:rPr>
        <w:t> </w:t>
      </w:r>
      <w:hyperlink r:id="rId7">
        <w:r>
          <w:rPr>
            <w:color w:val="0562C1"/>
            <w:spacing w:val="-2"/>
            <w:u w:val="single" w:color="0562C1"/>
          </w:rPr>
          <w:t>https://fullerton.zoom.us/j/83796871206?from=addon</w:t>
        </w:r>
      </w:hyperlink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5"/>
        <w:gridCol w:w="2340"/>
        <w:gridCol w:w="2165"/>
      </w:tblGrid>
      <w:tr>
        <w:trPr>
          <w:trHeight w:val="230" w:hRule="atLeast"/>
        </w:trPr>
        <w:tc>
          <w:tcPr>
            <w:tcW w:w="6295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Presentation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Title</w:t>
            </w:r>
          </w:p>
        </w:tc>
        <w:tc>
          <w:tcPr>
            <w:tcW w:w="234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Presenter(s)</w:t>
            </w:r>
          </w:p>
        </w:tc>
        <w:tc>
          <w:tcPr>
            <w:tcW w:w="2165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Department/School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Building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Legacy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Latinx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Parents'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Leadership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Prieto</w:t>
            </w:r>
          </w:p>
        </w:tc>
        <w:tc>
          <w:tcPr>
            <w:tcW w:w="2165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Adolescent </w:t>
            </w:r>
            <w:r>
              <w:rPr>
                <w:spacing w:val="-2"/>
                <w:sz w:val="20"/>
              </w:rPr>
              <w:t>Studies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Rural-Urban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Differences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Cancer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Prevalence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United </w:t>
            </w:r>
            <w:r>
              <w:rPr>
                <w:spacing w:val="-2"/>
                <w:sz w:val="20"/>
              </w:rPr>
              <w:t>States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Heidy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Ibarra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688" w:hRule="atLeast"/>
        </w:trPr>
        <w:tc>
          <w:tcPr>
            <w:tcW w:w="6295" w:type="dxa"/>
          </w:tcPr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Belonging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Uncertain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Times: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Strategies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Undocumented Graduate Students</w:t>
            </w:r>
          </w:p>
        </w:tc>
        <w:tc>
          <w:tcPr>
            <w:tcW w:w="2340" w:type="dxa"/>
          </w:tcPr>
          <w:p>
            <w:pPr>
              <w:pStyle w:val="TableParagraph"/>
              <w:spacing w:line="240" w:lineRule="auto"/>
              <w:ind w:right="1015"/>
              <w:rPr>
                <w:sz w:val="20"/>
              </w:rPr>
            </w:pPr>
            <w:r>
              <w:rPr>
                <w:sz w:val="20"/>
              </w:rPr>
              <w:t>Alex Ruiz Kaitlyn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Lopez</w:t>
            </w:r>
          </w:p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Alvaro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Gonzalez-Lovillo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Counseling</w:t>
            </w:r>
          </w:p>
        </w:tc>
      </w:tr>
    </w:tbl>
    <w:p>
      <w:pPr>
        <w:spacing w:line="240" w:lineRule="auto" w:before="178"/>
        <w:rPr>
          <w:b/>
          <w:sz w:val="20"/>
        </w:rPr>
      </w:pPr>
    </w:p>
    <w:p>
      <w:pPr>
        <w:pStyle w:val="Heading2"/>
      </w:pPr>
      <w:r>
        <w:rPr/>
        <w:t>11:00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11:50</w:t>
      </w:r>
      <w:r>
        <w:rPr>
          <w:spacing w:val="-6"/>
        </w:rPr>
        <w:t> </w:t>
      </w:r>
      <w:r>
        <w:rPr>
          <w:spacing w:val="-5"/>
        </w:rPr>
        <w:t>AM</w:t>
      </w:r>
    </w:p>
    <w:p>
      <w:pPr>
        <w:pStyle w:val="BodyText"/>
        <w:spacing w:before="20"/>
        <w:ind w:left="119"/>
      </w:pPr>
      <w:r>
        <w:rPr/>
        <w:t>Virtual</w:t>
      </w:r>
      <w:r>
        <w:rPr>
          <w:spacing w:val="-9"/>
        </w:rPr>
        <w:t> </w:t>
      </w:r>
      <w:r>
        <w:rPr/>
        <w:t>Oral</w:t>
      </w:r>
      <w:r>
        <w:rPr>
          <w:spacing w:val="-7"/>
        </w:rPr>
        <w:t> </w:t>
      </w:r>
      <w:r>
        <w:rPr/>
        <w:t>Presentation</w:t>
      </w:r>
      <w:r>
        <w:rPr>
          <w:spacing w:val="-6"/>
        </w:rPr>
        <w:t> </w:t>
      </w:r>
      <w:r>
        <w:rPr/>
        <w:t>Room</w:t>
      </w:r>
      <w:r>
        <w:rPr>
          <w:spacing w:val="-8"/>
        </w:rPr>
        <w:t> </w:t>
      </w:r>
      <w:r>
        <w:rPr/>
        <w:t>#3</w:t>
      </w:r>
      <w:r>
        <w:rPr>
          <w:spacing w:val="-9"/>
        </w:rPr>
        <w:t> </w:t>
      </w:r>
      <w:r>
        <w:rPr>
          <w:spacing w:val="-4"/>
        </w:rPr>
        <w:t>(V3)</w:t>
      </w:r>
    </w:p>
    <w:p>
      <w:pPr>
        <w:pStyle w:val="BodyText"/>
        <w:spacing w:before="17" w:after="20"/>
        <w:ind w:left="119"/>
      </w:pPr>
      <w:r>
        <w:rPr/>
        <w:t>Zoom</w:t>
      </w:r>
      <w:r>
        <w:rPr>
          <w:spacing w:val="-5"/>
        </w:rPr>
        <w:t> </w:t>
      </w:r>
      <w:r>
        <w:rPr/>
        <w:t>Link:</w:t>
      </w:r>
      <w:r>
        <w:rPr>
          <w:spacing w:val="48"/>
        </w:rPr>
        <w:t> </w:t>
      </w:r>
      <w:hyperlink r:id="rId8">
        <w:r>
          <w:rPr>
            <w:color w:val="0562C1"/>
            <w:spacing w:val="-2"/>
            <w:u w:val="single" w:color="0562C1"/>
          </w:rPr>
          <w:t>https://fullerton.zoom.us/j/83620336368?from=addon</w:t>
        </w:r>
      </w:hyperlink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5"/>
        <w:gridCol w:w="2340"/>
        <w:gridCol w:w="2165"/>
      </w:tblGrid>
      <w:tr>
        <w:trPr>
          <w:trHeight w:val="230" w:hRule="atLeast"/>
        </w:trPr>
        <w:tc>
          <w:tcPr>
            <w:tcW w:w="6295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Presentation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Title</w:t>
            </w:r>
          </w:p>
        </w:tc>
        <w:tc>
          <w:tcPr>
            <w:tcW w:w="234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Presenter(s)</w:t>
            </w:r>
          </w:p>
        </w:tc>
        <w:tc>
          <w:tcPr>
            <w:tcW w:w="2165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Department/School</w:t>
            </w:r>
          </w:p>
        </w:tc>
      </w:tr>
      <w:tr>
        <w:trPr>
          <w:trHeight w:val="417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Growing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Through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Crisis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Thanh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Bui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  <w:tr>
        <w:trPr>
          <w:trHeight w:val="417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Combat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Veterans,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Injury,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Psychosocial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Wellbeing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Joseph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Caputo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Psychological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Distress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Life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Satisfaction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Transgender </w:t>
            </w:r>
            <w:r>
              <w:rPr>
                <w:spacing w:val="-2"/>
                <w:sz w:val="20"/>
              </w:rPr>
              <w:t>Individuals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Danae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Christerson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720" w:bottom="280" w:left="600" w:right="600"/>
        </w:sectPr>
      </w:pPr>
    </w:p>
    <w:p>
      <w:pPr>
        <w:spacing w:line="20" w:lineRule="exact"/>
        <w:ind w:left="95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97550" cy="6350"/>
                <wp:effectExtent l="0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5797550" cy="6350"/>
                          <a:chExt cx="5797550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7975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0" h="6350">
                                <a:moveTo>
                                  <a:pt x="57972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5797296" y="6108"/>
                                </a:lnTo>
                                <a:lnTo>
                                  <a:pt x="5797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6.5pt;height:.5pt;mso-position-horizontal-relative:char;mso-position-vertical-relative:line" id="docshapegroup3" coordorigin="0,0" coordsize="9130,10">
                <v:rect style="position:absolute;left:0;top:0;width:9130;height:10" id="docshape4" filled="true" fillcolor="#4471c4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Heading1"/>
      </w:pPr>
      <w:r>
        <w:rPr>
          <w:color w:val="001F5F"/>
        </w:rPr>
        <w:t>POSTER</w:t>
      </w:r>
      <w:r>
        <w:rPr>
          <w:color w:val="001F5F"/>
          <w:spacing w:val="-4"/>
        </w:rPr>
        <w:t> </w:t>
      </w:r>
      <w:r>
        <w:rPr>
          <w:color w:val="001F5F"/>
          <w:spacing w:val="-2"/>
        </w:rPr>
        <w:t>PRESENTATIONS</w:t>
      </w:r>
    </w:p>
    <w:p>
      <w:pPr>
        <w:spacing w:line="240" w:lineRule="auto" w:before="9"/>
        <w:rPr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987552</wp:posOffset>
                </wp:positionH>
                <wp:positionV relativeFrom="paragraph">
                  <wp:posOffset>138189</wp:posOffset>
                </wp:positionV>
                <wp:extent cx="5797550" cy="635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7975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635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97296" y="6096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1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7.760002pt;margin-top:10.881074pt;width:456.48pt;height:.48pt;mso-position-horizontal-relative:page;mso-position-vertical-relative:paragraph;z-index:-15727104;mso-wrap-distance-left:0;mso-wrap-distance-right:0" id="docshape5" filled="true" fillcolor="#4471c4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40" w:lineRule="auto" w:before="132"/>
        <w:rPr>
          <w:b/>
          <w:sz w:val="20"/>
        </w:rPr>
      </w:pPr>
    </w:p>
    <w:p>
      <w:pPr>
        <w:pStyle w:val="Heading2"/>
      </w:pPr>
      <w:r>
        <w:rPr/>
        <w:t>12:00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12:50</w:t>
      </w:r>
      <w:r>
        <w:rPr>
          <w:spacing w:val="-4"/>
        </w:rPr>
        <w:t> </w:t>
      </w:r>
      <w:r>
        <w:rPr>
          <w:spacing w:val="-5"/>
        </w:rPr>
        <w:t>PM</w:t>
      </w:r>
    </w:p>
    <w:p>
      <w:pPr>
        <w:pStyle w:val="BodyText"/>
        <w:spacing w:before="17"/>
        <w:ind w:left="119"/>
      </w:pPr>
      <w:r>
        <w:rPr/>
        <w:t>Poster</w:t>
      </w:r>
      <w:r>
        <w:rPr>
          <w:spacing w:val="-7"/>
        </w:rPr>
        <w:t> </w:t>
      </w:r>
      <w:r>
        <w:rPr/>
        <w:t>Session</w:t>
      </w:r>
      <w:r>
        <w:rPr>
          <w:spacing w:val="-5"/>
        </w:rPr>
        <w:t> </w:t>
      </w:r>
      <w:r>
        <w:rPr/>
        <w:t>#1</w:t>
      </w:r>
      <w:r>
        <w:rPr>
          <w:spacing w:val="-9"/>
        </w:rPr>
        <w:t> </w:t>
      </w:r>
      <w:r>
        <w:rPr>
          <w:spacing w:val="-4"/>
        </w:rPr>
        <w:t>(P1)</w:t>
      </w:r>
    </w:p>
    <w:p>
      <w:pPr>
        <w:pStyle w:val="BodyText"/>
        <w:spacing w:before="20"/>
        <w:ind w:left="119"/>
      </w:pPr>
      <w:r>
        <w:rPr/>
        <w:t>Location:</w:t>
      </w:r>
      <w:r>
        <w:rPr>
          <w:spacing w:val="42"/>
        </w:rPr>
        <w:t> </w:t>
      </w:r>
      <w:r>
        <w:rPr/>
        <w:t>Education</w:t>
      </w:r>
      <w:r>
        <w:rPr>
          <w:spacing w:val="-7"/>
        </w:rPr>
        <w:t> </w:t>
      </w:r>
      <w:r>
        <w:rPr/>
        <w:t>Classroom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2</w:t>
      </w:r>
      <w:r>
        <w:rPr>
          <w:vertAlign w:val="superscript"/>
        </w:rPr>
        <w:t>nd</w:t>
      </w:r>
      <w:r>
        <w:rPr>
          <w:spacing w:val="-7"/>
          <w:vertAlign w:val="baseline"/>
        </w:rPr>
        <w:t> </w:t>
      </w:r>
      <w:r>
        <w:rPr>
          <w:vertAlign w:val="baseline"/>
        </w:rPr>
        <w:t>Floor</w:t>
      </w:r>
      <w:r>
        <w:rPr>
          <w:spacing w:val="-6"/>
          <w:vertAlign w:val="baseline"/>
        </w:rPr>
        <w:t> </w:t>
      </w:r>
      <w:r>
        <w:rPr>
          <w:spacing w:val="-4"/>
          <w:vertAlign w:val="baseline"/>
        </w:rPr>
        <w:t>Patio</w:t>
      </w:r>
    </w:p>
    <w:p>
      <w:pPr>
        <w:spacing w:line="240" w:lineRule="auto" w:before="34" w:after="1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5"/>
        <w:gridCol w:w="2340"/>
        <w:gridCol w:w="2165"/>
      </w:tblGrid>
      <w:tr>
        <w:trPr>
          <w:trHeight w:val="229" w:hRule="atLeast"/>
        </w:trPr>
        <w:tc>
          <w:tcPr>
            <w:tcW w:w="6295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Presentation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Title</w:t>
            </w:r>
          </w:p>
        </w:tc>
        <w:tc>
          <w:tcPr>
            <w:tcW w:w="234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Presenter(s)</w:t>
            </w:r>
          </w:p>
        </w:tc>
        <w:tc>
          <w:tcPr>
            <w:tcW w:w="2165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Department/School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Impact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Ethnicity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Cognitive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Decline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Among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Older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Adult </w:t>
            </w:r>
            <w:r>
              <w:rPr>
                <w:spacing w:val="-2"/>
                <w:sz w:val="20"/>
              </w:rPr>
              <w:t>Americans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Cheryl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Mallabo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Narrative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Storytelling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HIV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Awareness: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Pilot,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Mixed-Methods Evaluation of a Community-Based Theatrical Intervention</w:t>
            </w:r>
          </w:p>
        </w:tc>
        <w:tc>
          <w:tcPr>
            <w:tcW w:w="2340" w:type="dxa"/>
          </w:tcPr>
          <w:p>
            <w:pPr>
              <w:pStyle w:val="TableParagraph"/>
              <w:spacing w:line="230" w:lineRule="exact"/>
              <w:ind w:right="826"/>
              <w:rPr>
                <w:sz w:val="20"/>
              </w:rPr>
            </w:pPr>
            <w:r>
              <w:rPr>
                <w:sz w:val="20"/>
              </w:rPr>
              <w:t>May Marsh Jonathan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Tovar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690" w:hRule="atLeast"/>
        </w:trPr>
        <w:tc>
          <w:tcPr>
            <w:tcW w:w="6295" w:type="dxa"/>
          </w:tcPr>
          <w:p>
            <w:pPr>
              <w:pStyle w:val="TableParagraph"/>
              <w:spacing w:line="240" w:lineRule="auto"/>
              <w:ind w:left="107" w:right="218"/>
              <w:rPr>
                <w:sz w:val="20"/>
              </w:rPr>
            </w:pPr>
            <w:r>
              <w:rPr>
                <w:sz w:val="20"/>
              </w:rPr>
              <w:t>Development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E-Learning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Module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Ultrasound-Guided Arterial Line Insertion</w:t>
            </w:r>
          </w:p>
        </w:tc>
        <w:tc>
          <w:tcPr>
            <w:tcW w:w="2340" w:type="dxa"/>
          </w:tcPr>
          <w:p>
            <w:pPr>
              <w:pStyle w:val="TableParagraph"/>
              <w:spacing w:line="230" w:lineRule="exact"/>
              <w:ind w:right="859"/>
              <w:rPr>
                <w:sz w:val="20"/>
              </w:rPr>
            </w:pPr>
            <w:r>
              <w:rPr>
                <w:sz w:val="20"/>
              </w:rPr>
              <w:t>Ryan Scimeca Kimson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Cantos Cyrus Heravi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458" w:hRule="atLeast"/>
        </w:trPr>
        <w:tc>
          <w:tcPr>
            <w:tcW w:w="6295" w:type="dxa"/>
          </w:tcPr>
          <w:p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Increasing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Pre-Exposure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Prophylaxis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(PrEP)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Initiation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Patient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at Risk For HIV and Support Supporting Patient Adherence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Tigist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Teshale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419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Enhancing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Safety: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Program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Evaluation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TeamSTEPPS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Orozco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 w:right="218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relationship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childhood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maltreatment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 alcohol problems in adults?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Oceana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Russo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  <w:tr>
        <w:trPr>
          <w:trHeight w:val="458" w:hRule="atLeast"/>
        </w:trPr>
        <w:tc>
          <w:tcPr>
            <w:tcW w:w="6295" w:type="dxa"/>
          </w:tcPr>
          <w:p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Community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Resources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Stress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Levels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Among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Caregivers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 Children with Developmental Disabilities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Samantha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Ortiz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Alizieri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  <w:tr>
        <w:trPr>
          <w:trHeight w:val="69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Continuing Research in Analyzing Relationships between the Leg/Back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Dynamometer,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Conventional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Deadlift,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Hexagonal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 Deadlift in Resistance-Trained Individuals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Johnny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Montes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  <w:tr>
        <w:trPr>
          <w:trHeight w:val="417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Effects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Physical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Activity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Depression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Adults?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Lara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Relationship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Basic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Needs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Security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Perceptions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 Success for College Students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McElderry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  <w:tr>
        <w:trPr>
          <w:trHeight w:val="419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Enhancing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Prevention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Strategies: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Re-</w:t>
            </w:r>
            <w:r>
              <w:rPr>
                <w:spacing w:val="-2"/>
                <w:sz w:val="20"/>
              </w:rPr>
              <w:t>Education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Wekhomba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Increasing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Awareness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Impact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Night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Shift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New Graduate Nurses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Apenahier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9"/>
        <w:rPr>
          <w:b/>
          <w:sz w:val="20"/>
        </w:rPr>
      </w:pPr>
    </w:p>
    <w:p>
      <w:pPr>
        <w:pStyle w:val="Heading2"/>
      </w:pPr>
      <w:r>
        <w:rPr/>
        <w:t>1:00</w:t>
      </w:r>
      <w:r>
        <w:rPr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1:50</w:t>
      </w:r>
      <w:r>
        <w:rPr>
          <w:spacing w:val="-4"/>
        </w:rPr>
        <w:t> </w:t>
      </w:r>
      <w:r>
        <w:rPr>
          <w:spacing w:val="-7"/>
        </w:rPr>
        <w:t>PM</w:t>
      </w:r>
    </w:p>
    <w:p>
      <w:pPr>
        <w:pStyle w:val="BodyText"/>
        <w:spacing w:before="17"/>
        <w:ind w:left="119"/>
      </w:pPr>
      <w:r>
        <w:rPr/>
        <w:t>Poster</w:t>
      </w:r>
      <w:r>
        <w:rPr>
          <w:spacing w:val="-7"/>
        </w:rPr>
        <w:t> </w:t>
      </w:r>
      <w:r>
        <w:rPr/>
        <w:t>Session</w:t>
      </w:r>
      <w:r>
        <w:rPr>
          <w:spacing w:val="-5"/>
        </w:rPr>
        <w:t> </w:t>
      </w:r>
      <w:r>
        <w:rPr/>
        <w:t>#2</w:t>
      </w:r>
      <w:r>
        <w:rPr>
          <w:spacing w:val="-9"/>
        </w:rPr>
        <w:t> </w:t>
      </w:r>
      <w:r>
        <w:rPr>
          <w:spacing w:val="-4"/>
        </w:rPr>
        <w:t>(P2)</w:t>
      </w:r>
    </w:p>
    <w:p>
      <w:pPr>
        <w:pStyle w:val="BodyText"/>
        <w:spacing w:before="20"/>
        <w:ind w:left="119"/>
      </w:pPr>
      <w:r>
        <w:rPr/>
        <w:t>Location:</w:t>
      </w:r>
      <w:r>
        <w:rPr>
          <w:spacing w:val="42"/>
        </w:rPr>
        <w:t> </w:t>
      </w:r>
      <w:r>
        <w:rPr/>
        <w:t>Education</w:t>
      </w:r>
      <w:r>
        <w:rPr>
          <w:spacing w:val="-7"/>
        </w:rPr>
        <w:t> </w:t>
      </w:r>
      <w:r>
        <w:rPr/>
        <w:t>Classroom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2</w:t>
      </w:r>
      <w:r>
        <w:rPr>
          <w:vertAlign w:val="superscript"/>
        </w:rPr>
        <w:t>nd</w:t>
      </w:r>
      <w:r>
        <w:rPr>
          <w:spacing w:val="-7"/>
          <w:vertAlign w:val="baseline"/>
        </w:rPr>
        <w:t> </w:t>
      </w:r>
      <w:r>
        <w:rPr>
          <w:vertAlign w:val="baseline"/>
        </w:rPr>
        <w:t>Floor</w:t>
      </w:r>
      <w:r>
        <w:rPr>
          <w:spacing w:val="-6"/>
          <w:vertAlign w:val="baseline"/>
        </w:rPr>
        <w:t> </w:t>
      </w:r>
      <w:r>
        <w:rPr>
          <w:spacing w:val="-4"/>
          <w:vertAlign w:val="baseline"/>
        </w:rPr>
        <w:t>Patio</w:t>
      </w:r>
    </w:p>
    <w:p>
      <w:pPr>
        <w:spacing w:line="240" w:lineRule="auto" w:before="34" w:after="1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5"/>
        <w:gridCol w:w="2340"/>
        <w:gridCol w:w="2165"/>
      </w:tblGrid>
      <w:tr>
        <w:trPr>
          <w:trHeight w:val="230" w:hRule="atLeast"/>
        </w:trPr>
        <w:tc>
          <w:tcPr>
            <w:tcW w:w="6295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Presentation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Title</w:t>
            </w:r>
          </w:p>
        </w:tc>
        <w:tc>
          <w:tcPr>
            <w:tcW w:w="234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Presenter(s)</w:t>
            </w:r>
          </w:p>
        </w:tc>
        <w:tc>
          <w:tcPr>
            <w:tcW w:w="2165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Department/School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Exploring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Relationship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Force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Development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 Mechanical Properties in Healthy and Injured Hamstrings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Butz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  <w:tr>
        <w:trPr>
          <w:trHeight w:val="69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Association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Sexual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Orientation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Cervical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Cancer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 National Health Interview Survey, 2015-2024: Assessment by Hysterectomy Status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Chapa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417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Self-Determined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Motivation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Predicts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Exercise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Attendance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Corpuz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Inclusive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Design: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Strengthening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Nursing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Practice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Through </w:t>
            </w:r>
            <w:r>
              <w:rPr>
                <w:spacing w:val="-2"/>
                <w:sz w:val="20"/>
              </w:rPr>
              <w:t>Simulation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Jordyn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Alinder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690" w:hRule="atLeast"/>
        </w:trPr>
        <w:tc>
          <w:tcPr>
            <w:tcW w:w="6295" w:type="dxa"/>
          </w:tcPr>
          <w:p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sz w:val="20"/>
              </w:rPr>
              <w:t>Developing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Awake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Flexible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Intubation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Education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Training Module Using the Delphi Method</w:t>
            </w:r>
          </w:p>
        </w:tc>
        <w:tc>
          <w:tcPr>
            <w:tcW w:w="2340" w:type="dxa"/>
          </w:tcPr>
          <w:p>
            <w:pPr>
              <w:pStyle w:val="TableParagraph"/>
              <w:spacing w:line="230" w:lineRule="exact"/>
              <w:ind w:right="956"/>
              <w:jc w:val="both"/>
              <w:rPr>
                <w:sz w:val="20"/>
              </w:rPr>
            </w:pPr>
            <w:r>
              <w:rPr>
                <w:sz w:val="20"/>
              </w:rPr>
              <w:t>Patrick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Dilena Carly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Dorminy Cooper Wise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688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Islamic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Coping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Spiritual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Connection: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Does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Islam</w:t>
            </w:r>
          </w:p>
          <w:p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Serve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Protective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Factor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Against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Negative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Well-being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 Depression among Muslims?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Ranya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Oubeid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  <w:tr>
        <w:trPr>
          <w:trHeight w:val="419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Diabetic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Retinopathy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Pregnant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Women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Miranda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Guzman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740" w:left="600" w:right="6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5"/>
        <w:gridCol w:w="2340"/>
        <w:gridCol w:w="2165"/>
      </w:tblGrid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Expanding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Screening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Education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Regarding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Disability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Student Services (DSS) for Nursing Students</w:t>
            </w:r>
          </w:p>
        </w:tc>
        <w:tc>
          <w:tcPr>
            <w:tcW w:w="2340" w:type="dxa"/>
          </w:tcPr>
          <w:p>
            <w:pPr>
              <w:pStyle w:val="TableParagraph"/>
              <w:spacing w:line="230" w:lineRule="exact"/>
              <w:ind w:right="659"/>
              <w:rPr>
                <w:sz w:val="20"/>
              </w:rPr>
            </w:pPr>
            <w:r>
              <w:rPr>
                <w:sz w:val="20"/>
              </w:rPr>
              <w:t>Long Hoang Merflor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Hernando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Post-Roe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knowledge,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beliefs,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perceptions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well-women exams in underrepresented female CSUF students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Lauren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Borjas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457" w:hRule="atLeast"/>
        </w:trPr>
        <w:tc>
          <w:tcPr>
            <w:tcW w:w="6295" w:type="dxa"/>
          </w:tcPr>
          <w:p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Nursing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Frontlines: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Critical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Nurses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Advancing Social Justice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Gabrielle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Empleo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Understanding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small-group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trainers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develop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confidence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their training abilities: A qualitative study.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Lily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Haeberle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8"/>
        <w:rPr>
          <w:b/>
          <w:sz w:val="20"/>
        </w:rPr>
      </w:pPr>
    </w:p>
    <w:p>
      <w:pPr>
        <w:pStyle w:val="Heading2"/>
      </w:pPr>
      <w:r>
        <w:rPr/>
        <w:t>2:00</w:t>
      </w:r>
      <w:r>
        <w:rPr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2:50</w:t>
      </w:r>
      <w:r>
        <w:rPr>
          <w:spacing w:val="-4"/>
        </w:rPr>
        <w:t> </w:t>
      </w:r>
      <w:r>
        <w:rPr>
          <w:spacing w:val="-7"/>
        </w:rPr>
        <w:t>PM</w:t>
      </w:r>
    </w:p>
    <w:p>
      <w:pPr>
        <w:pStyle w:val="BodyText"/>
        <w:spacing w:before="20"/>
        <w:ind w:left="119"/>
      </w:pPr>
      <w:r>
        <w:rPr/>
        <w:t>Session:</w:t>
      </w:r>
      <w:r>
        <w:rPr>
          <w:spacing w:val="43"/>
        </w:rPr>
        <w:t> </w:t>
      </w:r>
      <w:r>
        <w:rPr/>
        <w:t>Poster</w:t>
      </w:r>
      <w:r>
        <w:rPr>
          <w:spacing w:val="-5"/>
        </w:rPr>
        <w:t> </w:t>
      </w:r>
      <w:r>
        <w:rPr/>
        <w:t>Session</w:t>
      </w:r>
      <w:r>
        <w:rPr>
          <w:spacing w:val="-4"/>
        </w:rPr>
        <w:t> </w:t>
      </w:r>
      <w:r>
        <w:rPr/>
        <w:t>#3</w:t>
      </w:r>
      <w:r>
        <w:rPr>
          <w:spacing w:val="-6"/>
        </w:rPr>
        <w:t> </w:t>
      </w:r>
      <w:r>
        <w:rPr>
          <w:spacing w:val="-4"/>
        </w:rPr>
        <w:t>(P3)</w:t>
      </w:r>
    </w:p>
    <w:p>
      <w:pPr>
        <w:pStyle w:val="BodyText"/>
        <w:spacing w:before="17"/>
        <w:ind w:left="119"/>
      </w:pPr>
      <w:r>
        <w:rPr/>
        <w:t>Location:</w:t>
      </w:r>
      <w:r>
        <w:rPr>
          <w:spacing w:val="42"/>
        </w:rPr>
        <w:t> </w:t>
      </w:r>
      <w:r>
        <w:rPr/>
        <w:t>Education</w:t>
      </w:r>
      <w:r>
        <w:rPr>
          <w:spacing w:val="-7"/>
        </w:rPr>
        <w:t> </w:t>
      </w:r>
      <w:r>
        <w:rPr/>
        <w:t>Classroom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2</w:t>
      </w:r>
      <w:r>
        <w:rPr>
          <w:vertAlign w:val="superscript"/>
        </w:rPr>
        <w:t>nd</w:t>
      </w:r>
      <w:r>
        <w:rPr>
          <w:spacing w:val="-7"/>
          <w:vertAlign w:val="baseline"/>
        </w:rPr>
        <w:t> </w:t>
      </w:r>
      <w:r>
        <w:rPr>
          <w:vertAlign w:val="baseline"/>
        </w:rPr>
        <w:t>Floor</w:t>
      </w:r>
      <w:r>
        <w:rPr>
          <w:spacing w:val="-6"/>
          <w:vertAlign w:val="baseline"/>
        </w:rPr>
        <w:t> </w:t>
      </w:r>
      <w:r>
        <w:rPr>
          <w:spacing w:val="-4"/>
          <w:vertAlign w:val="baseline"/>
        </w:rPr>
        <w:t>Patio</w:t>
      </w:r>
    </w:p>
    <w:p>
      <w:pPr>
        <w:spacing w:line="240" w:lineRule="auto" w:before="37" w:after="0"/>
        <w:rPr>
          <w:b/>
          <w:sz w:val="20"/>
        </w:rPr>
      </w:pPr>
    </w:p>
    <w:tbl>
      <w:tblPr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26"/>
        <w:gridCol w:w="2520"/>
        <w:gridCol w:w="2165"/>
      </w:tblGrid>
      <w:tr>
        <w:trPr>
          <w:trHeight w:val="230" w:hRule="atLeast"/>
        </w:trPr>
        <w:tc>
          <w:tcPr>
            <w:tcW w:w="6026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Presentation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Title</w:t>
            </w:r>
          </w:p>
        </w:tc>
        <w:tc>
          <w:tcPr>
            <w:tcW w:w="2520" w:type="dxa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Presenter(s)</w:t>
            </w:r>
          </w:p>
        </w:tc>
        <w:tc>
          <w:tcPr>
            <w:tcW w:w="2165" w:type="dxa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Department/School</w:t>
            </w:r>
          </w:p>
        </w:tc>
      </w:tr>
      <w:tr>
        <w:trPr>
          <w:trHeight w:val="690" w:hRule="atLeast"/>
        </w:trPr>
        <w:tc>
          <w:tcPr>
            <w:tcW w:w="6026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Racial/Ethnic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Trends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Disparities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Breast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Cancer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Subtypes Impact on Survival Among Distant Stage Metastasis Diagnosis </w:t>
            </w:r>
            <w:r>
              <w:rPr>
                <w:spacing w:val="-2"/>
                <w:sz w:val="20"/>
              </w:rPr>
              <w:t>Patients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Maddie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Gilman</w:t>
            </w:r>
          </w:p>
        </w:tc>
        <w:tc>
          <w:tcPr>
            <w:tcW w:w="2165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457" w:hRule="atLeast"/>
        </w:trPr>
        <w:tc>
          <w:tcPr>
            <w:tcW w:w="602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Intensity,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High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Spirits?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How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Exercise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Effort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Influences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Affect</w:t>
            </w:r>
          </w:p>
        </w:tc>
        <w:tc>
          <w:tcPr>
            <w:tcW w:w="2520" w:type="dxa"/>
          </w:tcPr>
          <w:p>
            <w:pPr>
              <w:pStyle w:val="TableParagraph"/>
              <w:spacing w:line="228" w:lineRule="exact"/>
              <w:ind w:left="105" w:right="920"/>
              <w:rPr>
                <w:sz w:val="20"/>
              </w:rPr>
            </w:pPr>
            <w:r>
              <w:rPr>
                <w:sz w:val="20"/>
              </w:rPr>
              <w:t>Ariana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Gonzalez Zoe Bravo</w:t>
            </w:r>
          </w:p>
        </w:tc>
        <w:tc>
          <w:tcPr>
            <w:tcW w:w="2165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  <w:tr>
        <w:trPr>
          <w:trHeight w:val="460" w:hRule="atLeast"/>
        </w:trPr>
        <w:tc>
          <w:tcPr>
            <w:tcW w:w="6026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Effects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12-week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Multicomponent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Exercise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Program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 Balance and Gait Speed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Lily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Merrick</w:t>
            </w:r>
          </w:p>
        </w:tc>
        <w:tc>
          <w:tcPr>
            <w:tcW w:w="2165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  <w:tr>
        <w:trPr>
          <w:trHeight w:val="460" w:hRule="atLeast"/>
        </w:trPr>
        <w:tc>
          <w:tcPr>
            <w:tcW w:w="6026" w:type="dxa"/>
          </w:tcPr>
          <w:p>
            <w:pPr>
              <w:pStyle w:val="TableParagraph"/>
              <w:spacing w:line="230" w:lineRule="exact"/>
              <w:ind w:left="107" w:right="6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importance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food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housing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insecurity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California college students’ physical health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Edwin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Valdez</w:t>
            </w:r>
          </w:p>
        </w:tc>
        <w:tc>
          <w:tcPr>
            <w:tcW w:w="2165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460" w:hRule="atLeast"/>
        </w:trPr>
        <w:tc>
          <w:tcPr>
            <w:tcW w:w="6026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Reminiscence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Therapy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Environmental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Design: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Dementia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Care through the Lens of Generation X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Georgianna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Esmeria</w:t>
            </w:r>
          </w:p>
        </w:tc>
        <w:tc>
          <w:tcPr>
            <w:tcW w:w="2165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460" w:hRule="atLeast"/>
        </w:trPr>
        <w:tc>
          <w:tcPr>
            <w:tcW w:w="602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Development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Phonics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Literacy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Skills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School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Settings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Karen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Dang</w:t>
            </w:r>
          </w:p>
        </w:tc>
        <w:tc>
          <w:tcPr>
            <w:tcW w:w="2165" w:type="dxa"/>
          </w:tcPr>
          <w:p>
            <w:pPr>
              <w:pStyle w:val="TableParagraph"/>
              <w:spacing w:line="230" w:lineRule="exact"/>
              <w:ind w:left="105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Adolescent </w:t>
            </w:r>
            <w:r>
              <w:rPr>
                <w:spacing w:val="-2"/>
                <w:sz w:val="20"/>
              </w:rPr>
              <w:t>Studies</w:t>
            </w:r>
          </w:p>
        </w:tc>
      </w:tr>
      <w:tr>
        <w:trPr>
          <w:trHeight w:val="458" w:hRule="atLeast"/>
        </w:trPr>
        <w:tc>
          <w:tcPr>
            <w:tcW w:w="6026" w:type="dxa"/>
          </w:tcPr>
          <w:p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physical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fitness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moderate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association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between fibromyalgia and depression?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Ethan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Irwin</w:t>
            </w:r>
          </w:p>
        </w:tc>
        <w:tc>
          <w:tcPr>
            <w:tcW w:w="2165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  <w:tr>
        <w:trPr>
          <w:trHeight w:val="419" w:hRule="atLeast"/>
        </w:trPr>
        <w:tc>
          <w:tcPr>
            <w:tcW w:w="6026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Origami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Therapy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Age-Friendly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Wellness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Crystal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Muljadi</w:t>
            </w:r>
          </w:p>
        </w:tc>
        <w:tc>
          <w:tcPr>
            <w:tcW w:w="2165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460" w:hRule="atLeast"/>
        </w:trPr>
        <w:tc>
          <w:tcPr>
            <w:tcW w:w="6026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Exploring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housing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insecurity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amongst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LGBTQ+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adults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from marginalized backgrounds in Southern California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Xitlali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Navarro</w:t>
            </w:r>
          </w:p>
        </w:tc>
        <w:tc>
          <w:tcPr>
            <w:tcW w:w="2165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457" w:hRule="atLeast"/>
        </w:trPr>
        <w:tc>
          <w:tcPr>
            <w:tcW w:w="6026" w:type="dxa"/>
          </w:tcPr>
          <w:p>
            <w:pPr>
              <w:pStyle w:val="TableParagraph"/>
              <w:spacing w:line="228" w:lineRule="exact"/>
              <w:ind w:left="107" w:right="66"/>
              <w:rPr>
                <w:sz w:val="20"/>
              </w:rPr>
            </w:pPr>
            <w:r>
              <w:rPr>
                <w:sz w:val="20"/>
              </w:rPr>
              <w:t>Using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Stories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Support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Young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Children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During Challenging Times and Crises</w:t>
            </w:r>
          </w:p>
        </w:tc>
        <w:tc>
          <w:tcPr>
            <w:tcW w:w="2520" w:type="dxa"/>
          </w:tcPr>
          <w:p>
            <w:pPr>
              <w:pStyle w:val="TableParagraph"/>
              <w:spacing w:line="228" w:lineRule="exact"/>
              <w:ind w:left="105" w:right="942"/>
              <w:rPr>
                <w:sz w:val="20"/>
              </w:rPr>
            </w:pPr>
            <w:r>
              <w:rPr>
                <w:sz w:val="20"/>
              </w:rPr>
              <w:t>Lyn Ortega Charlene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Chang</w:t>
            </w:r>
          </w:p>
        </w:tc>
        <w:tc>
          <w:tcPr>
            <w:tcW w:w="2165" w:type="dxa"/>
          </w:tcPr>
          <w:p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Adolescent </w:t>
            </w:r>
            <w:r>
              <w:rPr>
                <w:spacing w:val="-2"/>
                <w:sz w:val="20"/>
              </w:rPr>
              <w:t>Studies</w:t>
            </w:r>
          </w:p>
        </w:tc>
      </w:tr>
      <w:tr>
        <w:trPr>
          <w:trHeight w:val="460" w:hRule="atLeast"/>
        </w:trPr>
        <w:tc>
          <w:tcPr>
            <w:tcW w:w="6026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Movement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Making: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Infant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Walker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Developing </w:t>
            </w:r>
            <w:r>
              <w:rPr>
                <w:spacing w:val="-2"/>
                <w:sz w:val="20"/>
              </w:rPr>
              <w:t>Mobility</w:t>
            </w:r>
          </w:p>
        </w:tc>
        <w:tc>
          <w:tcPr>
            <w:tcW w:w="2520" w:type="dxa"/>
          </w:tcPr>
          <w:p>
            <w:pPr>
              <w:pStyle w:val="TableParagraph"/>
              <w:spacing w:line="230" w:lineRule="exact"/>
              <w:ind w:left="105" w:right="1031"/>
              <w:rPr>
                <w:sz w:val="20"/>
              </w:rPr>
            </w:pPr>
            <w:r>
              <w:rPr>
                <w:sz w:val="20"/>
              </w:rPr>
              <w:t>Jacob Aranki Bradey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Quigley</w:t>
            </w:r>
          </w:p>
        </w:tc>
        <w:tc>
          <w:tcPr>
            <w:tcW w:w="2165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  <w:tr>
        <w:trPr>
          <w:trHeight w:val="460" w:hRule="atLeast"/>
        </w:trPr>
        <w:tc>
          <w:tcPr>
            <w:tcW w:w="6026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Waist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Circumference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Metabolic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Children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 Without Prader–Willi Syndrome</w:t>
            </w:r>
          </w:p>
        </w:tc>
        <w:tc>
          <w:tcPr>
            <w:tcW w:w="2520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Aron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Rosas</w:t>
            </w:r>
          </w:p>
        </w:tc>
        <w:tc>
          <w:tcPr>
            <w:tcW w:w="2165" w:type="dxa"/>
          </w:tcPr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42"/>
        <w:rPr>
          <w:b/>
          <w:sz w:val="20"/>
        </w:rPr>
      </w:pPr>
    </w:p>
    <w:p>
      <w:pPr>
        <w:pStyle w:val="Heading2"/>
      </w:pPr>
      <w:r>
        <w:rPr/>
        <w:t>3:00</w:t>
      </w:r>
      <w:r>
        <w:rPr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3:50</w:t>
      </w:r>
      <w:r>
        <w:rPr>
          <w:spacing w:val="-4"/>
        </w:rPr>
        <w:t> </w:t>
      </w:r>
      <w:r>
        <w:rPr>
          <w:spacing w:val="-7"/>
        </w:rPr>
        <w:t>PM</w:t>
      </w:r>
    </w:p>
    <w:p>
      <w:pPr>
        <w:pStyle w:val="BodyText"/>
        <w:spacing w:before="17"/>
        <w:ind w:left="119"/>
      </w:pPr>
      <w:r>
        <w:rPr/>
        <w:t>Session:</w:t>
      </w:r>
      <w:r>
        <w:rPr>
          <w:spacing w:val="43"/>
        </w:rPr>
        <w:t> </w:t>
      </w:r>
      <w:r>
        <w:rPr/>
        <w:t>Poster</w:t>
      </w:r>
      <w:r>
        <w:rPr>
          <w:spacing w:val="-5"/>
        </w:rPr>
        <w:t> </w:t>
      </w:r>
      <w:r>
        <w:rPr/>
        <w:t>Session</w:t>
      </w:r>
      <w:r>
        <w:rPr>
          <w:spacing w:val="-4"/>
        </w:rPr>
        <w:t> </w:t>
      </w:r>
      <w:r>
        <w:rPr/>
        <w:t>#4</w:t>
      </w:r>
      <w:r>
        <w:rPr>
          <w:spacing w:val="-6"/>
        </w:rPr>
        <w:t> </w:t>
      </w:r>
      <w:r>
        <w:rPr>
          <w:spacing w:val="-4"/>
        </w:rPr>
        <w:t>(P4)</w:t>
      </w:r>
    </w:p>
    <w:p>
      <w:pPr>
        <w:pStyle w:val="BodyText"/>
        <w:spacing w:before="20"/>
        <w:ind w:left="119"/>
      </w:pPr>
      <w:r>
        <w:rPr/>
        <w:t>Location:</w:t>
      </w:r>
      <w:r>
        <w:rPr>
          <w:spacing w:val="42"/>
        </w:rPr>
        <w:t> </w:t>
      </w:r>
      <w:r>
        <w:rPr/>
        <w:t>Education</w:t>
      </w:r>
      <w:r>
        <w:rPr>
          <w:spacing w:val="-7"/>
        </w:rPr>
        <w:t> </w:t>
      </w:r>
      <w:r>
        <w:rPr/>
        <w:t>Classroom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2</w:t>
      </w:r>
      <w:r>
        <w:rPr>
          <w:vertAlign w:val="superscript"/>
        </w:rPr>
        <w:t>nd</w:t>
      </w:r>
      <w:r>
        <w:rPr>
          <w:spacing w:val="-7"/>
          <w:vertAlign w:val="baseline"/>
        </w:rPr>
        <w:t> </w:t>
      </w:r>
      <w:r>
        <w:rPr>
          <w:vertAlign w:val="baseline"/>
        </w:rPr>
        <w:t>Floor</w:t>
      </w:r>
      <w:r>
        <w:rPr>
          <w:spacing w:val="-6"/>
          <w:vertAlign w:val="baseline"/>
        </w:rPr>
        <w:t> </w:t>
      </w:r>
      <w:r>
        <w:rPr>
          <w:spacing w:val="-4"/>
          <w:vertAlign w:val="baseline"/>
        </w:rPr>
        <w:t>Patio</w:t>
      </w:r>
    </w:p>
    <w:p>
      <w:pPr>
        <w:spacing w:line="240" w:lineRule="auto" w:before="37" w:after="0"/>
        <w:rPr>
          <w:b/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5"/>
        <w:gridCol w:w="2340"/>
        <w:gridCol w:w="2165"/>
      </w:tblGrid>
      <w:tr>
        <w:trPr>
          <w:trHeight w:val="230" w:hRule="atLeast"/>
        </w:trPr>
        <w:tc>
          <w:tcPr>
            <w:tcW w:w="6295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Presentation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Title</w:t>
            </w:r>
          </w:p>
        </w:tc>
        <w:tc>
          <w:tcPr>
            <w:tcW w:w="234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Presenter(s)</w:t>
            </w:r>
          </w:p>
        </w:tc>
        <w:tc>
          <w:tcPr>
            <w:tcW w:w="2165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Department/School</w:t>
            </w:r>
          </w:p>
        </w:tc>
      </w:tr>
      <w:tr>
        <w:trPr>
          <w:trHeight w:val="457" w:hRule="atLeast"/>
        </w:trPr>
        <w:tc>
          <w:tcPr>
            <w:tcW w:w="6295" w:type="dxa"/>
          </w:tcPr>
          <w:p>
            <w:pPr>
              <w:pStyle w:val="TableParagraph"/>
              <w:spacing w:line="228" w:lineRule="exact"/>
              <w:ind w:left="107" w:right="218"/>
              <w:rPr>
                <w:sz w:val="20"/>
              </w:rPr>
            </w:pPr>
            <w:r>
              <w:rPr>
                <w:sz w:val="20"/>
              </w:rPr>
              <w:t>Perceptions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Experiences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Community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GLP-1 </w:t>
            </w:r>
            <w:r>
              <w:rPr>
                <w:spacing w:val="-4"/>
                <w:sz w:val="20"/>
              </w:rPr>
              <w:t>Era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Katie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Bradley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 w:right="218"/>
              <w:rPr>
                <w:sz w:val="20"/>
              </w:rPr>
            </w:pPr>
            <w:r>
              <w:rPr>
                <w:sz w:val="20"/>
              </w:rPr>
              <w:t>Grit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Luck: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Exploring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Driving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Factors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Nursing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Student </w:t>
            </w:r>
            <w:r>
              <w:rPr>
                <w:spacing w:val="-2"/>
                <w:sz w:val="20"/>
              </w:rPr>
              <w:t>Success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Cynthia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Garcia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Nursing</w:t>
            </w:r>
          </w:p>
        </w:tc>
      </w:tr>
      <w:tr>
        <w:trPr>
          <w:trHeight w:val="69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 w:right="132"/>
              <w:rPr>
                <w:sz w:val="20"/>
              </w:rPr>
            </w:pPr>
            <w:r>
              <w:rPr>
                <w:sz w:val="20"/>
              </w:rPr>
              <w:t>Comparative Trends and Disparities in the Prevalence and Diagnosis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Multiple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Myeloma,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Chronic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Lymphocytic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Leukemia,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 Non-Hodgkin Lymphoma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Genevieve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Gray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 w:right="218"/>
              <w:rPr>
                <w:sz w:val="20"/>
              </w:rPr>
            </w:pPr>
            <w:r>
              <w:rPr>
                <w:sz w:val="20"/>
              </w:rPr>
              <w:t>Sexual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Victimization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Mental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Among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Justice-Involved </w:t>
            </w:r>
            <w:r>
              <w:rPr>
                <w:spacing w:val="-2"/>
                <w:sz w:val="20"/>
              </w:rPr>
              <w:t>Youth</w:t>
            </w:r>
          </w:p>
        </w:tc>
        <w:tc>
          <w:tcPr>
            <w:tcW w:w="2340" w:type="dxa"/>
          </w:tcPr>
          <w:p>
            <w:pPr>
              <w:pStyle w:val="TableParagraph"/>
              <w:spacing w:line="230" w:lineRule="exact"/>
              <w:ind w:right="804"/>
              <w:rPr>
                <w:sz w:val="20"/>
              </w:rPr>
            </w:pPr>
            <w:r>
              <w:rPr>
                <w:sz w:val="20"/>
              </w:rPr>
              <w:t>Danna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Martinez </w:t>
            </w:r>
            <w:r>
              <w:rPr>
                <w:spacing w:val="-2"/>
                <w:sz w:val="20"/>
              </w:rPr>
              <w:t>Maravilla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  <w:tr>
        <w:trPr>
          <w:trHeight w:val="690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Examining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Relationship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Between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Parental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Monitoring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and</w:t>
            </w:r>
          </w:p>
          <w:p>
            <w:pPr>
              <w:pStyle w:val="TableParagraph"/>
              <w:spacing w:line="228" w:lineRule="exact"/>
              <w:ind w:left="107" w:right="218"/>
              <w:rPr>
                <w:sz w:val="20"/>
              </w:rPr>
            </w:pPr>
            <w:r>
              <w:rPr>
                <w:sz w:val="20"/>
              </w:rPr>
              <w:t>Behavioral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Problems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Amongst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Youth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History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Foster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Care: A Secondary Analysis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Simmons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Work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40" w:h="15840"/>
          <w:pgMar w:top="700" w:bottom="886" w:left="600" w:right="6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5"/>
        <w:gridCol w:w="2340"/>
        <w:gridCol w:w="2165"/>
      </w:tblGrid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Tumor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Laterality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Differences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Prognostic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Impact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Histology Types on Colon Cancer Survival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Ryan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Patel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 w:right="218"/>
              <w:rPr>
                <w:sz w:val="20"/>
              </w:rPr>
            </w:pPr>
            <w:r>
              <w:rPr>
                <w:sz w:val="20"/>
              </w:rPr>
              <w:t>Demographic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Clinical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Factors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Associated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Radiation Therapy Receipt in Breast Cancer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Deniz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Suzer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457" w:hRule="atLeast"/>
        </w:trPr>
        <w:tc>
          <w:tcPr>
            <w:tcW w:w="6295" w:type="dxa"/>
          </w:tcPr>
          <w:p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Participation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physical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activity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community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program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health- related quality of life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Enrique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Flores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Kinesiology</w:t>
            </w:r>
          </w:p>
        </w:tc>
      </w:tr>
      <w:tr>
        <w:trPr>
          <w:trHeight w:val="690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From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Voice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Action: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Parent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Motivation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Engagement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CBPR</w:t>
            </w:r>
          </w:p>
        </w:tc>
        <w:tc>
          <w:tcPr>
            <w:tcW w:w="2340" w:type="dxa"/>
          </w:tcPr>
          <w:p>
            <w:pPr>
              <w:pStyle w:val="TableParagraph"/>
              <w:spacing w:line="230" w:lineRule="exact"/>
              <w:ind w:right="556"/>
              <w:rPr>
                <w:sz w:val="20"/>
              </w:rPr>
            </w:pPr>
            <w:r>
              <w:rPr>
                <w:sz w:val="20"/>
              </w:rPr>
              <w:t>Ilse Aguilera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Diana Nava Angelique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Recinos</w:t>
            </w:r>
          </w:p>
        </w:tc>
        <w:tc>
          <w:tcPr>
            <w:tcW w:w="2165" w:type="dxa"/>
          </w:tcPr>
          <w:p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Adolescent </w:t>
            </w:r>
            <w:r>
              <w:rPr>
                <w:spacing w:val="-2"/>
                <w:sz w:val="20"/>
              </w:rPr>
              <w:t>Studies</w:t>
            </w:r>
          </w:p>
        </w:tc>
      </w:tr>
      <w:tr>
        <w:trPr>
          <w:trHeight w:val="460" w:hRule="atLeast"/>
        </w:trPr>
        <w:tc>
          <w:tcPr>
            <w:tcW w:w="6295" w:type="dxa"/>
          </w:tcPr>
          <w:p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Brain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Health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Awareness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Among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Middle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Eastern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North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African (MENA) Young Adults in the U.S: A Systematic Scoping Review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Zahraa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Ghazi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417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Conducting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online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survey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assess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CSUF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students’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basic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needs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Cailin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Scheussler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  <w:tr>
        <w:trPr>
          <w:trHeight w:val="419" w:hRule="atLeast"/>
        </w:trPr>
        <w:tc>
          <w:tcPr>
            <w:tcW w:w="6295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Smoking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Status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Human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Papillomavirus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Vaccination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Uptake</w:t>
            </w:r>
          </w:p>
        </w:tc>
        <w:tc>
          <w:tcPr>
            <w:tcW w:w="234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Naidaly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Villalva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Villa</w:t>
            </w:r>
          </w:p>
        </w:tc>
        <w:tc>
          <w:tcPr>
            <w:tcW w:w="216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Health</w:t>
            </w: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85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812800</wp:posOffset>
                </wp:positionH>
                <wp:positionV relativeFrom="paragraph">
                  <wp:posOffset>215252</wp:posOffset>
                </wp:positionV>
                <wp:extent cx="6123940" cy="880744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123940" cy="880744"/>
                          <a:chExt cx="6123940" cy="880744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6111240" cy="868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1240" h="868044">
                                <a:moveTo>
                                  <a:pt x="5966561" y="0"/>
                                </a:moveTo>
                                <a:lnTo>
                                  <a:pt x="144678" y="0"/>
                                </a:lnTo>
                                <a:lnTo>
                                  <a:pt x="98947" y="7376"/>
                                </a:lnTo>
                                <a:lnTo>
                                  <a:pt x="59231" y="27916"/>
                                </a:lnTo>
                                <a:lnTo>
                                  <a:pt x="27913" y="59236"/>
                                </a:lnTo>
                                <a:lnTo>
                                  <a:pt x="7375" y="98951"/>
                                </a:lnTo>
                                <a:lnTo>
                                  <a:pt x="0" y="144678"/>
                                </a:lnTo>
                                <a:lnTo>
                                  <a:pt x="0" y="723379"/>
                                </a:lnTo>
                                <a:lnTo>
                                  <a:pt x="7375" y="769104"/>
                                </a:lnTo>
                                <a:lnTo>
                                  <a:pt x="27913" y="808816"/>
                                </a:lnTo>
                                <a:lnTo>
                                  <a:pt x="59231" y="840132"/>
                                </a:lnTo>
                                <a:lnTo>
                                  <a:pt x="98947" y="860669"/>
                                </a:lnTo>
                                <a:lnTo>
                                  <a:pt x="144678" y="868045"/>
                                </a:lnTo>
                                <a:lnTo>
                                  <a:pt x="5966561" y="868045"/>
                                </a:lnTo>
                                <a:lnTo>
                                  <a:pt x="6012292" y="860669"/>
                                </a:lnTo>
                                <a:lnTo>
                                  <a:pt x="6052008" y="840132"/>
                                </a:lnTo>
                                <a:lnTo>
                                  <a:pt x="6083326" y="808816"/>
                                </a:lnTo>
                                <a:lnTo>
                                  <a:pt x="6103864" y="769104"/>
                                </a:lnTo>
                                <a:lnTo>
                                  <a:pt x="6111240" y="723379"/>
                                </a:lnTo>
                                <a:lnTo>
                                  <a:pt x="6111240" y="144678"/>
                                </a:lnTo>
                                <a:lnTo>
                                  <a:pt x="6103864" y="98951"/>
                                </a:lnTo>
                                <a:lnTo>
                                  <a:pt x="6083326" y="59236"/>
                                </a:lnTo>
                                <a:lnTo>
                                  <a:pt x="6052008" y="27916"/>
                                </a:lnTo>
                                <a:lnTo>
                                  <a:pt x="6012292" y="7376"/>
                                </a:lnTo>
                                <a:lnTo>
                                  <a:pt x="59665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6111240" cy="8680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1240" h="868044">
                                <a:moveTo>
                                  <a:pt x="0" y="144678"/>
                                </a:moveTo>
                                <a:lnTo>
                                  <a:pt x="7375" y="98951"/>
                                </a:lnTo>
                                <a:lnTo>
                                  <a:pt x="27913" y="59236"/>
                                </a:lnTo>
                                <a:lnTo>
                                  <a:pt x="59231" y="27916"/>
                                </a:lnTo>
                                <a:lnTo>
                                  <a:pt x="98947" y="7376"/>
                                </a:lnTo>
                                <a:lnTo>
                                  <a:pt x="144678" y="0"/>
                                </a:lnTo>
                                <a:lnTo>
                                  <a:pt x="5966561" y="0"/>
                                </a:lnTo>
                                <a:lnTo>
                                  <a:pt x="6012292" y="7376"/>
                                </a:lnTo>
                                <a:lnTo>
                                  <a:pt x="6052008" y="27916"/>
                                </a:lnTo>
                                <a:lnTo>
                                  <a:pt x="6083326" y="59236"/>
                                </a:lnTo>
                                <a:lnTo>
                                  <a:pt x="6103864" y="98951"/>
                                </a:lnTo>
                                <a:lnTo>
                                  <a:pt x="6111240" y="144678"/>
                                </a:lnTo>
                                <a:lnTo>
                                  <a:pt x="6111240" y="723379"/>
                                </a:lnTo>
                                <a:lnTo>
                                  <a:pt x="6103864" y="769104"/>
                                </a:lnTo>
                                <a:lnTo>
                                  <a:pt x="6083326" y="808816"/>
                                </a:lnTo>
                                <a:lnTo>
                                  <a:pt x="6052008" y="840132"/>
                                </a:lnTo>
                                <a:lnTo>
                                  <a:pt x="6012292" y="860669"/>
                                </a:lnTo>
                                <a:lnTo>
                                  <a:pt x="5966561" y="868045"/>
                                </a:lnTo>
                                <a:lnTo>
                                  <a:pt x="144678" y="868045"/>
                                </a:lnTo>
                                <a:lnTo>
                                  <a:pt x="98947" y="860669"/>
                                </a:lnTo>
                                <a:lnTo>
                                  <a:pt x="59231" y="840132"/>
                                </a:lnTo>
                                <a:lnTo>
                                  <a:pt x="27913" y="808816"/>
                                </a:lnTo>
                                <a:lnTo>
                                  <a:pt x="7375" y="769104"/>
                                </a:lnTo>
                                <a:lnTo>
                                  <a:pt x="0" y="723379"/>
                                </a:lnTo>
                                <a:lnTo>
                                  <a:pt x="0" y="14467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123940" cy="8807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7"/>
                                <w:ind w:left="170" w:right="167" w:firstLine="0"/>
                                <w:jc w:val="center"/>
                                <w:rPr>
                                  <w:rFonts w:ascii="Bookman Old Style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Please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join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us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reception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honor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all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our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presenters.</w:t>
                              </w:r>
                            </w:p>
                            <w:p>
                              <w:pPr>
                                <w:spacing w:line="256" w:lineRule="auto" w:before="185"/>
                                <w:ind w:left="170" w:right="165" w:firstLine="0"/>
                                <w:jc w:val="center"/>
                                <w:rPr>
                                  <w:rFonts w:ascii="Bookman Old Style"/>
                                  <w:b w:val="0"/>
                                  <w:sz w:val="20"/>
                                </w:rPr>
                              </w:pP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From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12:30-3:30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PM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EC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position w:val="5"/>
                                  <w:sz w:val="13"/>
                                </w:rPr>
                                <w:t>nd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20"/>
                                  <w:position w:val="5"/>
                                  <w:sz w:val="13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Floor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Patio,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small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bites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refreshments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will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Bookman Old Style"/>
                                  <w:b w:val="0"/>
                                  <w:color w:val="FFFFFF"/>
                                  <w:sz w:val="20"/>
                                </w:rPr>
                                <w:t>available for presenters, students, faculty, staff, and families!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pt;margin-top:16.949024pt;width:482.2pt;height:69.350pt;mso-position-horizontal-relative:page;mso-position-vertical-relative:paragraph;z-index:-15726592;mso-wrap-distance-left:0;mso-wrap-distance-right:0" id="docshapegroup6" coordorigin="1280,339" coordsize="9644,1387">
                <v:shape style="position:absolute;left:1290;top:348;width:9624;height:1367" id="docshape7" coordorigin="1290,349" coordsize="9624,1367" path="m10686,349l1518,349,1446,361,1383,393,1334,442,1302,505,1290,577,1290,1488,1302,1560,1334,1623,1383,1672,1446,1704,1518,1716,10686,1716,10758,1704,10821,1672,10870,1623,10902,1560,10914,1488,10914,577,10902,505,10870,442,10821,393,10758,361,10686,349xe" filled="true" fillcolor="#001f5f" stroked="false">
                  <v:path arrowok="t"/>
                  <v:fill type="solid"/>
                </v:shape>
                <v:shape style="position:absolute;left:1290;top:348;width:9624;height:1367" id="docshape8" coordorigin="1290,349" coordsize="9624,1367" path="m1290,577l1302,505,1334,442,1383,393,1446,361,1518,349,10686,349,10758,361,10821,393,10870,442,10902,505,10914,577,10914,1488,10902,1560,10870,1623,10821,1672,10758,1704,10686,1716,1518,1716,1446,1704,1383,1672,1334,1623,1302,1560,1290,1488,1290,577xe" filled="false" stroked="true" strokeweight="1pt" strokecolor="#162c51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280;top:338;width:9644;height:1387" type="#_x0000_t202" id="docshape9" filled="false" stroked="false">
                  <v:textbox inset="0,0,0,0">
                    <w:txbxContent>
                      <w:p>
                        <w:pPr>
                          <w:spacing w:before="157"/>
                          <w:ind w:left="170" w:right="167" w:firstLine="0"/>
                          <w:jc w:val="center"/>
                          <w:rPr>
                            <w:rFonts w:ascii="Bookman Old Style"/>
                            <w:b/>
                            <w:sz w:val="24"/>
                          </w:rPr>
                        </w:pP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Please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join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us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for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a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reception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in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honor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all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our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z w:val="24"/>
                          </w:rPr>
                          <w:t>student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Bookman Old Style"/>
                            <w:b/>
                            <w:color w:val="FFFFFF"/>
                            <w:spacing w:val="-2"/>
                            <w:sz w:val="24"/>
                          </w:rPr>
                          <w:t>presenters.</w:t>
                        </w:r>
                      </w:p>
                      <w:p>
                        <w:pPr>
                          <w:spacing w:line="256" w:lineRule="auto" w:before="185"/>
                          <w:ind w:left="170" w:right="165" w:firstLine="0"/>
                          <w:jc w:val="center"/>
                          <w:rPr>
                            <w:rFonts w:ascii="Bookman Old Style"/>
                            <w:b w:val="0"/>
                            <w:sz w:val="20"/>
                          </w:rPr>
                        </w:pP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From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12:30-3:30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PM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on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the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EC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2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position w:val="5"/>
                            <w:sz w:val="13"/>
                          </w:rPr>
                          <w:t>nd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20"/>
                            <w:position w:val="5"/>
                            <w:sz w:val="13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Floor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Patio,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small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bites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and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refreshments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will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be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Bookman Old Style"/>
                            <w:b w:val="0"/>
                            <w:color w:val="FFFFFF"/>
                            <w:sz w:val="20"/>
                          </w:rPr>
                          <w:t>available for presenters, students, faculty, staff, and families!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12240" w:h="15840"/>
      <w:pgMar w:top="70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ookman Old Style">
    <w:altName w:val="Bookman Old Style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91"/>
      <w:ind w:left="2" w:right="2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0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"/>
      <w:jc w:val="center"/>
    </w:pPr>
    <w:rPr>
      <w:rFonts w:ascii="Arial" w:hAnsi="Arial" w:eastAsia="Arial" w:cs="Arial"/>
      <w:b/>
      <w:bCs/>
      <w:sz w:val="28"/>
      <w:szCs w:val="28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29" w:lineRule="exact"/>
      <w:ind w:left="108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fullerton.zoom.us/j/85292438560?from=addon" TargetMode="External"/><Relationship Id="rId7" Type="http://schemas.openxmlformats.org/officeDocument/2006/relationships/hyperlink" Target="https://fullerton.zoom.us/j/83796871206?from=addon" TargetMode="External"/><Relationship Id="rId8" Type="http://schemas.openxmlformats.org/officeDocument/2006/relationships/hyperlink" Target="https://fullerton.zoom.us/j/83620336368?from=addon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Lopez, Lisa</dc:creator>
  <dc:description/>
  <dcterms:created xsi:type="dcterms:W3CDTF">2026-09-30T19:38:12Z</dcterms:created>
  <dcterms:modified xsi:type="dcterms:W3CDTF">2026-09-30T19:38:12Z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Creator">
    <vt:lpwstr>Acrobat PDFMaker 26 for Word</vt:lpwstr>
  </property>
  <property fmtid="{D5CDD505-2E9C-101B-9397-08002B2CF9AE}" pid="4" name="GrammarlyDocumentId">
    <vt:lpwstr>3868678f39f44f8e8c0786b45c9a447c13890adc7bf1b1accafd366c2c5e2960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26.1.163</vt:lpwstr>
  </property>
  <property fmtid="{D5CDD505-2E9C-101B-9397-08002B2CF9AE}" pid="7" name="SourceModified">
    <vt:lpwstr>D:20260414192818</vt:lpwstr>
  </property>
</Properties>
</file>