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spacing w:line="240" w:lineRule="auto" w:before="39"/>
        <w:ind w:left="1453" w:right="1589"/>
      </w:pPr>
      <w:r>
        <w:rPr/>
        <w:t>FOUR-YEAR</w:t>
      </w:r>
      <w:r>
        <w:rPr>
          <w:spacing w:val="-5"/>
        </w:rPr>
        <w:t> </w:t>
      </w:r>
      <w:r>
        <w:rPr/>
        <w:t>ROADMAP</w:t>
      </w:r>
      <w:r>
        <w:rPr>
          <w:spacing w:val="-9"/>
        </w:rPr>
        <w:t> </w:t>
      </w:r>
      <w:r>
        <w:rPr/>
        <w:t>AND</w:t>
      </w:r>
      <w:r>
        <w:rPr>
          <w:spacing w:val="-5"/>
        </w:rPr>
        <w:t> </w:t>
      </w:r>
      <w:r>
        <w:rPr/>
        <w:t>CHECKLIST</w:t>
      </w:r>
      <w:r>
        <w:rPr>
          <w:spacing w:val="-3"/>
        </w:rPr>
        <w:t> </w:t>
      </w:r>
      <w:r>
        <w:rPr/>
        <w:t>FOR</w:t>
      </w:r>
      <w:r>
        <w:rPr>
          <w:spacing w:val="-5"/>
        </w:rPr>
        <w:t> </w:t>
      </w:r>
      <w:r>
        <w:rPr/>
        <w:t>BS</w:t>
      </w:r>
      <w:r>
        <w:rPr>
          <w:spacing w:val="-5"/>
        </w:rPr>
        <w:t> </w:t>
      </w:r>
      <w:r>
        <w:rPr/>
        <w:t>IN</w:t>
      </w:r>
      <w:r>
        <w:rPr>
          <w:spacing w:val="-4"/>
        </w:rPr>
        <w:t> </w:t>
      </w:r>
      <w:r>
        <w:rPr/>
        <w:t>PUBLIC</w:t>
      </w:r>
      <w:r>
        <w:rPr>
          <w:spacing w:val="-4"/>
        </w:rPr>
        <w:t> </w:t>
      </w:r>
      <w:r>
        <w:rPr/>
        <w:t>HEALTH HEALTH EDUCATION &amp; PROMOTION CONCENTRATION</w:t>
      </w:r>
    </w:p>
    <w:p>
      <w:pPr>
        <w:pStyle w:val="Heading2"/>
        <w:spacing w:line="268" w:lineRule="exact"/>
        <w:ind w:left="1453" w:right="1592"/>
        <w:jc w:val="center"/>
        <w:rPr>
          <w:u w:val="none"/>
        </w:rPr>
      </w:pPr>
      <w:r>
        <w:rPr>
          <w:u w:val="none"/>
        </w:rPr>
        <w:t>120</w:t>
      </w:r>
      <w:r>
        <w:rPr>
          <w:spacing w:val="-2"/>
          <w:u w:val="none"/>
        </w:rPr>
        <w:t> </w:t>
      </w:r>
      <w:r>
        <w:rPr>
          <w:u w:val="none"/>
        </w:rPr>
        <w:t>units</w:t>
      </w:r>
      <w:r>
        <w:rPr>
          <w:spacing w:val="-2"/>
          <w:u w:val="none"/>
        </w:rPr>
        <w:t> </w:t>
      </w:r>
      <w:r>
        <w:rPr>
          <w:u w:val="none"/>
        </w:rPr>
        <w:t>–</w:t>
      </w:r>
      <w:r>
        <w:rPr>
          <w:spacing w:val="-4"/>
          <w:u w:val="none"/>
        </w:rPr>
        <w:t> </w:t>
      </w:r>
      <w:r>
        <w:rPr>
          <w:u w:val="none"/>
        </w:rPr>
        <w:t>Catalog</w:t>
      </w:r>
      <w:r>
        <w:rPr>
          <w:spacing w:val="-4"/>
          <w:u w:val="none"/>
        </w:rPr>
        <w:t> </w:t>
      </w:r>
      <w:r>
        <w:rPr>
          <w:u w:val="none"/>
        </w:rPr>
        <w:t>Year</w:t>
      </w:r>
      <w:r>
        <w:rPr>
          <w:spacing w:val="-1"/>
          <w:u w:val="none"/>
        </w:rPr>
        <w:t> </w:t>
      </w:r>
      <w:r>
        <w:rPr>
          <w:u w:val="none"/>
        </w:rPr>
        <w:t>Fall</w:t>
      </w:r>
      <w:r>
        <w:rPr>
          <w:spacing w:val="-4"/>
          <w:u w:val="none"/>
        </w:rPr>
        <w:t> </w:t>
      </w:r>
      <w:r>
        <w:rPr>
          <w:u w:val="none"/>
        </w:rPr>
        <w:t>2021</w:t>
      </w:r>
      <w:r>
        <w:rPr>
          <w:spacing w:val="-3"/>
          <w:u w:val="none"/>
        </w:rPr>
        <w:t> </w:t>
      </w:r>
      <w:r>
        <w:rPr>
          <w:u w:val="none"/>
        </w:rPr>
        <w:t>&amp;</w:t>
      </w:r>
      <w:r>
        <w:rPr>
          <w:spacing w:val="-4"/>
          <w:u w:val="none"/>
        </w:rPr>
        <w:t> Later</w:t>
      </w:r>
    </w:p>
    <w:p>
      <w:pPr>
        <w:pStyle w:val="BodyText"/>
        <w:ind w:left="0"/>
        <w:rPr>
          <w:b/>
        </w:rPr>
      </w:pPr>
    </w:p>
    <w:p>
      <w:pPr>
        <w:pStyle w:val="BodyText"/>
        <w:spacing w:before="1"/>
        <w:ind w:right="630"/>
      </w:pPr>
      <w:r>
        <w:rPr/>
        <w:t>The Bachelor of Science in Public Health can be completed in four years, but to do so requires careful planning and preparation. You must average 15 units (five courses) per semester and you must plan ahead</w:t>
      </w:r>
      <w:r>
        <w:rPr>
          <w:spacing w:val="-3"/>
        </w:rPr>
        <w:t> </w:t>
      </w:r>
      <w:r>
        <w:rPr/>
        <w:t>so</w:t>
      </w:r>
      <w:r>
        <w:rPr>
          <w:spacing w:val="-3"/>
        </w:rPr>
        <w:t> </w:t>
      </w:r>
      <w:r>
        <w:rPr/>
        <w:t>that</w:t>
      </w:r>
      <w:r>
        <w:rPr>
          <w:spacing w:val="-4"/>
        </w:rPr>
        <w:t> </w:t>
      </w:r>
      <w:r>
        <w:rPr/>
        <w:t>you</w:t>
      </w:r>
      <w:r>
        <w:rPr>
          <w:spacing w:val="-3"/>
        </w:rPr>
        <w:t> </w:t>
      </w:r>
      <w:r>
        <w:rPr/>
        <w:t>will</w:t>
      </w:r>
      <w:r>
        <w:rPr>
          <w:spacing w:val="-5"/>
        </w:rPr>
        <w:t> </w:t>
      </w:r>
      <w:r>
        <w:rPr/>
        <w:t>meet</w:t>
      </w:r>
      <w:r>
        <w:rPr>
          <w:spacing w:val="-1"/>
        </w:rPr>
        <w:t> </w:t>
      </w:r>
      <w:r>
        <w:rPr/>
        <w:t>all</w:t>
      </w:r>
      <w:r>
        <w:rPr>
          <w:spacing w:val="-2"/>
        </w:rPr>
        <w:t> </w:t>
      </w:r>
      <w:r>
        <w:rPr/>
        <w:t>requirements.</w:t>
      </w:r>
      <w:r>
        <w:rPr>
          <w:spacing w:val="-2"/>
        </w:rPr>
        <w:t> </w:t>
      </w:r>
      <w:r>
        <w:rPr/>
        <w:t>You</w:t>
      </w:r>
      <w:r>
        <w:rPr>
          <w:spacing w:val="-3"/>
        </w:rPr>
        <w:t> </w:t>
      </w:r>
      <w:r>
        <w:rPr/>
        <w:t>can</w:t>
      </w:r>
      <w:r>
        <w:rPr>
          <w:spacing w:val="-5"/>
        </w:rPr>
        <w:t> </w:t>
      </w:r>
      <w:r>
        <w:rPr/>
        <w:t>opt</w:t>
      </w:r>
      <w:r>
        <w:rPr>
          <w:spacing w:val="-1"/>
        </w:rPr>
        <w:t> </w:t>
      </w:r>
      <w:r>
        <w:rPr/>
        <w:t>to</w:t>
      </w:r>
      <w:r>
        <w:rPr>
          <w:spacing w:val="-3"/>
        </w:rPr>
        <w:t> </w:t>
      </w:r>
      <w:r>
        <w:rPr/>
        <w:t>complete</w:t>
      </w:r>
      <w:r>
        <w:rPr>
          <w:spacing w:val="-1"/>
        </w:rPr>
        <w:t> </w:t>
      </w:r>
      <w:r>
        <w:rPr/>
        <w:t>courses</w:t>
      </w:r>
      <w:r>
        <w:rPr>
          <w:spacing w:val="-2"/>
        </w:rPr>
        <w:t> </w:t>
      </w:r>
      <w:r>
        <w:rPr/>
        <w:t>in</w:t>
      </w:r>
      <w:r>
        <w:rPr>
          <w:spacing w:val="-5"/>
        </w:rPr>
        <w:t> </w:t>
      </w:r>
      <w:r>
        <w:rPr/>
        <w:t>the</w:t>
      </w:r>
      <w:r>
        <w:rPr>
          <w:spacing w:val="-1"/>
        </w:rPr>
        <w:t> </w:t>
      </w:r>
      <w:r>
        <w:rPr/>
        <w:t>summer</w:t>
      </w:r>
      <w:r>
        <w:rPr>
          <w:spacing w:val="-4"/>
        </w:rPr>
        <w:t> </w:t>
      </w:r>
      <w:r>
        <w:rPr/>
        <w:t>or</w:t>
      </w:r>
      <w:r>
        <w:rPr>
          <w:spacing w:val="-2"/>
        </w:rPr>
        <w:t> </w:t>
      </w:r>
      <w:r>
        <w:rPr/>
        <w:t>winter session.</w:t>
      </w:r>
      <w:r>
        <w:rPr>
          <w:spacing w:val="-4"/>
        </w:rPr>
        <w:t> </w:t>
      </w:r>
      <w:r>
        <w:rPr/>
        <w:t>The</w:t>
      </w:r>
      <w:r>
        <w:rPr>
          <w:spacing w:val="-1"/>
        </w:rPr>
        <w:t> </w:t>
      </w:r>
      <w:r>
        <w:rPr/>
        <w:t>below</w:t>
      </w:r>
      <w:r>
        <w:rPr>
          <w:spacing w:val="-1"/>
        </w:rPr>
        <w:t> </w:t>
      </w:r>
      <w:r>
        <w:rPr/>
        <w:t>plan</w:t>
      </w:r>
      <w:r>
        <w:rPr>
          <w:spacing w:val="-3"/>
        </w:rPr>
        <w:t> </w:t>
      </w:r>
      <w:r>
        <w:rPr/>
        <w:t>is</w:t>
      </w:r>
      <w:r>
        <w:rPr>
          <w:spacing w:val="-3"/>
        </w:rPr>
        <w:t> </w:t>
      </w:r>
      <w:r>
        <w:rPr/>
        <w:t>a</w:t>
      </w:r>
      <w:r>
        <w:rPr>
          <w:spacing w:val="-2"/>
        </w:rPr>
        <w:t> </w:t>
      </w:r>
      <w:r>
        <w:rPr/>
        <w:t>sample</w:t>
      </w:r>
      <w:r>
        <w:rPr>
          <w:spacing w:val="-1"/>
        </w:rPr>
        <w:t> </w:t>
      </w:r>
      <w:r>
        <w:rPr/>
        <w:t>Roadmap.</w:t>
      </w:r>
      <w:r>
        <w:rPr>
          <w:spacing w:val="-2"/>
        </w:rPr>
        <w:t> </w:t>
      </w:r>
      <w:r>
        <w:rPr/>
        <w:t>Students</w:t>
      </w:r>
      <w:r>
        <w:rPr>
          <w:spacing w:val="-2"/>
        </w:rPr>
        <w:t> </w:t>
      </w:r>
      <w:r>
        <w:rPr/>
        <w:t>may</w:t>
      </w:r>
      <w:r>
        <w:rPr>
          <w:spacing w:val="-1"/>
        </w:rPr>
        <w:t> </w:t>
      </w:r>
      <w:r>
        <w:rPr/>
        <w:t>decide</w:t>
      </w:r>
      <w:r>
        <w:rPr>
          <w:spacing w:val="-3"/>
        </w:rPr>
        <w:t> </w:t>
      </w:r>
      <w:r>
        <w:rPr/>
        <w:t>or</w:t>
      </w:r>
      <w:r>
        <w:rPr>
          <w:spacing w:val="-2"/>
        </w:rPr>
        <w:t> </w:t>
      </w:r>
      <w:r>
        <w:rPr/>
        <w:t>need</w:t>
      </w:r>
      <w:r>
        <w:rPr>
          <w:spacing w:val="-3"/>
        </w:rPr>
        <w:t> </w:t>
      </w:r>
      <w:r>
        <w:rPr/>
        <w:t>to</w:t>
      </w:r>
      <w:r>
        <w:rPr>
          <w:spacing w:val="-1"/>
        </w:rPr>
        <w:t> </w:t>
      </w:r>
      <w:r>
        <w:rPr/>
        <w:t>switch</w:t>
      </w:r>
      <w:r>
        <w:rPr>
          <w:spacing w:val="-3"/>
        </w:rPr>
        <w:t> </w:t>
      </w:r>
      <w:r>
        <w:rPr/>
        <w:t>courses</w:t>
      </w:r>
      <w:r>
        <w:rPr>
          <w:spacing w:val="-2"/>
        </w:rPr>
        <w:t> </w:t>
      </w:r>
      <w:r>
        <w:rPr/>
        <w:t>from</w:t>
      </w:r>
      <w:r>
        <w:rPr>
          <w:spacing w:val="-3"/>
        </w:rPr>
        <w:t> </w:t>
      </w:r>
      <w:r>
        <w:rPr/>
        <w:t>one semester to another. If you are planning to work, you should adjust your unit load accordingly.</w:t>
      </w:r>
    </w:p>
    <w:p>
      <w:pPr>
        <w:pStyle w:val="BodyText"/>
        <w:spacing w:before="267"/>
        <w:ind w:right="630"/>
      </w:pPr>
      <w:r>
        <w:rPr/>
        <w:t>New upper-division transfer students can complete the upper-division requirements in two years provided</w:t>
      </w:r>
      <w:r>
        <w:rPr>
          <w:spacing w:val="-5"/>
        </w:rPr>
        <w:t> </w:t>
      </w:r>
      <w:r>
        <w:rPr/>
        <w:t>you</w:t>
      </w:r>
      <w:r>
        <w:rPr>
          <w:spacing w:val="-3"/>
        </w:rPr>
        <w:t> </w:t>
      </w:r>
      <w:r>
        <w:rPr/>
        <w:t>have</w:t>
      </w:r>
      <w:r>
        <w:rPr>
          <w:spacing w:val="-1"/>
        </w:rPr>
        <w:t> </w:t>
      </w:r>
      <w:r>
        <w:rPr/>
        <w:t>completed</w:t>
      </w:r>
      <w:r>
        <w:rPr>
          <w:spacing w:val="-3"/>
        </w:rPr>
        <w:t> </w:t>
      </w:r>
      <w:r>
        <w:rPr/>
        <w:t>at</w:t>
      </w:r>
      <w:r>
        <w:rPr>
          <w:spacing w:val="-1"/>
        </w:rPr>
        <w:t> </w:t>
      </w:r>
      <w:r>
        <w:rPr/>
        <w:t>least</w:t>
      </w:r>
      <w:r>
        <w:rPr>
          <w:spacing w:val="-4"/>
        </w:rPr>
        <w:t> </w:t>
      </w:r>
      <w:r>
        <w:rPr/>
        <w:t>60</w:t>
      </w:r>
      <w:r>
        <w:rPr>
          <w:spacing w:val="-3"/>
        </w:rPr>
        <w:t> </w:t>
      </w:r>
      <w:r>
        <w:rPr/>
        <w:t>transferable</w:t>
      </w:r>
      <w:r>
        <w:rPr>
          <w:spacing w:val="-4"/>
        </w:rPr>
        <w:t> </w:t>
      </w:r>
      <w:r>
        <w:rPr/>
        <w:t>units,</w:t>
      </w:r>
      <w:r>
        <w:rPr>
          <w:spacing w:val="-2"/>
        </w:rPr>
        <w:t> </w:t>
      </w:r>
      <w:r>
        <w:rPr/>
        <w:t>are</w:t>
      </w:r>
      <w:r>
        <w:rPr>
          <w:spacing w:val="-1"/>
        </w:rPr>
        <w:t> </w:t>
      </w:r>
      <w:r>
        <w:rPr/>
        <w:t>fully</w:t>
      </w:r>
      <w:r>
        <w:rPr>
          <w:spacing w:val="-1"/>
        </w:rPr>
        <w:t> </w:t>
      </w:r>
      <w:r>
        <w:rPr/>
        <w:t>GE</w:t>
      </w:r>
      <w:r>
        <w:rPr>
          <w:spacing w:val="-4"/>
        </w:rPr>
        <w:t> </w:t>
      </w:r>
      <w:r>
        <w:rPr/>
        <w:t>certified,</w:t>
      </w:r>
      <w:r>
        <w:rPr>
          <w:spacing w:val="-4"/>
        </w:rPr>
        <w:t> </w:t>
      </w:r>
      <w:r>
        <w:rPr/>
        <w:t>and</w:t>
      </w:r>
      <w:r>
        <w:rPr>
          <w:spacing w:val="-3"/>
        </w:rPr>
        <w:t> </w:t>
      </w:r>
      <w:r>
        <w:rPr/>
        <w:t>have</w:t>
      </w:r>
      <w:r>
        <w:rPr>
          <w:spacing w:val="-4"/>
        </w:rPr>
        <w:t> </w:t>
      </w:r>
      <w:r>
        <w:rPr/>
        <w:t>completed all of the lower-division Public Health courses. See Transfer Student 2-Year Roadmap.</w:t>
      </w:r>
    </w:p>
    <w:p>
      <w:pPr>
        <w:pStyle w:val="BodyText"/>
        <w:spacing w:before="26"/>
        <w:ind w:left="0"/>
        <w:rPr>
          <w:sz w:val="20"/>
        </w:rPr>
      </w:pPr>
    </w:p>
    <w:p>
      <w:pPr>
        <w:pStyle w:val="BodyText"/>
        <w:ind w:left="400"/>
        <w:rPr>
          <w:sz w:val="20"/>
        </w:rPr>
      </w:pPr>
      <w:r>
        <w:rPr>
          <w:sz w:val="20"/>
        </w:rPr>
        <mc:AlternateContent>
          <mc:Choice Requires="wps">
            <w:drawing>
              <wp:inline distT="0" distB="0" distL="0" distR="0">
                <wp:extent cx="5943600" cy="186055"/>
                <wp:effectExtent l="0" t="0" r="0" b="0"/>
                <wp:docPr id="1" name="Textbox 1"/>
                <wp:cNvGraphicFramePr>
                  <a:graphicFrameLocks/>
                </wp:cNvGraphicFramePr>
                <a:graphic>
                  <a:graphicData uri="http://schemas.microsoft.com/office/word/2010/wordprocessingShape">
                    <wps:wsp>
                      <wps:cNvPr id="1" name="Textbox 1"/>
                      <wps:cNvSpPr txBox="1"/>
                      <wps:spPr>
                        <a:xfrm>
                          <a:off x="0" y="0"/>
                          <a:ext cx="5943600" cy="186055"/>
                        </a:xfrm>
                        <a:prstGeom prst="rect">
                          <a:avLst/>
                        </a:prstGeom>
                        <a:solidFill>
                          <a:srgbClr val="D2D2D2"/>
                        </a:solidFill>
                      </wps:spPr>
                      <wps:txbx>
                        <w:txbxContent>
                          <w:p>
                            <w:pPr>
                              <w:spacing w:line="292" w:lineRule="exact" w:before="0"/>
                              <w:ind w:left="0" w:right="807" w:firstLine="0"/>
                              <w:jc w:val="center"/>
                              <w:rPr>
                                <w:b/>
                                <w:color w:val="000000"/>
                                <w:sz w:val="24"/>
                              </w:rPr>
                            </w:pPr>
                            <w:r>
                              <w:rPr>
                                <w:b/>
                                <w:color w:val="000000"/>
                                <w:sz w:val="24"/>
                              </w:rPr>
                              <w:t>Year</w:t>
                            </w:r>
                            <w:r>
                              <w:rPr>
                                <w:b/>
                                <w:color w:val="000000"/>
                                <w:spacing w:val="-1"/>
                                <w:sz w:val="24"/>
                              </w:rPr>
                              <w:t> </w:t>
                            </w:r>
                            <w:r>
                              <w:rPr>
                                <w:b/>
                                <w:color w:val="000000"/>
                                <w:spacing w:val="-10"/>
                                <w:sz w:val="24"/>
                              </w:rPr>
                              <w:t>1</w:t>
                            </w:r>
                          </w:p>
                        </w:txbxContent>
                      </wps:txbx>
                      <wps:bodyPr wrap="square" lIns="0" tIns="0" rIns="0" bIns="0" rtlCol="0">
                        <a:noAutofit/>
                      </wps:bodyPr>
                    </wps:wsp>
                  </a:graphicData>
                </a:graphic>
              </wp:inline>
            </w:drawing>
          </mc:Choice>
          <mc:Fallback>
            <w:pict>
              <v:shapetype id="_x0000_t202" o:spt="202" coordsize="21600,21600" path="m,l,21600r21600,l21600,xe">
                <v:stroke joinstyle="miter"/>
                <v:path gradientshapeok="t" o:connecttype="rect"/>
              </v:shapetype>
              <v:shape style="width:468pt;height:14.65pt;mso-position-horizontal-relative:char;mso-position-vertical-relative:line" type="#_x0000_t202" id="docshape1" filled="true" fillcolor="#d2d2d2" stroked="false">
                <w10:anchorlock/>
                <v:textbox inset="0,0,0,0">
                  <w:txbxContent>
                    <w:p>
                      <w:pPr>
                        <w:spacing w:line="292" w:lineRule="exact" w:before="0"/>
                        <w:ind w:left="0" w:right="807" w:firstLine="0"/>
                        <w:jc w:val="center"/>
                        <w:rPr>
                          <w:b/>
                          <w:color w:val="000000"/>
                          <w:sz w:val="24"/>
                        </w:rPr>
                      </w:pPr>
                      <w:r>
                        <w:rPr>
                          <w:b/>
                          <w:color w:val="000000"/>
                          <w:sz w:val="24"/>
                        </w:rPr>
                        <w:t>Year</w:t>
                      </w:r>
                      <w:r>
                        <w:rPr>
                          <w:b/>
                          <w:color w:val="000000"/>
                          <w:spacing w:val="-1"/>
                          <w:sz w:val="24"/>
                        </w:rPr>
                        <w:t> </w:t>
                      </w:r>
                      <w:r>
                        <w:rPr>
                          <w:b/>
                          <w:color w:val="000000"/>
                          <w:spacing w:val="-10"/>
                          <w:sz w:val="24"/>
                        </w:rPr>
                        <w:t>1</w:t>
                      </w:r>
                    </w:p>
                  </w:txbxContent>
                </v:textbox>
                <v:fill type="solid"/>
              </v:shape>
            </w:pict>
          </mc:Fallback>
        </mc:AlternateContent>
      </w:r>
      <w:r>
        <w:rPr>
          <w:sz w:val="20"/>
        </w:rPr>
      </w:r>
    </w:p>
    <w:p>
      <w:pPr>
        <w:spacing w:after="0"/>
        <w:rPr>
          <w:sz w:val="20"/>
        </w:rPr>
        <w:sectPr>
          <w:type w:val="continuous"/>
          <w:pgSz w:w="12240" w:h="15840"/>
          <w:pgMar w:top="680" w:bottom="280" w:left="1040" w:right="900"/>
        </w:sectPr>
      </w:pPr>
    </w:p>
    <w:p>
      <w:pPr>
        <w:pStyle w:val="Heading2"/>
        <w:rPr>
          <w:u w:val="none"/>
        </w:rPr>
      </w:pPr>
      <w:r>
        <w:rPr>
          <w:u w:val="single"/>
        </w:rPr>
        <w:t>First</w:t>
      </w:r>
      <w:r>
        <w:rPr>
          <w:spacing w:val="-5"/>
          <w:u w:val="single"/>
        </w:rPr>
        <w:t> </w:t>
      </w:r>
      <w:r>
        <w:rPr>
          <w:spacing w:val="-2"/>
          <w:u w:val="single"/>
        </w:rPr>
        <w:t>Semester</w:t>
      </w:r>
    </w:p>
    <w:p>
      <w:pPr>
        <w:pStyle w:val="BodyText"/>
        <w:ind w:left="671" w:hanging="272"/>
      </w:pPr>
      <w:r>
        <w:rPr>
          <w:spacing w:val="40"/>
          <w:u w:val="single"/>
        </w:rPr>
        <w:t>  </w:t>
      </w:r>
      <w:r>
        <w:rPr>
          <w:u w:val="none"/>
        </w:rPr>
        <w:t>GE</w:t>
      </w:r>
      <w:r>
        <w:rPr>
          <w:spacing w:val="-3"/>
          <w:u w:val="none"/>
        </w:rPr>
        <w:t> </w:t>
      </w:r>
      <w:r>
        <w:rPr>
          <w:u w:val="none"/>
        </w:rPr>
        <w:t>Area</w:t>
      </w:r>
      <w:r>
        <w:rPr>
          <w:spacing w:val="-3"/>
          <w:u w:val="none"/>
        </w:rPr>
        <w:t> </w:t>
      </w:r>
      <w:r>
        <w:rPr>
          <w:u w:val="none"/>
        </w:rPr>
        <w:t>A.1</w:t>
      </w:r>
      <w:r>
        <w:rPr>
          <w:spacing w:val="-4"/>
          <w:u w:val="none"/>
        </w:rPr>
        <w:t> </w:t>
      </w:r>
      <w:r>
        <w:rPr>
          <w:u w:val="none"/>
        </w:rPr>
        <w:t>OR</w:t>
      </w:r>
      <w:r>
        <w:rPr>
          <w:spacing w:val="-5"/>
          <w:u w:val="none"/>
        </w:rPr>
        <w:t> </w:t>
      </w:r>
      <w:r>
        <w:rPr>
          <w:u w:val="none"/>
        </w:rPr>
        <w:t>A.2</w:t>
      </w:r>
      <w:r>
        <w:rPr>
          <w:spacing w:val="-2"/>
          <w:u w:val="none"/>
        </w:rPr>
        <w:t> </w:t>
      </w:r>
      <w:r>
        <w:rPr>
          <w:u w:val="none"/>
        </w:rPr>
        <w:t>Oral</w:t>
      </w:r>
      <w:r>
        <w:rPr>
          <w:spacing w:val="-6"/>
          <w:u w:val="none"/>
        </w:rPr>
        <w:t> </w:t>
      </w:r>
      <w:r>
        <w:rPr>
          <w:u w:val="none"/>
        </w:rPr>
        <w:t>Communication</w:t>
      </w:r>
      <w:r>
        <w:rPr>
          <w:spacing w:val="-6"/>
          <w:u w:val="none"/>
        </w:rPr>
        <w:t> </w:t>
      </w:r>
      <w:r>
        <w:rPr>
          <w:u w:val="none"/>
        </w:rPr>
        <w:t>OR Written Communication (3)</w:t>
      </w:r>
    </w:p>
    <w:p>
      <w:pPr>
        <w:pStyle w:val="BodyText"/>
        <w:spacing w:line="268" w:lineRule="exact"/>
      </w:pPr>
      <w:r>
        <w:rPr>
          <w:spacing w:val="55"/>
          <w:u w:val="single"/>
        </w:rPr>
        <w:t>  </w:t>
      </w:r>
      <w:r>
        <w:rPr>
          <w:u w:val="none"/>
        </w:rPr>
        <w:t>GE Area</w:t>
      </w:r>
      <w:r>
        <w:rPr>
          <w:spacing w:val="-2"/>
          <w:u w:val="none"/>
        </w:rPr>
        <w:t> </w:t>
      </w:r>
      <w:r>
        <w:rPr>
          <w:u w:val="none"/>
        </w:rPr>
        <w:t>B.1</w:t>
      </w:r>
      <w:r>
        <w:rPr>
          <w:spacing w:val="-3"/>
          <w:u w:val="none"/>
        </w:rPr>
        <w:t> </w:t>
      </w:r>
      <w:r>
        <w:rPr>
          <w:u w:val="none"/>
        </w:rPr>
        <w:t>Physical</w:t>
      </w:r>
      <w:r>
        <w:rPr>
          <w:spacing w:val="-4"/>
          <w:u w:val="none"/>
        </w:rPr>
        <w:t> </w:t>
      </w:r>
      <w:r>
        <w:rPr>
          <w:u w:val="none"/>
        </w:rPr>
        <w:t>Science</w:t>
      </w:r>
      <w:r>
        <w:rPr>
          <w:spacing w:val="-1"/>
          <w:u w:val="none"/>
        </w:rPr>
        <w:t> </w:t>
      </w:r>
      <w:r>
        <w:rPr>
          <w:spacing w:val="-5"/>
          <w:u w:val="none"/>
        </w:rPr>
        <w:t>(3)</w:t>
      </w:r>
    </w:p>
    <w:p>
      <w:pPr>
        <w:pStyle w:val="BodyText"/>
        <w:spacing w:line="268" w:lineRule="exact"/>
      </w:pPr>
      <w:r>
        <w:rPr>
          <w:spacing w:val="55"/>
          <w:u w:val="single"/>
        </w:rPr>
        <w:t>  </w:t>
      </w:r>
      <w:r>
        <w:rPr>
          <w:u w:val="none"/>
        </w:rPr>
        <w:t>GE</w:t>
      </w:r>
      <w:r>
        <w:rPr>
          <w:spacing w:val="-1"/>
          <w:u w:val="none"/>
        </w:rPr>
        <w:t> </w:t>
      </w:r>
      <w:r>
        <w:rPr>
          <w:u w:val="none"/>
        </w:rPr>
        <w:t>Area</w:t>
      </w:r>
      <w:r>
        <w:rPr>
          <w:spacing w:val="-2"/>
          <w:u w:val="none"/>
        </w:rPr>
        <w:t> </w:t>
      </w:r>
      <w:r>
        <w:rPr>
          <w:u w:val="none"/>
        </w:rPr>
        <w:t>C.1</w:t>
      </w:r>
      <w:r>
        <w:rPr>
          <w:spacing w:val="-1"/>
          <w:u w:val="none"/>
        </w:rPr>
        <w:t> </w:t>
      </w:r>
      <w:r>
        <w:rPr>
          <w:u w:val="none"/>
        </w:rPr>
        <w:t>Introduction</w:t>
      </w:r>
      <w:r>
        <w:rPr>
          <w:spacing w:val="-5"/>
          <w:u w:val="none"/>
        </w:rPr>
        <w:t> </w:t>
      </w:r>
      <w:r>
        <w:rPr>
          <w:u w:val="none"/>
        </w:rPr>
        <w:t>to Arts</w:t>
      </w:r>
      <w:r>
        <w:rPr>
          <w:spacing w:val="-2"/>
          <w:u w:val="none"/>
        </w:rPr>
        <w:t> </w:t>
      </w:r>
      <w:r>
        <w:rPr>
          <w:spacing w:val="-5"/>
          <w:u w:val="none"/>
        </w:rPr>
        <w:t>(3)</w:t>
      </w:r>
    </w:p>
    <w:p>
      <w:pPr>
        <w:pStyle w:val="BodyText"/>
      </w:pPr>
      <w:r>
        <w:rPr>
          <w:spacing w:val="54"/>
          <w:u w:val="single"/>
        </w:rPr>
        <w:t>  </w:t>
      </w:r>
      <w:r>
        <w:rPr>
          <w:u w:val="none"/>
        </w:rPr>
        <w:t>GE</w:t>
      </w:r>
      <w:r>
        <w:rPr>
          <w:spacing w:val="-2"/>
          <w:u w:val="none"/>
        </w:rPr>
        <w:t> </w:t>
      </w:r>
      <w:r>
        <w:rPr>
          <w:u w:val="none"/>
        </w:rPr>
        <w:t>Area</w:t>
      </w:r>
      <w:r>
        <w:rPr>
          <w:spacing w:val="-3"/>
          <w:u w:val="none"/>
        </w:rPr>
        <w:t> </w:t>
      </w:r>
      <w:r>
        <w:rPr>
          <w:u w:val="none"/>
        </w:rPr>
        <w:t>C.2</w:t>
      </w:r>
      <w:r>
        <w:rPr>
          <w:spacing w:val="-1"/>
          <w:u w:val="none"/>
        </w:rPr>
        <w:t> </w:t>
      </w:r>
      <w:r>
        <w:rPr>
          <w:u w:val="none"/>
        </w:rPr>
        <w:t>Introduction</w:t>
      </w:r>
      <w:r>
        <w:rPr>
          <w:spacing w:val="-5"/>
          <w:u w:val="none"/>
        </w:rPr>
        <w:t> </w:t>
      </w:r>
      <w:r>
        <w:rPr>
          <w:u w:val="none"/>
        </w:rPr>
        <w:t>to</w:t>
      </w:r>
      <w:r>
        <w:rPr>
          <w:spacing w:val="-2"/>
          <w:u w:val="none"/>
        </w:rPr>
        <w:t> </w:t>
      </w:r>
      <w:r>
        <w:rPr>
          <w:u w:val="none"/>
        </w:rPr>
        <w:t>Humanities</w:t>
      </w:r>
      <w:r>
        <w:rPr>
          <w:spacing w:val="-2"/>
          <w:u w:val="none"/>
        </w:rPr>
        <w:t> </w:t>
      </w:r>
      <w:r>
        <w:rPr>
          <w:spacing w:val="-5"/>
          <w:u w:val="none"/>
        </w:rPr>
        <w:t>(3)</w:t>
      </w:r>
    </w:p>
    <w:p>
      <w:pPr>
        <w:pStyle w:val="BodyText"/>
        <w:spacing w:before="1"/>
        <w:ind w:left="671" w:hanging="272"/>
      </w:pPr>
      <w:r>
        <w:rPr>
          <w:spacing w:val="40"/>
          <w:u w:val="single"/>
        </w:rPr>
        <w:t>  </w:t>
      </w:r>
      <w:r>
        <w:rPr>
          <w:spacing w:val="-2"/>
          <w:u w:val="none"/>
        </w:rPr>
        <w:t> </w:t>
      </w:r>
      <w:r>
        <w:rPr>
          <w:u w:val="none"/>
        </w:rPr>
        <w:t>GE</w:t>
      </w:r>
      <w:r>
        <w:rPr>
          <w:spacing w:val="-4"/>
          <w:u w:val="none"/>
        </w:rPr>
        <w:t> </w:t>
      </w:r>
      <w:r>
        <w:rPr>
          <w:u w:val="none"/>
        </w:rPr>
        <w:t>Area</w:t>
      </w:r>
      <w:r>
        <w:rPr>
          <w:spacing w:val="-5"/>
          <w:u w:val="none"/>
        </w:rPr>
        <w:t> </w:t>
      </w:r>
      <w:r>
        <w:rPr>
          <w:u w:val="none"/>
        </w:rPr>
        <w:t>E</w:t>
      </w:r>
      <w:r>
        <w:rPr>
          <w:spacing w:val="-2"/>
          <w:u w:val="none"/>
        </w:rPr>
        <w:t> </w:t>
      </w:r>
      <w:r>
        <w:rPr>
          <w:u w:val="none"/>
        </w:rPr>
        <w:t>Lifelong</w:t>
      </w:r>
      <w:r>
        <w:rPr>
          <w:spacing w:val="-5"/>
          <w:u w:val="none"/>
        </w:rPr>
        <w:t> </w:t>
      </w:r>
      <w:r>
        <w:rPr>
          <w:u w:val="none"/>
        </w:rPr>
        <w:t>Learning</w:t>
      </w:r>
      <w:r>
        <w:rPr>
          <w:spacing w:val="-3"/>
          <w:u w:val="none"/>
        </w:rPr>
        <w:t> </w:t>
      </w:r>
      <w:r>
        <w:rPr>
          <w:u w:val="none"/>
        </w:rPr>
        <w:t>&amp;</w:t>
      </w:r>
      <w:r>
        <w:rPr>
          <w:spacing w:val="-1"/>
          <w:u w:val="none"/>
        </w:rPr>
        <w:t> </w:t>
      </w:r>
      <w:r>
        <w:rPr>
          <w:u w:val="none"/>
        </w:rPr>
        <w:t>Self</w:t>
      </w:r>
      <w:r>
        <w:rPr>
          <w:spacing w:val="-5"/>
          <w:u w:val="none"/>
        </w:rPr>
        <w:t> </w:t>
      </w:r>
      <w:r>
        <w:rPr>
          <w:u w:val="none"/>
        </w:rPr>
        <w:t>Development &amp; Major = PUBH (Public Health) 101 (3)</w:t>
      </w:r>
    </w:p>
    <w:p>
      <w:pPr>
        <w:pStyle w:val="Heading2"/>
        <w:rPr>
          <w:u w:val="none"/>
        </w:rPr>
      </w:pPr>
      <w:r>
        <w:rPr>
          <w:b w:val="0"/>
          <w:u w:val="none"/>
        </w:rPr>
        <w:br w:type="column"/>
      </w:r>
      <w:r>
        <w:rPr>
          <w:u w:val="single"/>
        </w:rPr>
        <w:t>Second</w:t>
      </w:r>
      <w:r>
        <w:rPr>
          <w:spacing w:val="-5"/>
          <w:u w:val="single"/>
        </w:rPr>
        <w:t> </w:t>
      </w:r>
      <w:r>
        <w:rPr>
          <w:spacing w:val="-2"/>
          <w:u w:val="single"/>
        </w:rPr>
        <w:t>Semester</w:t>
      </w:r>
    </w:p>
    <w:p>
      <w:pPr>
        <w:pStyle w:val="BodyText"/>
        <w:ind w:left="671" w:right="578" w:hanging="272"/>
      </w:pPr>
      <w:r>
        <w:rPr>
          <w:spacing w:val="40"/>
          <w:u w:val="single"/>
        </w:rPr>
        <w:t>  </w:t>
      </w:r>
      <w:r>
        <w:rPr>
          <w:u w:val="none"/>
        </w:rPr>
        <w:t>GE</w:t>
      </w:r>
      <w:r>
        <w:rPr>
          <w:spacing w:val="-3"/>
          <w:u w:val="none"/>
        </w:rPr>
        <w:t> </w:t>
      </w:r>
      <w:r>
        <w:rPr>
          <w:u w:val="none"/>
        </w:rPr>
        <w:t>Area</w:t>
      </w:r>
      <w:r>
        <w:rPr>
          <w:spacing w:val="-3"/>
          <w:u w:val="none"/>
        </w:rPr>
        <w:t> </w:t>
      </w:r>
      <w:r>
        <w:rPr>
          <w:u w:val="none"/>
        </w:rPr>
        <w:t>A.1</w:t>
      </w:r>
      <w:r>
        <w:rPr>
          <w:spacing w:val="-4"/>
          <w:u w:val="none"/>
        </w:rPr>
        <w:t> </w:t>
      </w:r>
      <w:r>
        <w:rPr>
          <w:u w:val="none"/>
        </w:rPr>
        <w:t>OR</w:t>
      </w:r>
      <w:r>
        <w:rPr>
          <w:spacing w:val="-5"/>
          <w:u w:val="none"/>
        </w:rPr>
        <w:t> </w:t>
      </w:r>
      <w:r>
        <w:rPr>
          <w:u w:val="none"/>
        </w:rPr>
        <w:t>A.2</w:t>
      </w:r>
      <w:r>
        <w:rPr>
          <w:spacing w:val="-2"/>
          <w:u w:val="none"/>
        </w:rPr>
        <w:t> </w:t>
      </w:r>
      <w:r>
        <w:rPr>
          <w:u w:val="none"/>
        </w:rPr>
        <w:t>Oral</w:t>
      </w:r>
      <w:r>
        <w:rPr>
          <w:spacing w:val="-6"/>
          <w:u w:val="none"/>
        </w:rPr>
        <w:t> </w:t>
      </w:r>
      <w:r>
        <w:rPr>
          <w:u w:val="none"/>
        </w:rPr>
        <w:t>Communication</w:t>
      </w:r>
      <w:r>
        <w:rPr>
          <w:spacing w:val="-6"/>
          <w:u w:val="none"/>
        </w:rPr>
        <w:t> </w:t>
      </w:r>
      <w:r>
        <w:rPr>
          <w:u w:val="none"/>
        </w:rPr>
        <w:t>OR Written Communication (3)</w:t>
      </w:r>
    </w:p>
    <w:p>
      <w:pPr>
        <w:pStyle w:val="BodyText"/>
        <w:spacing w:line="237" w:lineRule="auto" w:before="2"/>
        <w:ind w:left="671" w:right="578" w:hanging="272"/>
      </w:pPr>
      <w:r>
        <w:rPr>
          <w:spacing w:val="80"/>
          <w:w w:val="150"/>
          <w:u w:val="single"/>
        </w:rPr>
        <w:t> </w:t>
      </w:r>
      <w:r>
        <w:rPr>
          <w:u w:val="none"/>
        </w:rPr>
        <w:t>GE</w:t>
      </w:r>
      <w:r>
        <w:rPr>
          <w:spacing w:val="-4"/>
          <w:u w:val="none"/>
        </w:rPr>
        <w:t> </w:t>
      </w:r>
      <w:r>
        <w:rPr>
          <w:u w:val="none"/>
        </w:rPr>
        <w:t>Area</w:t>
      </w:r>
      <w:r>
        <w:rPr>
          <w:spacing w:val="-4"/>
          <w:u w:val="none"/>
        </w:rPr>
        <w:t> </w:t>
      </w:r>
      <w:r>
        <w:rPr>
          <w:u w:val="none"/>
        </w:rPr>
        <w:t>B.4</w:t>
      </w:r>
      <w:r>
        <w:rPr>
          <w:spacing w:val="-5"/>
          <w:u w:val="none"/>
        </w:rPr>
        <w:t> </w:t>
      </w:r>
      <w:r>
        <w:rPr>
          <w:u w:val="none"/>
        </w:rPr>
        <w:t>Mathematics</w:t>
      </w:r>
      <w:r>
        <w:rPr>
          <w:spacing w:val="-4"/>
          <w:u w:val="none"/>
        </w:rPr>
        <w:t> </w:t>
      </w:r>
      <w:r>
        <w:rPr>
          <w:u w:val="none"/>
        </w:rPr>
        <w:t>Quantitative Reasoning (3-4)</w:t>
      </w:r>
    </w:p>
    <w:p>
      <w:pPr>
        <w:pStyle w:val="BodyText"/>
        <w:spacing w:before="2"/>
      </w:pPr>
      <w:r>
        <w:rPr>
          <w:spacing w:val="55"/>
          <w:u w:val="single"/>
        </w:rPr>
        <w:t>  </w:t>
      </w:r>
      <w:r>
        <w:rPr>
          <w:u w:val="none"/>
        </w:rPr>
        <w:t>GE Area</w:t>
      </w:r>
      <w:r>
        <w:rPr>
          <w:spacing w:val="-2"/>
          <w:u w:val="none"/>
        </w:rPr>
        <w:t> </w:t>
      </w:r>
      <w:r>
        <w:rPr>
          <w:u w:val="none"/>
        </w:rPr>
        <w:t>–</w:t>
      </w:r>
      <w:r>
        <w:rPr>
          <w:spacing w:val="-4"/>
          <w:u w:val="none"/>
        </w:rPr>
        <w:t> </w:t>
      </w:r>
      <w:r>
        <w:rPr>
          <w:u w:val="none"/>
        </w:rPr>
        <w:t>Additional</w:t>
      </w:r>
      <w:r>
        <w:rPr>
          <w:spacing w:val="-4"/>
          <w:u w:val="none"/>
        </w:rPr>
        <w:t> </w:t>
      </w:r>
      <w:r>
        <w:rPr>
          <w:u w:val="none"/>
        </w:rPr>
        <w:t>Course</w:t>
      </w:r>
      <w:r>
        <w:rPr>
          <w:spacing w:val="-1"/>
          <w:u w:val="none"/>
        </w:rPr>
        <w:t> </w:t>
      </w:r>
      <w:r>
        <w:rPr>
          <w:u w:val="none"/>
        </w:rPr>
        <w:t>in</w:t>
      </w:r>
      <w:r>
        <w:rPr>
          <w:spacing w:val="-3"/>
          <w:u w:val="none"/>
        </w:rPr>
        <w:t> </w:t>
      </w:r>
      <w:r>
        <w:rPr>
          <w:u w:val="none"/>
        </w:rPr>
        <w:t>C.1</w:t>
      </w:r>
      <w:r>
        <w:rPr>
          <w:spacing w:val="-3"/>
          <w:u w:val="none"/>
        </w:rPr>
        <w:t> </w:t>
      </w:r>
      <w:r>
        <w:rPr>
          <w:u w:val="none"/>
        </w:rPr>
        <w:t>Arts</w:t>
      </w:r>
      <w:r>
        <w:rPr>
          <w:spacing w:val="-3"/>
          <w:u w:val="none"/>
        </w:rPr>
        <w:t> </w:t>
      </w:r>
      <w:r>
        <w:rPr>
          <w:spacing w:val="-5"/>
          <w:u w:val="none"/>
        </w:rPr>
        <w:t>OR</w:t>
      </w:r>
    </w:p>
    <w:p>
      <w:pPr>
        <w:pStyle w:val="BodyText"/>
        <w:ind w:left="671"/>
      </w:pPr>
      <w:r>
        <w:rPr/>
        <w:t>C.2</w:t>
      </w:r>
      <w:r>
        <w:rPr>
          <w:spacing w:val="-4"/>
        </w:rPr>
        <w:t> </w:t>
      </w:r>
      <w:r>
        <w:rPr/>
        <w:t>Humanities</w:t>
      </w:r>
      <w:r>
        <w:rPr>
          <w:spacing w:val="-4"/>
        </w:rPr>
        <w:t> </w:t>
      </w:r>
      <w:r>
        <w:rPr>
          <w:spacing w:val="-5"/>
        </w:rPr>
        <w:t>(3)</w:t>
      </w:r>
    </w:p>
    <w:p>
      <w:pPr>
        <w:pStyle w:val="BodyText"/>
        <w:ind w:left="670" w:right="578" w:hanging="272"/>
      </w:pPr>
      <w:r>
        <w:rPr>
          <w:spacing w:val="40"/>
          <w:u w:val="single"/>
        </w:rPr>
        <w:t>  </w:t>
      </w:r>
      <w:r>
        <w:rPr>
          <w:u w:val="none"/>
        </w:rPr>
        <w:t>GE</w:t>
      </w:r>
      <w:r>
        <w:rPr>
          <w:spacing w:val="-3"/>
          <w:u w:val="none"/>
        </w:rPr>
        <w:t> </w:t>
      </w:r>
      <w:r>
        <w:rPr>
          <w:u w:val="none"/>
        </w:rPr>
        <w:t>Area</w:t>
      </w:r>
      <w:r>
        <w:rPr>
          <w:spacing w:val="-5"/>
          <w:u w:val="none"/>
        </w:rPr>
        <w:t> </w:t>
      </w:r>
      <w:r>
        <w:rPr>
          <w:u w:val="none"/>
        </w:rPr>
        <w:t>D.1</w:t>
      </w:r>
      <w:r>
        <w:rPr>
          <w:spacing w:val="-2"/>
          <w:u w:val="none"/>
        </w:rPr>
        <w:t> </w:t>
      </w:r>
      <w:r>
        <w:rPr>
          <w:u w:val="none"/>
        </w:rPr>
        <w:t>Introduction</w:t>
      </w:r>
      <w:r>
        <w:rPr>
          <w:spacing w:val="-6"/>
          <w:u w:val="none"/>
        </w:rPr>
        <w:t> </w:t>
      </w:r>
      <w:r>
        <w:rPr>
          <w:u w:val="none"/>
        </w:rPr>
        <w:t>to</w:t>
      </w:r>
      <w:r>
        <w:rPr>
          <w:spacing w:val="-4"/>
          <w:u w:val="none"/>
        </w:rPr>
        <w:t> </w:t>
      </w:r>
      <w:r>
        <w:rPr>
          <w:u w:val="none"/>
        </w:rPr>
        <w:t>the</w:t>
      </w:r>
      <w:r>
        <w:rPr>
          <w:spacing w:val="-2"/>
          <w:u w:val="none"/>
        </w:rPr>
        <w:t> </w:t>
      </w:r>
      <w:r>
        <w:rPr>
          <w:u w:val="none"/>
        </w:rPr>
        <w:t>Social Sciences (3)</w:t>
      </w:r>
    </w:p>
    <w:p>
      <w:pPr>
        <w:spacing w:before="0"/>
        <w:ind w:left="399" w:right="0" w:firstLine="0"/>
        <w:jc w:val="left"/>
        <w:rPr>
          <w:sz w:val="22"/>
        </w:rPr>
      </w:pPr>
      <w:r>
        <w:rPr>
          <w:spacing w:val="57"/>
          <w:sz w:val="22"/>
          <w:u w:val="single"/>
        </w:rPr>
        <w:t>  </w:t>
      </w:r>
      <w:r>
        <w:rPr>
          <w:sz w:val="22"/>
          <w:u w:val="none"/>
        </w:rPr>
        <w:t>PUBH</w:t>
      </w:r>
      <w:r>
        <w:rPr>
          <w:spacing w:val="-1"/>
          <w:sz w:val="22"/>
          <w:u w:val="none"/>
        </w:rPr>
        <w:t> </w:t>
      </w:r>
      <w:r>
        <w:rPr>
          <w:sz w:val="22"/>
          <w:u w:val="none"/>
        </w:rPr>
        <w:t>201</w:t>
      </w:r>
      <w:r>
        <w:rPr>
          <w:spacing w:val="-2"/>
          <w:sz w:val="22"/>
          <w:u w:val="none"/>
        </w:rPr>
        <w:t> </w:t>
      </w:r>
      <w:r>
        <w:rPr>
          <w:spacing w:val="-5"/>
          <w:sz w:val="22"/>
          <w:u w:val="none"/>
        </w:rPr>
        <w:t>(3)</w:t>
      </w:r>
    </w:p>
    <w:p>
      <w:pPr>
        <w:spacing w:after="0"/>
        <w:jc w:val="left"/>
        <w:rPr>
          <w:sz w:val="22"/>
        </w:rPr>
        <w:sectPr>
          <w:type w:val="continuous"/>
          <w:pgSz w:w="12240" w:h="15840"/>
          <w:pgMar w:top="680" w:bottom="280" w:left="1040" w:right="900"/>
          <w:cols w:num="2" w:equalWidth="0">
            <w:col w:w="4995" w:space="45"/>
            <w:col w:w="5260"/>
          </w:cols>
        </w:sectPr>
      </w:pPr>
    </w:p>
    <w:p>
      <w:pPr>
        <w:pStyle w:val="BodyText"/>
        <w:spacing w:before="26"/>
        <w:ind w:left="0"/>
        <w:rPr>
          <w:sz w:val="20"/>
        </w:rPr>
      </w:pPr>
    </w:p>
    <w:p>
      <w:pPr>
        <w:pStyle w:val="BodyText"/>
        <w:ind w:left="400"/>
        <w:rPr>
          <w:sz w:val="20"/>
        </w:rPr>
      </w:pPr>
      <w:r>
        <w:rPr>
          <w:sz w:val="20"/>
        </w:rPr>
        <mc:AlternateContent>
          <mc:Choice Requires="wps">
            <w:drawing>
              <wp:inline distT="0" distB="0" distL="0" distR="0">
                <wp:extent cx="5943600" cy="186055"/>
                <wp:effectExtent l="0" t="0" r="0" b="0"/>
                <wp:docPr id="2" name="Textbox 2"/>
                <wp:cNvGraphicFramePr>
                  <a:graphicFrameLocks/>
                </wp:cNvGraphicFramePr>
                <a:graphic>
                  <a:graphicData uri="http://schemas.microsoft.com/office/word/2010/wordprocessingShape">
                    <wps:wsp>
                      <wps:cNvPr id="2" name="Textbox 2"/>
                      <wps:cNvSpPr txBox="1"/>
                      <wps:spPr>
                        <a:xfrm>
                          <a:off x="0" y="0"/>
                          <a:ext cx="5943600" cy="186055"/>
                        </a:xfrm>
                        <a:prstGeom prst="rect">
                          <a:avLst/>
                        </a:prstGeom>
                        <a:solidFill>
                          <a:srgbClr val="D2D2D2"/>
                        </a:solidFill>
                      </wps:spPr>
                      <wps:txbx>
                        <w:txbxContent>
                          <w:p>
                            <w:pPr>
                              <w:spacing w:line="292" w:lineRule="exact" w:before="0"/>
                              <w:ind w:left="0" w:right="807" w:firstLine="0"/>
                              <w:jc w:val="center"/>
                              <w:rPr>
                                <w:b/>
                                <w:color w:val="000000"/>
                                <w:sz w:val="24"/>
                              </w:rPr>
                            </w:pPr>
                            <w:r>
                              <w:rPr>
                                <w:b/>
                                <w:color w:val="000000"/>
                                <w:sz w:val="24"/>
                              </w:rPr>
                              <w:t>Year</w:t>
                            </w:r>
                            <w:r>
                              <w:rPr>
                                <w:b/>
                                <w:color w:val="000000"/>
                                <w:spacing w:val="-1"/>
                                <w:sz w:val="24"/>
                              </w:rPr>
                              <w:t> </w:t>
                            </w:r>
                            <w:r>
                              <w:rPr>
                                <w:b/>
                                <w:color w:val="000000"/>
                                <w:spacing w:val="-10"/>
                                <w:sz w:val="24"/>
                              </w:rPr>
                              <w:t>2</w:t>
                            </w:r>
                          </w:p>
                        </w:txbxContent>
                      </wps:txbx>
                      <wps:bodyPr wrap="square" lIns="0" tIns="0" rIns="0" bIns="0" rtlCol="0">
                        <a:noAutofit/>
                      </wps:bodyPr>
                    </wps:wsp>
                  </a:graphicData>
                </a:graphic>
              </wp:inline>
            </w:drawing>
          </mc:Choice>
          <mc:Fallback>
            <w:pict>
              <v:shape style="width:468pt;height:14.65pt;mso-position-horizontal-relative:char;mso-position-vertical-relative:line" type="#_x0000_t202" id="docshape2" filled="true" fillcolor="#d2d2d2" stroked="false">
                <w10:anchorlock/>
                <v:textbox inset="0,0,0,0">
                  <w:txbxContent>
                    <w:p>
                      <w:pPr>
                        <w:spacing w:line="292" w:lineRule="exact" w:before="0"/>
                        <w:ind w:left="0" w:right="807" w:firstLine="0"/>
                        <w:jc w:val="center"/>
                        <w:rPr>
                          <w:b/>
                          <w:color w:val="000000"/>
                          <w:sz w:val="24"/>
                        </w:rPr>
                      </w:pPr>
                      <w:r>
                        <w:rPr>
                          <w:b/>
                          <w:color w:val="000000"/>
                          <w:sz w:val="24"/>
                        </w:rPr>
                        <w:t>Year</w:t>
                      </w:r>
                      <w:r>
                        <w:rPr>
                          <w:b/>
                          <w:color w:val="000000"/>
                          <w:spacing w:val="-1"/>
                          <w:sz w:val="24"/>
                        </w:rPr>
                        <w:t> </w:t>
                      </w:r>
                      <w:r>
                        <w:rPr>
                          <w:b/>
                          <w:color w:val="000000"/>
                          <w:spacing w:val="-10"/>
                          <w:sz w:val="24"/>
                        </w:rPr>
                        <w:t>2</w:t>
                      </w:r>
                    </w:p>
                  </w:txbxContent>
                </v:textbox>
                <v:fill type="solid"/>
              </v:shape>
            </w:pict>
          </mc:Fallback>
        </mc:AlternateContent>
      </w:r>
      <w:r>
        <w:rPr>
          <w:sz w:val="20"/>
        </w:rPr>
      </w:r>
    </w:p>
    <w:p>
      <w:pPr>
        <w:spacing w:after="0"/>
        <w:rPr>
          <w:sz w:val="20"/>
        </w:rPr>
        <w:sectPr>
          <w:type w:val="continuous"/>
          <w:pgSz w:w="12240" w:h="15840"/>
          <w:pgMar w:top="680" w:bottom="280" w:left="1040" w:right="900"/>
        </w:sectPr>
      </w:pPr>
    </w:p>
    <w:p>
      <w:pPr>
        <w:pStyle w:val="Heading2"/>
        <w:rPr>
          <w:u w:val="none"/>
        </w:rPr>
      </w:pPr>
      <w:r>
        <w:rPr>
          <w:u w:val="single"/>
        </w:rPr>
        <w:t>Third</w:t>
      </w:r>
      <w:r>
        <w:rPr>
          <w:spacing w:val="-5"/>
          <w:u w:val="single"/>
        </w:rPr>
        <w:t> </w:t>
      </w:r>
      <w:r>
        <w:rPr>
          <w:spacing w:val="-2"/>
          <w:u w:val="single"/>
        </w:rPr>
        <w:t>Semester</w:t>
      </w:r>
    </w:p>
    <w:p>
      <w:pPr>
        <w:pStyle w:val="BodyText"/>
        <w:ind w:left="400"/>
      </w:pPr>
      <w:r>
        <w:rPr>
          <w:spacing w:val="54"/>
          <w:u w:val="single"/>
        </w:rPr>
        <w:t>  </w:t>
      </w:r>
      <w:r>
        <w:rPr>
          <w:u w:val="none"/>
        </w:rPr>
        <w:t>GE</w:t>
      </w:r>
      <w:r>
        <w:rPr>
          <w:spacing w:val="-1"/>
          <w:u w:val="none"/>
        </w:rPr>
        <w:t> </w:t>
      </w:r>
      <w:r>
        <w:rPr>
          <w:u w:val="none"/>
        </w:rPr>
        <w:t>Area</w:t>
      </w:r>
      <w:r>
        <w:rPr>
          <w:spacing w:val="-2"/>
          <w:u w:val="none"/>
        </w:rPr>
        <w:t> </w:t>
      </w:r>
      <w:r>
        <w:rPr>
          <w:u w:val="none"/>
        </w:rPr>
        <w:t>A.3</w:t>
      </w:r>
      <w:r>
        <w:rPr>
          <w:spacing w:val="-3"/>
          <w:u w:val="none"/>
        </w:rPr>
        <w:t> </w:t>
      </w:r>
      <w:r>
        <w:rPr>
          <w:u w:val="none"/>
        </w:rPr>
        <w:t>Critical</w:t>
      </w:r>
      <w:r>
        <w:rPr>
          <w:spacing w:val="-5"/>
          <w:u w:val="none"/>
        </w:rPr>
        <w:t> </w:t>
      </w:r>
      <w:r>
        <w:rPr>
          <w:u w:val="none"/>
        </w:rPr>
        <w:t>Thinking</w:t>
      </w:r>
      <w:r>
        <w:rPr>
          <w:spacing w:val="-3"/>
          <w:u w:val="none"/>
        </w:rPr>
        <w:t> </w:t>
      </w:r>
      <w:r>
        <w:rPr>
          <w:spacing w:val="-5"/>
          <w:u w:val="none"/>
        </w:rPr>
        <w:t>(3)</w:t>
      </w:r>
    </w:p>
    <w:p>
      <w:pPr>
        <w:pStyle w:val="BodyText"/>
        <w:ind w:left="400"/>
      </w:pPr>
      <w:r>
        <w:rPr>
          <w:spacing w:val="55"/>
          <w:u w:val="single"/>
        </w:rPr>
        <w:t>  </w:t>
      </w:r>
      <w:r>
        <w:rPr>
          <w:u w:val="none"/>
        </w:rPr>
        <w:t>GE</w:t>
      </w:r>
      <w:r>
        <w:rPr>
          <w:spacing w:val="-2"/>
          <w:u w:val="none"/>
        </w:rPr>
        <w:t> </w:t>
      </w:r>
      <w:r>
        <w:rPr>
          <w:u w:val="none"/>
        </w:rPr>
        <w:t>Area</w:t>
      </w:r>
      <w:r>
        <w:rPr>
          <w:spacing w:val="-2"/>
          <w:u w:val="none"/>
        </w:rPr>
        <w:t> </w:t>
      </w:r>
      <w:r>
        <w:rPr>
          <w:u w:val="none"/>
        </w:rPr>
        <w:t>B.2</w:t>
      </w:r>
      <w:r>
        <w:rPr>
          <w:spacing w:val="-1"/>
          <w:u w:val="none"/>
        </w:rPr>
        <w:t> </w:t>
      </w:r>
      <w:r>
        <w:rPr>
          <w:u w:val="none"/>
        </w:rPr>
        <w:t>Life</w:t>
      </w:r>
      <w:r>
        <w:rPr>
          <w:spacing w:val="-1"/>
          <w:u w:val="none"/>
        </w:rPr>
        <w:t> </w:t>
      </w:r>
      <w:r>
        <w:rPr>
          <w:u w:val="none"/>
        </w:rPr>
        <w:t>Science</w:t>
      </w:r>
      <w:r>
        <w:rPr>
          <w:spacing w:val="-4"/>
          <w:u w:val="none"/>
        </w:rPr>
        <w:t> </w:t>
      </w:r>
      <w:r>
        <w:rPr>
          <w:spacing w:val="-5"/>
          <w:u w:val="none"/>
        </w:rPr>
        <w:t>(3)</w:t>
      </w:r>
    </w:p>
    <w:p>
      <w:pPr>
        <w:pStyle w:val="BodyText"/>
        <w:spacing w:line="268" w:lineRule="exact"/>
        <w:ind w:left="400"/>
      </w:pPr>
      <w:r>
        <w:rPr>
          <w:spacing w:val="53"/>
          <w:u w:val="single"/>
        </w:rPr>
        <w:t>  </w:t>
      </w:r>
      <w:r>
        <w:rPr>
          <w:u w:val="none"/>
        </w:rPr>
        <w:t>GE</w:t>
      </w:r>
      <w:r>
        <w:rPr>
          <w:spacing w:val="-2"/>
          <w:u w:val="none"/>
        </w:rPr>
        <w:t> </w:t>
      </w:r>
      <w:r>
        <w:rPr>
          <w:u w:val="none"/>
        </w:rPr>
        <w:t>Area</w:t>
      </w:r>
      <w:r>
        <w:rPr>
          <w:spacing w:val="-2"/>
          <w:u w:val="none"/>
        </w:rPr>
        <w:t> </w:t>
      </w:r>
      <w:r>
        <w:rPr>
          <w:u w:val="none"/>
        </w:rPr>
        <w:t>B.3**</w:t>
      </w:r>
      <w:r>
        <w:rPr>
          <w:spacing w:val="-5"/>
          <w:u w:val="none"/>
        </w:rPr>
        <w:t> </w:t>
      </w:r>
      <w:r>
        <w:rPr>
          <w:u w:val="none"/>
        </w:rPr>
        <w:t>Laboratory</w:t>
      </w:r>
      <w:r>
        <w:rPr>
          <w:spacing w:val="-2"/>
          <w:u w:val="none"/>
        </w:rPr>
        <w:t> </w:t>
      </w:r>
      <w:r>
        <w:rPr>
          <w:u w:val="none"/>
        </w:rPr>
        <w:t>Experience</w:t>
      </w:r>
      <w:r>
        <w:rPr>
          <w:spacing w:val="-4"/>
          <w:u w:val="none"/>
        </w:rPr>
        <w:t> </w:t>
      </w:r>
      <w:r>
        <w:rPr>
          <w:spacing w:val="-5"/>
          <w:u w:val="none"/>
        </w:rPr>
        <w:t>(1)</w:t>
      </w:r>
    </w:p>
    <w:p>
      <w:pPr>
        <w:pStyle w:val="BodyText"/>
        <w:ind w:left="671" w:hanging="272"/>
      </w:pPr>
      <w:r>
        <w:rPr>
          <w:spacing w:val="40"/>
          <w:u w:val="single"/>
        </w:rPr>
        <w:t>  </w:t>
      </w:r>
      <w:r>
        <w:rPr>
          <w:u w:val="none"/>
        </w:rPr>
        <w:t>GE</w:t>
      </w:r>
      <w:r>
        <w:rPr>
          <w:spacing w:val="-3"/>
          <w:u w:val="none"/>
        </w:rPr>
        <w:t> </w:t>
      </w:r>
      <w:r>
        <w:rPr>
          <w:u w:val="none"/>
        </w:rPr>
        <w:t>Area</w:t>
      </w:r>
      <w:r>
        <w:rPr>
          <w:spacing w:val="-3"/>
          <w:u w:val="none"/>
        </w:rPr>
        <w:t> </w:t>
      </w:r>
      <w:r>
        <w:rPr>
          <w:u w:val="none"/>
        </w:rPr>
        <w:t>C.3*</w:t>
      </w:r>
      <w:r>
        <w:rPr>
          <w:spacing w:val="-3"/>
          <w:u w:val="none"/>
        </w:rPr>
        <w:t> </w:t>
      </w:r>
      <w:r>
        <w:rPr>
          <w:u w:val="none"/>
        </w:rPr>
        <w:t>Explorations</w:t>
      </w:r>
      <w:r>
        <w:rPr>
          <w:spacing w:val="-3"/>
          <w:u w:val="none"/>
        </w:rPr>
        <w:t> </w:t>
      </w:r>
      <w:r>
        <w:rPr>
          <w:u w:val="none"/>
        </w:rPr>
        <w:t>in</w:t>
      </w:r>
      <w:r>
        <w:rPr>
          <w:spacing w:val="-4"/>
          <w:u w:val="none"/>
        </w:rPr>
        <w:t> </w:t>
      </w:r>
      <w:r>
        <w:rPr>
          <w:u w:val="none"/>
        </w:rPr>
        <w:t>the</w:t>
      </w:r>
      <w:r>
        <w:rPr>
          <w:spacing w:val="-3"/>
          <w:u w:val="none"/>
        </w:rPr>
        <w:t> </w:t>
      </w:r>
      <w:r>
        <w:rPr>
          <w:u w:val="none"/>
        </w:rPr>
        <w:t>Arts</w:t>
      </w:r>
      <w:r>
        <w:rPr>
          <w:spacing w:val="-3"/>
          <w:u w:val="none"/>
        </w:rPr>
        <w:t> </w:t>
      </w:r>
      <w:r>
        <w:rPr>
          <w:u w:val="none"/>
        </w:rPr>
        <w:t>and Humanities (3)</w:t>
      </w:r>
    </w:p>
    <w:p>
      <w:pPr>
        <w:pStyle w:val="BodyText"/>
        <w:ind w:left="670" w:hanging="272"/>
      </w:pPr>
      <w:r>
        <w:rPr>
          <w:spacing w:val="80"/>
          <w:w w:val="150"/>
          <w:u w:val="single"/>
        </w:rPr>
        <w:t> </w:t>
      </w:r>
      <w:r>
        <w:rPr>
          <w:u w:val="none"/>
        </w:rPr>
        <w:t>GE</w:t>
      </w:r>
      <w:r>
        <w:rPr>
          <w:spacing w:val="-4"/>
          <w:u w:val="none"/>
        </w:rPr>
        <w:t> </w:t>
      </w:r>
      <w:r>
        <w:rPr>
          <w:u w:val="none"/>
        </w:rPr>
        <w:t>Area</w:t>
      </w:r>
      <w:r>
        <w:rPr>
          <w:spacing w:val="-6"/>
          <w:u w:val="none"/>
        </w:rPr>
        <w:t> </w:t>
      </w:r>
      <w:r>
        <w:rPr>
          <w:u w:val="none"/>
        </w:rPr>
        <w:t>D.2</w:t>
      </w:r>
      <w:r>
        <w:rPr>
          <w:spacing w:val="-3"/>
          <w:u w:val="none"/>
        </w:rPr>
        <w:t> </w:t>
      </w:r>
      <w:r>
        <w:rPr>
          <w:u w:val="none"/>
        </w:rPr>
        <w:t>American</w:t>
      </w:r>
      <w:r>
        <w:rPr>
          <w:spacing w:val="-5"/>
          <w:u w:val="none"/>
        </w:rPr>
        <w:t> </w:t>
      </w:r>
      <w:r>
        <w:rPr>
          <w:u w:val="none"/>
        </w:rPr>
        <w:t>History,</w:t>
      </w:r>
      <w:r>
        <w:rPr>
          <w:spacing w:val="-4"/>
          <w:u w:val="none"/>
        </w:rPr>
        <w:t> </w:t>
      </w:r>
      <w:r>
        <w:rPr>
          <w:u w:val="none"/>
        </w:rPr>
        <w:t>Institutions and Values (3)</w:t>
      </w:r>
    </w:p>
    <w:p>
      <w:pPr>
        <w:pStyle w:val="BodyText"/>
      </w:pPr>
      <w:r>
        <w:rPr>
          <w:spacing w:val="57"/>
          <w:u w:val="single"/>
        </w:rPr>
        <w:t>  </w:t>
      </w:r>
      <w:r>
        <w:rPr>
          <w:spacing w:val="-2"/>
          <w:u w:val="none"/>
        </w:rPr>
        <w:t> </w:t>
      </w:r>
      <w:r>
        <w:rPr>
          <w:u w:val="none"/>
        </w:rPr>
        <w:t>GE</w:t>
      </w:r>
      <w:r>
        <w:rPr>
          <w:spacing w:val="-3"/>
          <w:u w:val="none"/>
        </w:rPr>
        <w:t> </w:t>
      </w:r>
      <w:r>
        <w:rPr>
          <w:u w:val="none"/>
        </w:rPr>
        <w:t>Area</w:t>
      </w:r>
      <w:r>
        <w:rPr>
          <w:spacing w:val="-1"/>
          <w:u w:val="none"/>
        </w:rPr>
        <w:t> </w:t>
      </w:r>
      <w:r>
        <w:rPr>
          <w:u w:val="none"/>
        </w:rPr>
        <w:t>F</w:t>
      </w:r>
      <w:r>
        <w:rPr>
          <w:spacing w:val="-4"/>
          <w:u w:val="none"/>
        </w:rPr>
        <w:t> </w:t>
      </w:r>
      <w:r>
        <w:rPr>
          <w:u w:val="none"/>
        </w:rPr>
        <w:t>Ethnic</w:t>
      </w:r>
      <w:r>
        <w:rPr>
          <w:spacing w:val="-1"/>
          <w:u w:val="none"/>
        </w:rPr>
        <w:t> </w:t>
      </w:r>
      <w:r>
        <w:rPr>
          <w:u w:val="none"/>
        </w:rPr>
        <w:t>Studies</w:t>
      </w:r>
      <w:r>
        <w:rPr>
          <w:spacing w:val="-3"/>
          <w:u w:val="none"/>
        </w:rPr>
        <w:t> </w:t>
      </w:r>
      <w:r>
        <w:rPr>
          <w:spacing w:val="-5"/>
          <w:u w:val="none"/>
        </w:rPr>
        <w:t>(3)</w:t>
      </w:r>
    </w:p>
    <w:p>
      <w:pPr>
        <w:pStyle w:val="Heading2"/>
        <w:rPr>
          <w:u w:val="none"/>
        </w:rPr>
      </w:pPr>
      <w:r>
        <w:rPr>
          <w:b w:val="0"/>
          <w:u w:val="none"/>
        </w:rPr>
        <w:br w:type="column"/>
      </w:r>
      <w:r>
        <w:rPr>
          <w:u w:val="single"/>
        </w:rPr>
        <w:t>Fourth</w:t>
      </w:r>
      <w:r>
        <w:rPr>
          <w:spacing w:val="-7"/>
          <w:u w:val="single"/>
        </w:rPr>
        <w:t> </w:t>
      </w:r>
      <w:r>
        <w:rPr>
          <w:spacing w:val="-2"/>
          <w:u w:val="single"/>
        </w:rPr>
        <w:t>Semester</w:t>
      </w:r>
    </w:p>
    <w:p>
      <w:pPr>
        <w:pStyle w:val="BodyText"/>
        <w:ind w:left="400"/>
      </w:pPr>
      <w:r>
        <w:rPr>
          <w:spacing w:val="53"/>
          <w:u w:val="single"/>
        </w:rPr>
        <w:t>  </w:t>
      </w:r>
      <w:r>
        <w:rPr>
          <w:spacing w:val="-1"/>
          <w:u w:val="none"/>
        </w:rPr>
        <w:t> </w:t>
      </w:r>
      <w:r>
        <w:rPr>
          <w:u w:val="none"/>
        </w:rPr>
        <w:t>Grad</w:t>
      </w:r>
      <w:r>
        <w:rPr>
          <w:spacing w:val="-6"/>
          <w:u w:val="none"/>
        </w:rPr>
        <w:t> </w:t>
      </w:r>
      <w:r>
        <w:rPr>
          <w:u w:val="none"/>
        </w:rPr>
        <w:t>Requirement</w:t>
      </w:r>
      <w:r>
        <w:rPr>
          <w:spacing w:val="-4"/>
          <w:u w:val="none"/>
        </w:rPr>
        <w:t> </w:t>
      </w:r>
      <w:r>
        <w:rPr>
          <w:u w:val="none"/>
        </w:rPr>
        <w:t>American</w:t>
      </w:r>
      <w:r>
        <w:rPr>
          <w:spacing w:val="-4"/>
          <w:u w:val="none"/>
        </w:rPr>
        <w:t> </w:t>
      </w:r>
      <w:r>
        <w:rPr>
          <w:u w:val="none"/>
        </w:rPr>
        <w:t>Government</w:t>
      </w:r>
      <w:r>
        <w:rPr>
          <w:spacing w:val="-3"/>
          <w:u w:val="none"/>
        </w:rPr>
        <w:t> </w:t>
      </w:r>
      <w:r>
        <w:rPr>
          <w:spacing w:val="-5"/>
          <w:u w:val="none"/>
        </w:rPr>
        <w:t>(3)</w:t>
      </w:r>
    </w:p>
    <w:p>
      <w:pPr>
        <w:pStyle w:val="BodyText"/>
        <w:ind w:left="670" w:right="539" w:hanging="271"/>
      </w:pPr>
      <w:r>
        <w:rPr>
          <w:spacing w:val="40"/>
          <w:u w:val="single"/>
        </w:rPr>
        <w:t>  </w:t>
      </w:r>
      <w:r>
        <w:rPr>
          <w:spacing w:val="-3"/>
          <w:u w:val="none"/>
        </w:rPr>
        <w:t> </w:t>
      </w:r>
      <w:r>
        <w:rPr>
          <w:u w:val="none"/>
        </w:rPr>
        <w:t>GE</w:t>
      </w:r>
      <w:r>
        <w:rPr>
          <w:spacing w:val="-4"/>
          <w:u w:val="none"/>
        </w:rPr>
        <w:t> </w:t>
      </w:r>
      <w:r>
        <w:rPr>
          <w:u w:val="none"/>
        </w:rPr>
        <w:t>B.5*</w:t>
      </w:r>
      <w:r>
        <w:rPr>
          <w:spacing w:val="-2"/>
          <w:u w:val="none"/>
        </w:rPr>
        <w:t> </w:t>
      </w:r>
      <w:r>
        <w:rPr>
          <w:u w:val="none"/>
        </w:rPr>
        <w:t>Implications</w:t>
      </w:r>
      <w:r>
        <w:rPr>
          <w:spacing w:val="-4"/>
          <w:u w:val="none"/>
        </w:rPr>
        <w:t> </w:t>
      </w:r>
      <w:r>
        <w:rPr>
          <w:u w:val="none"/>
        </w:rPr>
        <w:t>&amp;</w:t>
      </w:r>
      <w:r>
        <w:rPr>
          <w:spacing w:val="-4"/>
          <w:u w:val="none"/>
        </w:rPr>
        <w:t> </w:t>
      </w:r>
      <w:r>
        <w:rPr>
          <w:u w:val="none"/>
        </w:rPr>
        <w:t>Exploration</w:t>
      </w:r>
      <w:r>
        <w:rPr>
          <w:spacing w:val="-3"/>
          <w:u w:val="none"/>
        </w:rPr>
        <w:t> </w:t>
      </w:r>
      <w:r>
        <w:rPr>
          <w:u w:val="none"/>
        </w:rPr>
        <w:t>in</w:t>
      </w:r>
      <w:r>
        <w:rPr>
          <w:spacing w:val="-5"/>
          <w:u w:val="none"/>
        </w:rPr>
        <w:t> </w:t>
      </w:r>
      <w:r>
        <w:rPr>
          <w:u w:val="none"/>
        </w:rPr>
        <w:t>Math</w:t>
      </w:r>
      <w:r>
        <w:rPr>
          <w:spacing w:val="-5"/>
          <w:u w:val="none"/>
        </w:rPr>
        <w:t> </w:t>
      </w:r>
      <w:r>
        <w:rPr>
          <w:u w:val="none"/>
        </w:rPr>
        <w:t>&amp; Natural Science &amp; Major = PUBH 349 (3)</w:t>
      </w:r>
    </w:p>
    <w:p>
      <w:pPr>
        <w:spacing w:line="267" w:lineRule="exact" w:before="0"/>
        <w:ind w:left="399" w:right="0" w:firstLine="0"/>
        <w:jc w:val="left"/>
        <w:rPr>
          <w:sz w:val="22"/>
        </w:rPr>
      </w:pPr>
      <w:r>
        <w:rPr>
          <w:spacing w:val="57"/>
          <w:sz w:val="22"/>
          <w:u w:val="single"/>
        </w:rPr>
        <w:t>  </w:t>
      </w:r>
      <w:r>
        <w:rPr>
          <w:sz w:val="22"/>
          <w:u w:val="none"/>
        </w:rPr>
        <w:t>PUBH</w:t>
      </w:r>
      <w:r>
        <w:rPr>
          <w:spacing w:val="-1"/>
          <w:sz w:val="22"/>
          <w:u w:val="none"/>
        </w:rPr>
        <w:t> </w:t>
      </w:r>
      <w:r>
        <w:rPr>
          <w:sz w:val="22"/>
          <w:u w:val="none"/>
        </w:rPr>
        <w:t>320</w:t>
      </w:r>
      <w:r>
        <w:rPr>
          <w:spacing w:val="-2"/>
          <w:sz w:val="22"/>
          <w:u w:val="none"/>
        </w:rPr>
        <w:t> </w:t>
      </w:r>
      <w:r>
        <w:rPr>
          <w:spacing w:val="-5"/>
          <w:sz w:val="22"/>
          <w:u w:val="none"/>
        </w:rPr>
        <w:t>(3)</w:t>
      </w:r>
    </w:p>
    <w:p>
      <w:pPr>
        <w:pStyle w:val="BodyText"/>
      </w:pPr>
      <w:r>
        <w:rPr>
          <w:spacing w:val="57"/>
          <w:u w:val="single"/>
        </w:rPr>
        <w:t>  </w:t>
      </w:r>
      <w:r>
        <w:rPr>
          <w:u w:val="none"/>
        </w:rPr>
        <w:t>ENGL</w:t>
      </w:r>
      <w:r>
        <w:rPr>
          <w:spacing w:val="-2"/>
          <w:u w:val="none"/>
        </w:rPr>
        <w:t> </w:t>
      </w:r>
      <w:r>
        <w:rPr>
          <w:u w:val="none"/>
        </w:rPr>
        <w:t>301</w:t>
      </w:r>
      <w:r>
        <w:rPr>
          <w:spacing w:val="-2"/>
          <w:u w:val="none"/>
        </w:rPr>
        <w:t> </w:t>
      </w:r>
      <w:r>
        <w:rPr>
          <w:u w:val="none"/>
        </w:rPr>
        <w:t>or</w:t>
      </w:r>
      <w:r>
        <w:rPr>
          <w:spacing w:val="-3"/>
          <w:u w:val="none"/>
        </w:rPr>
        <w:t> </w:t>
      </w:r>
      <w:r>
        <w:rPr>
          <w:u w:val="none"/>
        </w:rPr>
        <w:t>360</w:t>
      </w:r>
      <w:r>
        <w:rPr>
          <w:spacing w:val="-2"/>
          <w:u w:val="none"/>
        </w:rPr>
        <w:t> </w:t>
      </w:r>
      <w:r>
        <w:rPr>
          <w:u w:val="none"/>
        </w:rPr>
        <w:t>or</w:t>
      </w:r>
      <w:r>
        <w:rPr>
          <w:spacing w:val="-2"/>
          <w:u w:val="none"/>
        </w:rPr>
        <w:t> </w:t>
      </w:r>
      <w:r>
        <w:rPr>
          <w:u w:val="none"/>
        </w:rPr>
        <w:t>ENGL 363</w:t>
      </w:r>
      <w:r>
        <w:rPr>
          <w:spacing w:val="-2"/>
          <w:u w:val="none"/>
        </w:rPr>
        <w:t> </w:t>
      </w:r>
      <w:r>
        <w:rPr>
          <w:spacing w:val="-5"/>
          <w:u w:val="none"/>
        </w:rPr>
        <w:t>(3)</w:t>
      </w:r>
    </w:p>
    <w:p>
      <w:pPr>
        <w:pStyle w:val="BodyText"/>
      </w:pPr>
      <w:r>
        <w:rPr>
          <w:spacing w:val="54"/>
          <w:u w:val="single"/>
        </w:rPr>
        <w:t>  </w:t>
      </w:r>
      <w:r>
        <w:rPr>
          <w:u w:val="none"/>
        </w:rPr>
        <w:t>Free</w:t>
      </w:r>
      <w:r>
        <w:rPr>
          <w:spacing w:val="-4"/>
          <w:u w:val="none"/>
        </w:rPr>
        <w:t> </w:t>
      </w:r>
      <w:r>
        <w:rPr>
          <w:u w:val="none"/>
        </w:rPr>
        <w:t>Electives</w:t>
      </w:r>
      <w:r>
        <w:rPr>
          <w:spacing w:val="-2"/>
          <w:u w:val="none"/>
        </w:rPr>
        <w:t> </w:t>
      </w:r>
      <w:r>
        <w:rPr>
          <w:u w:val="none"/>
        </w:rPr>
        <w:t>Units</w:t>
      </w:r>
      <w:r>
        <w:rPr>
          <w:spacing w:val="-2"/>
          <w:u w:val="none"/>
        </w:rPr>
        <w:t> </w:t>
      </w:r>
      <w:r>
        <w:rPr>
          <w:u w:val="none"/>
        </w:rPr>
        <w:t>to</w:t>
      </w:r>
      <w:r>
        <w:rPr>
          <w:spacing w:val="-1"/>
          <w:u w:val="none"/>
        </w:rPr>
        <w:t> </w:t>
      </w:r>
      <w:r>
        <w:rPr>
          <w:u w:val="none"/>
        </w:rPr>
        <w:t>reach</w:t>
      </w:r>
      <w:r>
        <w:rPr>
          <w:spacing w:val="-4"/>
          <w:u w:val="none"/>
        </w:rPr>
        <w:t> </w:t>
      </w:r>
      <w:r>
        <w:rPr>
          <w:u w:val="none"/>
        </w:rPr>
        <w:t>120</w:t>
      </w:r>
      <w:r>
        <w:rPr>
          <w:spacing w:val="-1"/>
          <w:u w:val="none"/>
        </w:rPr>
        <w:t> </w:t>
      </w:r>
      <w:r>
        <w:rPr>
          <w:u w:val="none"/>
        </w:rPr>
        <w:t>units</w:t>
      </w:r>
      <w:r>
        <w:rPr>
          <w:spacing w:val="-4"/>
          <w:u w:val="none"/>
        </w:rPr>
        <w:t> </w:t>
      </w:r>
      <w:r>
        <w:rPr>
          <w:spacing w:val="-5"/>
          <w:u w:val="none"/>
        </w:rPr>
        <w:t>(3)</w:t>
      </w:r>
    </w:p>
    <w:p>
      <w:pPr>
        <w:spacing w:after="0"/>
        <w:sectPr>
          <w:type w:val="continuous"/>
          <w:pgSz w:w="12240" w:h="15840"/>
          <w:pgMar w:top="680" w:bottom="280" w:left="1040" w:right="900"/>
          <w:cols w:num="2" w:equalWidth="0">
            <w:col w:w="4439" w:space="601"/>
            <w:col w:w="5260"/>
          </w:cols>
        </w:sectPr>
      </w:pPr>
    </w:p>
    <w:p>
      <w:pPr>
        <w:pStyle w:val="BodyText"/>
        <w:spacing w:before="26"/>
        <w:ind w:left="0"/>
        <w:rPr>
          <w:sz w:val="20"/>
        </w:rPr>
      </w:pPr>
    </w:p>
    <w:p>
      <w:pPr>
        <w:pStyle w:val="BodyText"/>
        <w:ind w:left="400"/>
        <w:rPr>
          <w:sz w:val="20"/>
        </w:rPr>
      </w:pPr>
      <w:r>
        <w:rPr>
          <w:sz w:val="20"/>
        </w:rPr>
        <mc:AlternateContent>
          <mc:Choice Requires="wps">
            <w:drawing>
              <wp:inline distT="0" distB="0" distL="0" distR="0">
                <wp:extent cx="5943600" cy="186055"/>
                <wp:effectExtent l="0" t="0" r="0" b="0"/>
                <wp:docPr id="3" name="Textbox 3"/>
                <wp:cNvGraphicFramePr>
                  <a:graphicFrameLocks/>
                </wp:cNvGraphicFramePr>
                <a:graphic>
                  <a:graphicData uri="http://schemas.microsoft.com/office/word/2010/wordprocessingShape">
                    <wps:wsp>
                      <wps:cNvPr id="3" name="Textbox 3"/>
                      <wps:cNvSpPr txBox="1"/>
                      <wps:spPr>
                        <a:xfrm>
                          <a:off x="0" y="0"/>
                          <a:ext cx="5943600" cy="186055"/>
                        </a:xfrm>
                        <a:prstGeom prst="rect">
                          <a:avLst/>
                        </a:prstGeom>
                        <a:solidFill>
                          <a:srgbClr val="D2D2D2"/>
                        </a:solidFill>
                      </wps:spPr>
                      <wps:txbx>
                        <w:txbxContent>
                          <w:p>
                            <w:pPr>
                              <w:spacing w:line="292" w:lineRule="exact" w:before="0"/>
                              <w:ind w:left="0" w:right="807" w:firstLine="0"/>
                              <w:jc w:val="center"/>
                              <w:rPr>
                                <w:b/>
                                <w:color w:val="000000"/>
                                <w:sz w:val="24"/>
                              </w:rPr>
                            </w:pPr>
                            <w:r>
                              <w:rPr>
                                <w:b/>
                                <w:color w:val="000000"/>
                                <w:sz w:val="24"/>
                              </w:rPr>
                              <w:t>Year</w:t>
                            </w:r>
                            <w:r>
                              <w:rPr>
                                <w:b/>
                                <w:color w:val="000000"/>
                                <w:spacing w:val="-1"/>
                                <w:sz w:val="24"/>
                              </w:rPr>
                              <w:t> </w:t>
                            </w:r>
                            <w:r>
                              <w:rPr>
                                <w:b/>
                                <w:color w:val="000000"/>
                                <w:spacing w:val="-10"/>
                                <w:sz w:val="24"/>
                              </w:rPr>
                              <w:t>3</w:t>
                            </w:r>
                          </w:p>
                        </w:txbxContent>
                      </wps:txbx>
                      <wps:bodyPr wrap="square" lIns="0" tIns="0" rIns="0" bIns="0" rtlCol="0">
                        <a:noAutofit/>
                      </wps:bodyPr>
                    </wps:wsp>
                  </a:graphicData>
                </a:graphic>
              </wp:inline>
            </w:drawing>
          </mc:Choice>
          <mc:Fallback>
            <w:pict>
              <v:shape style="width:468pt;height:14.65pt;mso-position-horizontal-relative:char;mso-position-vertical-relative:line" type="#_x0000_t202" id="docshape3" filled="true" fillcolor="#d2d2d2" stroked="false">
                <w10:anchorlock/>
                <v:textbox inset="0,0,0,0">
                  <w:txbxContent>
                    <w:p>
                      <w:pPr>
                        <w:spacing w:line="292" w:lineRule="exact" w:before="0"/>
                        <w:ind w:left="0" w:right="807" w:firstLine="0"/>
                        <w:jc w:val="center"/>
                        <w:rPr>
                          <w:b/>
                          <w:color w:val="000000"/>
                          <w:sz w:val="24"/>
                        </w:rPr>
                      </w:pPr>
                      <w:r>
                        <w:rPr>
                          <w:b/>
                          <w:color w:val="000000"/>
                          <w:sz w:val="24"/>
                        </w:rPr>
                        <w:t>Year</w:t>
                      </w:r>
                      <w:r>
                        <w:rPr>
                          <w:b/>
                          <w:color w:val="000000"/>
                          <w:spacing w:val="-1"/>
                          <w:sz w:val="24"/>
                        </w:rPr>
                        <w:t> </w:t>
                      </w:r>
                      <w:r>
                        <w:rPr>
                          <w:b/>
                          <w:color w:val="000000"/>
                          <w:spacing w:val="-10"/>
                          <w:sz w:val="24"/>
                        </w:rPr>
                        <w:t>3</w:t>
                      </w:r>
                    </w:p>
                  </w:txbxContent>
                </v:textbox>
                <v:fill type="solid"/>
              </v:shape>
            </w:pict>
          </mc:Fallback>
        </mc:AlternateContent>
      </w:r>
      <w:r>
        <w:rPr>
          <w:sz w:val="20"/>
        </w:rPr>
      </w:r>
    </w:p>
    <w:p>
      <w:pPr>
        <w:spacing w:after="0"/>
        <w:rPr>
          <w:sz w:val="20"/>
        </w:rPr>
        <w:sectPr>
          <w:type w:val="continuous"/>
          <w:pgSz w:w="12240" w:h="15840"/>
          <w:pgMar w:top="680" w:bottom="280" w:left="1040" w:right="900"/>
        </w:sectPr>
      </w:pPr>
    </w:p>
    <w:p>
      <w:pPr>
        <w:pStyle w:val="Heading2"/>
        <w:rPr>
          <w:u w:val="none"/>
        </w:rPr>
      </w:pPr>
      <w:r>
        <w:rPr>
          <w:u w:val="single"/>
        </w:rPr>
        <w:t>Fifth</w:t>
      </w:r>
      <w:r>
        <w:rPr>
          <w:spacing w:val="-5"/>
          <w:u w:val="single"/>
        </w:rPr>
        <w:t> </w:t>
      </w:r>
      <w:r>
        <w:rPr>
          <w:spacing w:val="-2"/>
          <w:u w:val="single"/>
        </w:rPr>
        <w:t>Semester</w:t>
      </w:r>
    </w:p>
    <w:p>
      <w:pPr>
        <w:pStyle w:val="BodyText"/>
        <w:ind w:left="400"/>
      </w:pPr>
      <w:r>
        <w:rPr>
          <w:spacing w:val="54"/>
          <w:u w:val="single"/>
        </w:rPr>
        <w:t>  </w:t>
      </w:r>
      <w:r>
        <w:rPr>
          <w:u w:val="none"/>
        </w:rPr>
        <w:t>GE</w:t>
      </w:r>
      <w:r>
        <w:rPr>
          <w:spacing w:val="-1"/>
          <w:u w:val="none"/>
        </w:rPr>
        <w:t> </w:t>
      </w:r>
      <w:r>
        <w:rPr>
          <w:u w:val="none"/>
        </w:rPr>
        <w:t>Area</w:t>
      </w:r>
      <w:r>
        <w:rPr>
          <w:spacing w:val="-4"/>
          <w:u w:val="none"/>
        </w:rPr>
        <w:t> </w:t>
      </w:r>
      <w:r>
        <w:rPr>
          <w:u w:val="none"/>
        </w:rPr>
        <w:t>D.3*</w:t>
      </w:r>
      <w:r>
        <w:rPr>
          <w:spacing w:val="-4"/>
          <w:u w:val="none"/>
        </w:rPr>
        <w:t> </w:t>
      </w:r>
      <w:r>
        <w:rPr>
          <w:u w:val="none"/>
        </w:rPr>
        <w:t>Explorations</w:t>
      </w:r>
      <w:r>
        <w:rPr>
          <w:spacing w:val="-3"/>
          <w:u w:val="none"/>
        </w:rPr>
        <w:t> </w:t>
      </w:r>
      <w:r>
        <w:rPr>
          <w:u w:val="none"/>
        </w:rPr>
        <w:t>in</w:t>
      </w:r>
      <w:r>
        <w:rPr>
          <w:spacing w:val="-3"/>
          <w:u w:val="none"/>
        </w:rPr>
        <w:t> </w:t>
      </w:r>
      <w:r>
        <w:rPr>
          <w:u w:val="none"/>
        </w:rPr>
        <w:t>Social</w:t>
      </w:r>
      <w:r>
        <w:rPr>
          <w:spacing w:val="-2"/>
          <w:u w:val="none"/>
        </w:rPr>
        <w:t> </w:t>
      </w:r>
      <w:r>
        <w:rPr>
          <w:u w:val="none"/>
        </w:rPr>
        <w:t>Sciences</w:t>
      </w:r>
      <w:r>
        <w:rPr>
          <w:spacing w:val="-4"/>
          <w:u w:val="none"/>
        </w:rPr>
        <w:t> </w:t>
      </w:r>
      <w:r>
        <w:rPr>
          <w:spacing w:val="-5"/>
          <w:u w:val="none"/>
        </w:rPr>
        <w:t>(3)</w:t>
      </w:r>
    </w:p>
    <w:p>
      <w:pPr>
        <w:spacing w:before="0"/>
        <w:ind w:left="400" w:right="0" w:firstLine="0"/>
        <w:jc w:val="left"/>
        <w:rPr>
          <w:sz w:val="22"/>
        </w:rPr>
      </w:pPr>
      <w:r>
        <w:rPr>
          <w:spacing w:val="56"/>
          <w:sz w:val="22"/>
          <w:u w:val="single"/>
        </w:rPr>
        <w:t>  </w:t>
      </w:r>
      <w:r>
        <w:rPr>
          <w:sz w:val="22"/>
          <w:u w:val="none"/>
        </w:rPr>
        <w:t>PUBH</w:t>
      </w:r>
      <w:r>
        <w:rPr>
          <w:spacing w:val="-1"/>
          <w:sz w:val="22"/>
          <w:u w:val="none"/>
        </w:rPr>
        <w:t> </w:t>
      </w:r>
      <w:r>
        <w:rPr>
          <w:sz w:val="22"/>
          <w:u w:val="none"/>
        </w:rPr>
        <w:t>349L </w:t>
      </w:r>
      <w:r>
        <w:rPr>
          <w:spacing w:val="-5"/>
          <w:sz w:val="22"/>
          <w:u w:val="none"/>
        </w:rPr>
        <w:t>(1)</w:t>
      </w:r>
    </w:p>
    <w:p>
      <w:pPr>
        <w:spacing w:line="268" w:lineRule="exact" w:before="0"/>
        <w:ind w:left="400" w:right="0" w:firstLine="0"/>
        <w:jc w:val="left"/>
        <w:rPr>
          <w:sz w:val="22"/>
        </w:rPr>
      </w:pPr>
      <w:r>
        <w:rPr>
          <w:spacing w:val="57"/>
          <w:sz w:val="22"/>
          <w:u w:val="single"/>
        </w:rPr>
        <w:t>  </w:t>
      </w:r>
      <w:r>
        <w:rPr>
          <w:sz w:val="22"/>
          <w:u w:val="none"/>
        </w:rPr>
        <w:t>PUBH</w:t>
      </w:r>
      <w:r>
        <w:rPr>
          <w:spacing w:val="-1"/>
          <w:sz w:val="22"/>
          <w:u w:val="none"/>
        </w:rPr>
        <w:t> </w:t>
      </w:r>
      <w:r>
        <w:rPr>
          <w:sz w:val="22"/>
          <w:u w:val="none"/>
        </w:rPr>
        <w:t>400</w:t>
      </w:r>
      <w:r>
        <w:rPr>
          <w:spacing w:val="-2"/>
          <w:sz w:val="22"/>
          <w:u w:val="none"/>
        </w:rPr>
        <w:t> </w:t>
      </w:r>
      <w:r>
        <w:rPr>
          <w:spacing w:val="-5"/>
          <w:sz w:val="22"/>
          <w:u w:val="none"/>
        </w:rPr>
        <w:t>(3)</w:t>
      </w:r>
    </w:p>
    <w:p>
      <w:pPr>
        <w:spacing w:line="268" w:lineRule="exact" w:before="0"/>
        <w:ind w:left="400" w:right="0" w:firstLine="0"/>
        <w:jc w:val="left"/>
        <w:rPr>
          <w:sz w:val="22"/>
        </w:rPr>
      </w:pPr>
      <w:r>
        <w:rPr>
          <w:spacing w:val="57"/>
          <w:sz w:val="22"/>
          <w:u w:val="single"/>
        </w:rPr>
        <w:t>  </w:t>
      </w:r>
      <w:r>
        <w:rPr>
          <w:sz w:val="22"/>
          <w:u w:val="none"/>
        </w:rPr>
        <w:t>PUBH</w:t>
      </w:r>
      <w:r>
        <w:rPr>
          <w:spacing w:val="-1"/>
          <w:sz w:val="22"/>
          <w:u w:val="none"/>
        </w:rPr>
        <w:t> </w:t>
      </w:r>
      <w:r>
        <w:rPr>
          <w:sz w:val="22"/>
          <w:u w:val="none"/>
        </w:rPr>
        <w:t>401</w:t>
      </w:r>
      <w:r>
        <w:rPr>
          <w:spacing w:val="-2"/>
          <w:sz w:val="22"/>
          <w:u w:val="none"/>
        </w:rPr>
        <w:t> </w:t>
      </w:r>
      <w:r>
        <w:rPr>
          <w:spacing w:val="-5"/>
          <w:sz w:val="22"/>
          <w:u w:val="none"/>
        </w:rPr>
        <w:t>(3)</w:t>
      </w:r>
    </w:p>
    <w:p>
      <w:pPr>
        <w:spacing w:before="0"/>
        <w:ind w:left="399" w:right="0" w:firstLine="0"/>
        <w:jc w:val="left"/>
        <w:rPr>
          <w:sz w:val="22"/>
        </w:rPr>
      </w:pPr>
      <w:r>
        <w:rPr>
          <w:spacing w:val="57"/>
          <w:sz w:val="22"/>
          <w:u w:val="single"/>
        </w:rPr>
        <w:t>  </w:t>
      </w:r>
      <w:r>
        <w:rPr>
          <w:sz w:val="22"/>
          <w:u w:val="none"/>
        </w:rPr>
        <w:t>PUBH</w:t>
      </w:r>
      <w:r>
        <w:rPr>
          <w:spacing w:val="-1"/>
          <w:sz w:val="22"/>
          <w:u w:val="none"/>
        </w:rPr>
        <w:t> </w:t>
      </w:r>
      <w:r>
        <w:rPr>
          <w:sz w:val="22"/>
          <w:u w:val="none"/>
        </w:rPr>
        <w:t>410</w:t>
      </w:r>
      <w:r>
        <w:rPr>
          <w:spacing w:val="-2"/>
          <w:sz w:val="22"/>
          <w:u w:val="none"/>
        </w:rPr>
        <w:t> </w:t>
      </w:r>
      <w:r>
        <w:rPr>
          <w:spacing w:val="-5"/>
          <w:sz w:val="22"/>
          <w:u w:val="none"/>
        </w:rPr>
        <w:t>(3)</w:t>
      </w:r>
    </w:p>
    <w:p>
      <w:pPr>
        <w:pStyle w:val="BodyText"/>
        <w:spacing w:before="1"/>
      </w:pPr>
      <w:r>
        <w:rPr>
          <w:spacing w:val="54"/>
          <w:u w:val="single"/>
        </w:rPr>
        <w:t>  </w:t>
      </w:r>
      <w:r>
        <w:rPr>
          <w:u w:val="none"/>
        </w:rPr>
        <w:t>Free</w:t>
      </w:r>
      <w:r>
        <w:rPr>
          <w:spacing w:val="-4"/>
          <w:u w:val="none"/>
        </w:rPr>
        <w:t> </w:t>
      </w:r>
      <w:r>
        <w:rPr>
          <w:u w:val="none"/>
        </w:rPr>
        <w:t>Electives</w:t>
      </w:r>
      <w:r>
        <w:rPr>
          <w:spacing w:val="-2"/>
          <w:u w:val="none"/>
        </w:rPr>
        <w:t> </w:t>
      </w:r>
      <w:r>
        <w:rPr>
          <w:u w:val="none"/>
        </w:rPr>
        <w:t>Units</w:t>
      </w:r>
      <w:r>
        <w:rPr>
          <w:spacing w:val="-2"/>
          <w:u w:val="none"/>
        </w:rPr>
        <w:t> </w:t>
      </w:r>
      <w:r>
        <w:rPr>
          <w:u w:val="none"/>
        </w:rPr>
        <w:t>to</w:t>
      </w:r>
      <w:r>
        <w:rPr>
          <w:spacing w:val="-1"/>
          <w:u w:val="none"/>
        </w:rPr>
        <w:t> </w:t>
      </w:r>
      <w:r>
        <w:rPr>
          <w:u w:val="none"/>
        </w:rPr>
        <w:t>reach</w:t>
      </w:r>
      <w:r>
        <w:rPr>
          <w:spacing w:val="-4"/>
          <w:u w:val="none"/>
        </w:rPr>
        <w:t> </w:t>
      </w:r>
      <w:r>
        <w:rPr>
          <w:u w:val="none"/>
        </w:rPr>
        <w:t>120</w:t>
      </w:r>
      <w:r>
        <w:rPr>
          <w:spacing w:val="-1"/>
          <w:u w:val="none"/>
        </w:rPr>
        <w:t> </w:t>
      </w:r>
      <w:r>
        <w:rPr>
          <w:u w:val="none"/>
        </w:rPr>
        <w:t>units</w:t>
      </w:r>
      <w:r>
        <w:rPr>
          <w:spacing w:val="-4"/>
          <w:u w:val="none"/>
        </w:rPr>
        <w:t> </w:t>
      </w:r>
      <w:r>
        <w:rPr>
          <w:spacing w:val="-5"/>
          <w:u w:val="none"/>
        </w:rPr>
        <w:t>(3)</w:t>
      </w:r>
    </w:p>
    <w:p>
      <w:pPr>
        <w:pStyle w:val="Heading2"/>
        <w:ind w:left="381"/>
        <w:rPr>
          <w:u w:val="none"/>
        </w:rPr>
      </w:pPr>
      <w:r>
        <w:rPr>
          <w:b w:val="0"/>
          <w:u w:val="none"/>
        </w:rPr>
        <w:br w:type="column"/>
      </w:r>
      <w:r>
        <w:rPr>
          <w:u w:val="single"/>
        </w:rPr>
        <w:t>Sixth</w:t>
      </w:r>
      <w:r>
        <w:rPr>
          <w:spacing w:val="-5"/>
          <w:u w:val="single"/>
        </w:rPr>
        <w:t> </w:t>
      </w:r>
      <w:r>
        <w:rPr>
          <w:spacing w:val="-2"/>
          <w:u w:val="single"/>
        </w:rPr>
        <w:t>Semester</w:t>
      </w:r>
    </w:p>
    <w:p>
      <w:pPr>
        <w:spacing w:before="0"/>
        <w:ind w:left="381" w:right="0" w:firstLine="0"/>
        <w:jc w:val="left"/>
        <w:rPr>
          <w:sz w:val="22"/>
        </w:rPr>
      </w:pPr>
      <w:r>
        <w:rPr>
          <w:spacing w:val="57"/>
          <w:sz w:val="22"/>
          <w:u w:val="single"/>
        </w:rPr>
        <w:t>  </w:t>
      </w:r>
      <w:r>
        <w:rPr>
          <w:sz w:val="22"/>
          <w:u w:val="none"/>
        </w:rPr>
        <w:t>PUBH</w:t>
      </w:r>
      <w:r>
        <w:rPr>
          <w:spacing w:val="-1"/>
          <w:sz w:val="22"/>
          <w:u w:val="none"/>
        </w:rPr>
        <w:t> </w:t>
      </w:r>
      <w:r>
        <w:rPr>
          <w:sz w:val="22"/>
          <w:u w:val="none"/>
        </w:rPr>
        <w:t>402</w:t>
      </w:r>
      <w:r>
        <w:rPr>
          <w:spacing w:val="-2"/>
          <w:sz w:val="22"/>
          <w:u w:val="none"/>
        </w:rPr>
        <w:t> </w:t>
      </w:r>
      <w:r>
        <w:rPr>
          <w:spacing w:val="-5"/>
          <w:sz w:val="22"/>
          <w:u w:val="none"/>
        </w:rPr>
        <w:t>(3)</w:t>
      </w:r>
    </w:p>
    <w:p>
      <w:pPr>
        <w:spacing w:before="0"/>
        <w:ind w:left="381" w:right="0" w:firstLine="0"/>
        <w:jc w:val="left"/>
        <w:rPr>
          <w:sz w:val="22"/>
        </w:rPr>
      </w:pPr>
      <w:r>
        <w:rPr>
          <w:spacing w:val="57"/>
          <w:sz w:val="22"/>
          <w:u w:val="single"/>
        </w:rPr>
        <w:t>  </w:t>
      </w:r>
      <w:r>
        <w:rPr>
          <w:sz w:val="22"/>
          <w:u w:val="none"/>
        </w:rPr>
        <w:t>PUBH</w:t>
      </w:r>
      <w:r>
        <w:rPr>
          <w:spacing w:val="-1"/>
          <w:sz w:val="22"/>
          <w:u w:val="none"/>
        </w:rPr>
        <w:t> </w:t>
      </w:r>
      <w:r>
        <w:rPr>
          <w:sz w:val="22"/>
          <w:u w:val="none"/>
        </w:rPr>
        <w:t>415</w:t>
      </w:r>
      <w:r>
        <w:rPr>
          <w:spacing w:val="-2"/>
          <w:sz w:val="22"/>
          <w:u w:val="none"/>
        </w:rPr>
        <w:t> </w:t>
      </w:r>
      <w:r>
        <w:rPr>
          <w:spacing w:val="-5"/>
          <w:sz w:val="22"/>
          <w:u w:val="none"/>
        </w:rPr>
        <w:t>(3)</w:t>
      </w:r>
    </w:p>
    <w:p>
      <w:pPr>
        <w:spacing w:line="268" w:lineRule="exact" w:before="0"/>
        <w:ind w:left="381" w:right="0" w:firstLine="0"/>
        <w:jc w:val="left"/>
        <w:rPr>
          <w:sz w:val="22"/>
        </w:rPr>
      </w:pPr>
      <w:r>
        <w:rPr>
          <w:spacing w:val="57"/>
          <w:sz w:val="22"/>
          <w:u w:val="single"/>
        </w:rPr>
        <w:t>  </w:t>
      </w:r>
      <w:r>
        <w:rPr>
          <w:sz w:val="22"/>
          <w:u w:val="none"/>
        </w:rPr>
        <w:t>PUBH</w:t>
      </w:r>
      <w:r>
        <w:rPr>
          <w:spacing w:val="-1"/>
          <w:sz w:val="22"/>
          <w:u w:val="none"/>
        </w:rPr>
        <w:t> </w:t>
      </w:r>
      <w:r>
        <w:rPr>
          <w:sz w:val="22"/>
          <w:u w:val="none"/>
        </w:rPr>
        <w:t>440</w:t>
      </w:r>
      <w:r>
        <w:rPr>
          <w:spacing w:val="-2"/>
          <w:sz w:val="22"/>
          <w:u w:val="none"/>
        </w:rPr>
        <w:t> </w:t>
      </w:r>
      <w:r>
        <w:rPr>
          <w:spacing w:val="-5"/>
          <w:sz w:val="22"/>
          <w:u w:val="none"/>
        </w:rPr>
        <w:t>(3)</w:t>
      </w:r>
    </w:p>
    <w:p>
      <w:pPr>
        <w:pStyle w:val="BodyText"/>
        <w:spacing w:line="268" w:lineRule="exact"/>
        <w:ind w:left="381"/>
      </w:pPr>
      <w:r>
        <w:rPr>
          <w:spacing w:val="54"/>
          <w:u w:val="single"/>
        </w:rPr>
        <w:t>  </w:t>
      </w:r>
      <w:r>
        <w:rPr>
          <w:u w:val="none"/>
        </w:rPr>
        <w:t>Major</w:t>
      </w:r>
      <w:r>
        <w:rPr>
          <w:spacing w:val="-1"/>
          <w:u w:val="none"/>
        </w:rPr>
        <w:t> </w:t>
      </w:r>
      <w:r>
        <w:rPr>
          <w:u w:val="none"/>
        </w:rPr>
        <w:t>Health</w:t>
      </w:r>
      <w:r>
        <w:rPr>
          <w:spacing w:val="-3"/>
          <w:u w:val="none"/>
        </w:rPr>
        <w:t> </w:t>
      </w:r>
      <w:r>
        <w:rPr>
          <w:u w:val="none"/>
        </w:rPr>
        <w:t>Education</w:t>
      </w:r>
      <w:r>
        <w:rPr>
          <w:spacing w:val="-5"/>
          <w:u w:val="none"/>
        </w:rPr>
        <w:t> </w:t>
      </w:r>
      <w:r>
        <w:rPr>
          <w:u w:val="none"/>
        </w:rPr>
        <w:t>PUBH</w:t>
      </w:r>
      <w:r>
        <w:rPr>
          <w:spacing w:val="-3"/>
          <w:u w:val="none"/>
        </w:rPr>
        <w:t> </w:t>
      </w:r>
      <w:r>
        <w:rPr>
          <w:u w:val="none"/>
        </w:rPr>
        <w:t>Elective</w:t>
      </w:r>
      <w:r>
        <w:rPr>
          <w:spacing w:val="-4"/>
          <w:u w:val="none"/>
        </w:rPr>
        <w:t> </w:t>
      </w:r>
      <w:r>
        <w:rPr>
          <w:spacing w:val="-5"/>
          <w:u w:val="none"/>
        </w:rPr>
        <w:t>(3)</w:t>
      </w:r>
    </w:p>
    <w:p>
      <w:pPr>
        <w:pStyle w:val="BodyText"/>
        <w:ind w:left="381"/>
      </w:pPr>
      <w:r>
        <w:rPr>
          <w:spacing w:val="54"/>
          <w:u w:val="single"/>
        </w:rPr>
        <w:t>  </w:t>
      </w:r>
      <w:r>
        <w:rPr>
          <w:u w:val="none"/>
        </w:rPr>
        <w:t>Free</w:t>
      </w:r>
      <w:r>
        <w:rPr>
          <w:spacing w:val="-3"/>
          <w:u w:val="none"/>
        </w:rPr>
        <w:t> </w:t>
      </w:r>
      <w:r>
        <w:rPr>
          <w:u w:val="none"/>
        </w:rPr>
        <w:t>Electives</w:t>
      </w:r>
      <w:r>
        <w:rPr>
          <w:spacing w:val="-3"/>
          <w:u w:val="none"/>
        </w:rPr>
        <w:t> </w:t>
      </w:r>
      <w:r>
        <w:rPr>
          <w:u w:val="none"/>
        </w:rPr>
        <w:t>Units</w:t>
      </w:r>
      <w:r>
        <w:rPr>
          <w:spacing w:val="-1"/>
          <w:u w:val="none"/>
        </w:rPr>
        <w:t> </w:t>
      </w:r>
      <w:r>
        <w:rPr>
          <w:u w:val="none"/>
        </w:rPr>
        <w:t>to</w:t>
      </w:r>
      <w:r>
        <w:rPr>
          <w:spacing w:val="-1"/>
          <w:u w:val="none"/>
        </w:rPr>
        <w:t> </w:t>
      </w:r>
      <w:r>
        <w:rPr>
          <w:u w:val="none"/>
        </w:rPr>
        <w:t>reach</w:t>
      </w:r>
      <w:r>
        <w:rPr>
          <w:spacing w:val="-4"/>
          <w:u w:val="none"/>
        </w:rPr>
        <w:t> </w:t>
      </w:r>
      <w:r>
        <w:rPr>
          <w:u w:val="none"/>
        </w:rPr>
        <w:t>120</w:t>
      </w:r>
      <w:r>
        <w:rPr>
          <w:spacing w:val="-1"/>
          <w:u w:val="none"/>
        </w:rPr>
        <w:t> </w:t>
      </w:r>
      <w:r>
        <w:rPr>
          <w:u w:val="none"/>
        </w:rPr>
        <w:t>units</w:t>
      </w:r>
      <w:r>
        <w:rPr>
          <w:spacing w:val="-4"/>
          <w:u w:val="none"/>
        </w:rPr>
        <w:t> </w:t>
      </w:r>
      <w:r>
        <w:rPr>
          <w:spacing w:val="-5"/>
          <w:u w:val="none"/>
        </w:rPr>
        <w:t>(3)</w:t>
      </w:r>
    </w:p>
    <w:p>
      <w:pPr>
        <w:spacing w:after="0"/>
        <w:sectPr>
          <w:type w:val="continuous"/>
          <w:pgSz w:w="12240" w:h="15840"/>
          <w:pgMar w:top="680" w:bottom="280" w:left="1040" w:right="900"/>
          <w:cols w:num="2" w:equalWidth="0">
            <w:col w:w="4839" w:space="40"/>
            <w:col w:w="5421"/>
          </w:cols>
        </w:sectPr>
      </w:pPr>
    </w:p>
    <w:p>
      <w:pPr>
        <w:pStyle w:val="BodyText"/>
        <w:spacing w:before="25"/>
        <w:ind w:left="0"/>
        <w:rPr>
          <w:sz w:val="20"/>
        </w:rPr>
      </w:pPr>
    </w:p>
    <w:p>
      <w:pPr>
        <w:pStyle w:val="BodyText"/>
        <w:ind w:left="400"/>
        <w:rPr>
          <w:sz w:val="20"/>
        </w:rPr>
      </w:pPr>
      <w:r>
        <w:rPr>
          <w:sz w:val="20"/>
        </w:rPr>
        <mc:AlternateContent>
          <mc:Choice Requires="wps">
            <w:drawing>
              <wp:inline distT="0" distB="0" distL="0" distR="0">
                <wp:extent cx="5943600" cy="186055"/>
                <wp:effectExtent l="0" t="0" r="0" b="0"/>
                <wp:docPr id="4" name="Textbox 4"/>
                <wp:cNvGraphicFramePr>
                  <a:graphicFrameLocks/>
                </wp:cNvGraphicFramePr>
                <a:graphic>
                  <a:graphicData uri="http://schemas.microsoft.com/office/word/2010/wordprocessingShape">
                    <wps:wsp>
                      <wps:cNvPr id="4" name="Textbox 4"/>
                      <wps:cNvSpPr txBox="1"/>
                      <wps:spPr>
                        <a:xfrm>
                          <a:off x="0" y="0"/>
                          <a:ext cx="5943600" cy="186055"/>
                        </a:xfrm>
                        <a:prstGeom prst="rect">
                          <a:avLst/>
                        </a:prstGeom>
                        <a:solidFill>
                          <a:srgbClr val="D2D2D2"/>
                        </a:solidFill>
                      </wps:spPr>
                      <wps:txbx>
                        <w:txbxContent>
                          <w:p>
                            <w:pPr>
                              <w:spacing w:line="292" w:lineRule="exact" w:before="0"/>
                              <w:ind w:left="0" w:right="807" w:firstLine="0"/>
                              <w:jc w:val="center"/>
                              <w:rPr>
                                <w:b/>
                                <w:color w:val="000000"/>
                                <w:sz w:val="24"/>
                              </w:rPr>
                            </w:pPr>
                            <w:r>
                              <w:rPr>
                                <w:b/>
                                <w:color w:val="000000"/>
                                <w:sz w:val="24"/>
                              </w:rPr>
                              <w:t>Year</w:t>
                            </w:r>
                            <w:r>
                              <w:rPr>
                                <w:b/>
                                <w:color w:val="000000"/>
                                <w:spacing w:val="-1"/>
                                <w:sz w:val="24"/>
                              </w:rPr>
                              <w:t> </w:t>
                            </w:r>
                            <w:r>
                              <w:rPr>
                                <w:b/>
                                <w:color w:val="000000"/>
                                <w:spacing w:val="-10"/>
                                <w:sz w:val="24"/>
                              </w:rPr>
                              <w:t>4</w:t>
                            </w:r>
                          </w:p>
                        </w:txbxContent>
                      </wps:txbx>
                      <wps:bodyPr wrap="square" lIns="0" tIns="0" rIns="0" bIns="0" rtlCol="0">
                        <a:noAutofit/>
                      </wps:bodyPr>
                    </wps:wsp>
                  </a:graphicData>
                </a:graphic>
              </wp:inline>
            </w:drawing>
          </mc:Choice>
          <mc:Fallback>
            <w:pict>
              <v:shape style="width:468pt;height:14.65pt;mso-position-horizontal-relative:char;mso-position-vertical-relative:line" type="#_x0000_t202" id="docshape4" filled="true" fillcolor="#d2d2d2" stroked="false">
                <w10:anchorlock/>
                <v:textbox inset="0,0,0,0">
                  <w:txbxContent>
                    <w:p>
                      <w:pPr>
                        <w:spacing w:line="292" w:lineRule="exact" w:before="0"/>
                        <w:ind w:left="0" w:right="807" w:firstLine="0"/>
                        <w:jc w:val="center"/>
                        <w:rPr>
                          <w:b/>
                          <w:color w:val="000000"/>
                          <w:sz w:val="24"/>
                        </w:rPr>
                      </w:pPr>
                      <w:r>
                        <w:rPr>
                          <w:b/>
                          <w:color w:val="000000"/>
                          <w:sz w:val="24"/>
                        </w:rPr>
                        <w:t>Year</w:t>
                      </w:r>
                      <w:r>
                        <w:rPr>
                          <w:b/>
                          <w:color w:val="000000"/>
                          <w:spacing w:val="-1"/>
                          <w:sz w:val="24"/>
                        </w:rPr>
                        <w:t> </w:t>
                      </w:r>
                      <w:r>
                        <w:rPr>
                          <w:b/>
                          <w:color w:val="000000"/>
                          <w:spacing w:val="-10"/>
                          <w:sz w:val="24"/>
                        </w:rPr>
                        <w:t>4</w:t>
                      </w:r>
                    </w:p>
                  </w:txbxContent>
                </v:textbox>
                <v:fill type="solid"/>
              </v:shape>
            </w:pict>
          </mc:Fallback>
        </mc:AlternateContent>
      </w:r>
      <w:r>
        <w:rPr>
          <w:sz w:val="20"/>
        </w:rPr>
      </w:r>
    </w:p>
    <w:p>
      <w:pPr>
        <w:spacing w:after="0"/>
        <w:rPr>
          <w:sz w:val="20"/>
        </w:rPr>
        <w:sectPr>
          <w:type w:val="continuous"/>
          <w:pgSz w:w="12240" w:h="15840"/>
          <w:pgMar w:top="680" w:bottom="280" w:left="1040" w:right="900"/>
        </w:sectPr>
      </w:pPr>
    </w:p>
    <w:p>
      <w:pPr>
        <w:pStyle w:val="Heading2"/>
        <w:rPr>
          <w:u w:val="none"/>
        </w:rPr>
      </w:pPr>
      <w:r>
        <w:rPr>
          <w:u w:val="single"/>
        </w:rPr>
        <w:t>Seventh</w:t>
      </w:r>
      <w:r>
        <w:rPr>
          <w:spacing w:val="-4"/>
          <w:u w:val="single"/>
        </w:rPr>
        <w:t> </w:t>
      </w:r>
      <w:r>
        <w:rPr>
          <w:spacing w:val="-2"/>
          <w:u w:val="single"/>
        </w:rPr>
        <w:t>Semester</w:t>
      </w:r>
    </w:p>
    <w:p>
      <w:pPr>
        <w:spacing w:before="0"/>
        <w:ind w:left="400" w:right="0" w:firstLine="0"/>
        <w:jc w:val="left"/>
        <w:rPr>
          <w:sz w:val="22"/>
        </w:rPr>
      </w:pPr>
      <w:r>
        <w:rPr>
          <w:spacing w:val="57"/>
          <w:sz w:val="22"/>
          <w:u w:val="single"/>
        </w:rPr>
        <w:t>  </w:t>
      </w:r>
      <w:r>
        <w:rPr>
          <w:sz w:val="22"/>
          <w:u w:val="none"/>
        </w:rPr>
        <w:t>PUBH</w:t>
      </w:r>
      <w:r>
        <w:rPr>
          <w:spacing w:val="-1"/>
          <w:sz w:val="22"/>
          <w:u w:val="none"/>
        </w:rPr>
        <w:t> </w:t>
      </w:r>
      <w:r>
        <w:rPr>
          <w:sz w:val="22"/>
          <w:u w:val="none"/>
        </w:rPr>
        <w:t>411</w:t>
      </w:r>
      <w:r>
        <w:rPr>
          <w:spacing w:val="-2"/>
          <w:sz w:val="22"/>
          <w:u w:val="none"/>
        </w:rPr>
        <w:t> </w:t>
      </w:r>
      <w:r>
        <w:rPr>
          <w:spacing w:val="-5"/>
          <w:sz w:val="22"/>
          <w:u w:val="none"/>
        </w:rPr>
        <w:t>(3)</w:t>
      </w:r>
    </w:p>
    <w:p>
      <w:pPr>
        <w:spacing w:before="0"/>
        <w:ind w:left="399" w:right="0" w:firstLine="0"/>
        <w:jc w:val="left"/>
        <w:rPr>
          <w:sz w:val="22"/>
        </w:rPr>
      </w:pPr>
      <w:r>
        <w:rPr>
          <w:spacing w:val="57"/>
          <w:sz w:val="22"/>
          <w:u w:val="single"/>
        </w:rPr>
        <w:t>  </w:t>
      </w:r>
      <w:r>
        <w:rPr>
          <w:sz w:val="22"/>
          <w:u w:val="none"/>
        </w:rPr>
        <w:t>PUBH</w:t>
      </w:r>
      <w:r>
        <w:rPr>
          <w:spacing w:val="-1"/>
          <w:sz w:val="22"/>
          <w:u w:val="none"/>
        </w:rPr>
        <w:t> </w:t>
      </w:r>
      <w:r>
        <w:rPr>
          <w:sz w:val="22"/>
          <w:u w:val="none"/>
        </w:rPr>
        <w:t>475</w:t>
      </w:r>
      <w:r>
        <w:rPr>
          <w:spacing w:val="-2"/>
          <w:sz w:val="22"/>
          <w:u w:val="none"/>
        </w:rPr>
        <w:t> </w:t>
      </w:r>
      <w:r>
        <w:rPr>
          <w:spacing w:val="-5"/>
          <w:sz w:val="22"/>
          <w:u w:val="none"/>
        </w:rPr>
        <w:t>(3)</w:t>
      </w:r>
    </w:p>
    <w:p>
      <w:pPr>
        <w:spacing w:before="0"/>
        <w:ind w:left="399" w:right="0" w:firstLine="0"/>
        <w:jc w:val="left"/>
        <w:rPr>
          <w:sz w:val="22"/>
        </w:rPr>
      </w:pPr>
      <w:r>
        <w:rPr>
          <w:spacing w:val="57"/>
          <w:sz w:val="22"/>
          <w:u w:val="single"/>
        </w:rPr>
        <w:t>  </w:t>
      </w:r>
      <w:r>
        <w:rPr>
          <w:sz w:val="22"/>
          <w:u w:val="none"/>
        </w:rPr>
        <w:t>PUBH</w:t>
      </w:r>
      <w:r>
        <w:rPr>
          <w:spacing w:val="-1"/>
          <w:sz w:val="22"/>
          <w:u w:val="none"/>
        </w:rPr>
        <w:t> </w:t>
      </w:r>
      <w:r>
        <w:rPr>
          <w:sz w:val="22"/>
          <w:u w:val="none"/>
        </w:rPr>
        <w:t>455</w:t>
      </w:r>
      <w:r>
        <w:rPr>
          <w:spacing w:val="-2"/>
          <w:sz w:val="22"/>
          <w:u w:val="none"/>
        </w:rPr>
        <w:t> </w:t>
      </w:r>
      <w:r>
        <w:rPr>
          <w:spacing w:val="-5"/>
          <w:sz w:val="22"/>
          <w:u w:val="none"/>
        </w:rPr>
        <w:t>(3)</w:t>
      </w:r>
    </w:p>
    <w:p>
      <w:pPr>
        <w:pStyle w:val="BodyText"/>
      </w:pPr>
      <w:r>
        <w:rPr>
          <w:spacing w:val="54"/>
          <w:u w:val="single"/>
        </w:rPr>
        <w:t>  </w:t>
      </w:r>
      <w:r>
        <w:rPr>
          <w:u w:val="none"/>
        </w:rPr>
        <w:t>Major</w:t>
      </w:r>
      <w:r>
        <w:rPr>
          <w:spacing w:val="-1"/>
          <w:u w:val="none"/>
        </w:rPr>
        <w:t> </w:t>
      </w:r>
      <w:r>
        <w:rPr>
          <w:u w:val="none"/>
        </w:rPr>
        <w:t>Health</w:t>
      </w:r>
      <w:r>
        <w:rPr>
          <w:spacing w:val="-3"/>
          <w:u w:val="none"/>
        </w:rPr>
        <w:t> </w:t>
      </w:r>
      <w:r>
        <w:rPr>
          <w:u w:val="none"/>
        </w:rPr>
        <w:t>Education</w:t>
      </w:r>
      <w:r>
        <w:rPr>
          <w:spacing w:val="-5"/>
          <w:u w:val="none"/>
        </w:rPr>
        <w:t> </w:t>
      </w:r>
      <w:r>
        <w:rPr>
          <w:u w:val="none"/>
        </w:rPr>
        <w:t>PUBH</w:t>
      </w:r>
      <w:r>
        <w:rPr>
          <w:spacing w:val="-3"/>
          <w:u w:val="none"/>
        </w:rPr>
        <w:t> </w:t>
      </w:r>
      <w:r>
        <w:rPr>
          <w:u w:val="none"/>
        </w:rPr>
        <w:t>Elective</w:t>
      </w:r>
      <w:r>
        <w:rPr>
          <w:spacing w:val="-4"/>
          <w:u w:val="none"/>
        </w:rPr>
        <w:t> </w:t>
      </w:r>
      <w:r>
        <w:rPr>
          <w:spacing w:val="-5"/>
          <w:u w:val="none"/>
        </w:rPr>
        <w:t>(3)</w:t>
      </w:r>
    </w:p>
    <w:p>
      <w:pPr>
        <w:pStyle w:val="BodyText"/>
        <w:spacing w:before="1"/>
      </w:pPr>
      <w:r>
        <w:rPr>
          <w:spacing w:val="54"/>
          <w:u w:val="single"/>
        </w:rPr>
        <w:t>  </w:t>
      </w:r>
      <w:r>
        <w:rPr>
          <w:u w:val="none"/>
        </w:rPr>
        <w:t>Free</w:t>
      </w:r>
      <w:r>
        <w:rPr>
          <w:spacing w:val="-4"/>
          <w:u w:val="none"/>
        </w:rPr>
        <w:t> </w:t>
      </w:r>
      <w:r>
        <w:rPr>
          <w:u w:val="none"/>
        </w:rPr>
        <w:t>Electives</w:t>
      </w:r>
      <w:r>
        <w:rPr>
          <w:spacing w:val="-2"/>
          <w:u w:val="none"/>
        </w:rPr>
        <w:t> </w:t>
      </w:r>
      <w:r>
        <w:rPr>
          <w:u w:val="none"/>
        </w:rPr>
        <w:t>Units</w:t>
      </w:r>
      <w:r>
        <w:rPr>
          <w:spacing w:val="-2"/>
          <w:u w:val="none"/>
        </w:rPr>
        <w:t> </w:t>
      </w:r>
      <w:r>
        <w:rPr>
          <w:u w:val="none"/>
        </w:rPr>
        <w:t>to</w:t>
      </w:r>
      <w:r>
        <w:rPr>
          <w:spacing w:val="-1"/>
          <w:u w:val="none"/>
        </w:rPr>
        <w:t> </w:t>
      </w:r>
      <w:r>
        <w:rPr>
          <w:u w:val="none"/>
        </w:rPr>
        <w:t>reach</w:t>
      </w:r>
      <w:r>
        <w:rPr>
          <w:spacing w:val="-4"/>
          <w:u w:val="none"/>
        </w:rPr>
        <w:t> </w:t>
      </w:r>
      <w:r>
        <w:rPr>
          <w:u w:val="none"/>
        </w:rPr>
        <w:t>120</w:t>
      </w:r>
      <w:r>
        <w:rPr>
          <w:spacing w:val="-1"/>
          <w:u w:val="none"/>
        </w:rPr>
        <w:t> </w:t>
      </w:r>
      <w:r>
        <w:rPr>
          <w:u w:val="none"/>
        </w:rPr>
        <w:t>units</w:t>
      </w:r>
      <w:r>
        <w:rPr>
          <w:spacing w:val="-4"/>
          <w:u w:val="none"/>
        </w:rPr>
        <w:t> </w:t>
      </w:r>
      <w:r>
        <w:rPr>
          <w:spacing w:val="-5"/>
          <w:u w:val="none"/>
        </w:rPr>
        <w:t>(3)</w:t>
      </w:r>
    </w:p>
    <w:p>
      <w:pPr>
        <w:pStyle w:val="Heading2"/>
        <w:rPr>
          <w:u w:val="none"/>
        </w:rPr>
      </w:pPr>
      <w:r>
        <w:rPr>
          <w:b w:val="0"/>
          <w:u w:val="none"/>
        </w:rPr>
        <w:br w:type="column"/>
      </w:r>
      <w:r>
        <w:rPr>
          <w:u w:val="single"/>
        </w:rPr>
        <w:t>Eighth</w:t>
      </w:r>
      <w:r>
        <w:rPr>
          <w:spacing w:val="-6"/>
          <w:u w:val="single"/>
        </w:rPr>
        <w:t> </w:t>
      </w:r>
      <w:r>
        <w:rPr>
          <w:spacing w:val="-2"/>
          <w:u w:val="single"/>
        </w:rPr>
        <w:t>Semester</w:t>
      </w:r>
    </w:p>
    <w:p>
      <w:pPr>
        <w:spacing w:before="0"/>
        <w:ind w:left="400" w:right="0" w:firstLine="0"/>
        <w:jc w:val="left"/>
        <w:rPr>
          <w:sz w:val="22"/>
        </w:rPr>
      </w:pPr>
      <w:r>
        <w:rPr>
          <w:spacing w:val="57"/>
          <w:sz w:val="22"/>
          <w:u w:val="single"/>
        </w:rPr>
        <w:t>  </w:t>
      </w:r>
      <w:r>
        <w:rPr>
          <w:sz w:val="22"/>
          <w:u w:val="none"/>
        </w:rPr>
        <w:t>PUBH</w:t>
      </w:r>
      <w:r>
        <w:rPr>
          <w:spacing w:val="-1"/>
          <w:sz w:val="22"/>
          <w:u w:val="none"/>
        </w:rPr>
        <w:t> </w:t>
      </w:r>
      <w:r>
        <w:rPr>
          <w:sz w:val="22"/>
          <w:u w:val="none"/>
        </w:rPr>
        <w:t>495</w:t>
      </w:r>
      <w:r>
        <w:rPr>
          <w:spacing w:val="-2"/>
          <w:sz w:val="22"/>
          <w:u w:val="none"/>
        </w:rPr>
        <w:t> </w:t>
      </w:r>
      <w:r>
        <w:rPr>
          <w:spacing w:val="-5"/>
          <w:sz w:val="22"/>
          <w:u w:val="none"/>
        </w:rPr>
        <w:t>(3)</w:t>
      </w:r>
    </w:p>
    <w:p>
      <w:pPr>
        <w:pStyle w:val="BodyText"/>
        <w:ind w:left="400"/>
      </w:pPr>
      <w:r>
        <w:rPr>
          <w:spacing w:val="54"/>
          <w:u w:val="single"/>
        </w:rPr>
        <w:t>  </w:t>
      </w:r>
      <w:r>
        <w:rPr>
          <w:u w:val="none"/>
        </w:rPr>
        <w:t>Major</w:t>
      </w:r>
      <w:r>
        <w:rPr>
          <w:spacing w:val="-1"/>
          <w:u w:val="none"/>
        </w:rPr>
        <w:t> </w:t>
      </w:r>
      <w:r>
        <w:rPr>
          <w:u w:val="none"/>
        </w:rPr>
        <w:t>Health</w:t>
      </w:r>
      <w:r>
        <w:rPr>
          <w:spacing w:val="-3"/>
          <w:u w:val="none"/>
        </w:rPr>
        <w:t> </w:t>
      </w:r>
      <w:r>
        <w:rPr>
          <w:u w:val="none"/>
        </w:rPr>
        <w:t>Education</w:t>
      </w:r>
      <w:r>
        <w:rPr>
          <w:spacing w:val="-5"/>
          <w:u w:val="none"/>
        </w:rPr>
        <w:t> </w:t>
      </w:r>
      <w:r>
        <w:rPr>
          <w:u w:val="none"/>
        </w:rPr>
        <w:t>PUBH</w:t>
      </w:r>
      <w:r>
        <w:rPr>
          <w:spacing w:val="-3"/>
          <w:u w:val="none"/>
        </w:rPr>
        <w:t> </w:t>
      </w:r>
      <w:r>
        <w:rPr>
          <w:u w:val="none"/>
        </w:rPr>
        <w:t>Elective</w:t>
      </w:r>
      <w:r>
        <w:rPr>
          <w:spacing w:val="-4"/>
          <w:u w:val="none"/>
        </w:rPr>
        <w:t> </w:t>
      </w:r>
      <w:r>
        <w:rPr>
          <w:spacing w:val="-5"/>
          <w:u w:val="none"/>
        </w:rPr>
        <w:t>(3)</w:t>
      </w:r>
    </w:p>
    <w:p>
      <w:pPr>
        <w:pStyle w:val="BodyText"/>
      </w:pPr>
      <w:r>
        <w:rPr>
          <w:spacing w:val="54"/>
          <w:u w:val="single"/>
        </w:rPr>
        <w:t>  </w:t>
      </w:r>
      <w:r>
        <w:rPr>
          <w:u w:val="none"/>
        </w:rPr>
        <w:t>Free</w:t>
      </w:r>
      <w:r>
        <w:rPr>
          <w:spacing w:val="-3"/>
          <w:u w:val="none"/>
        </w:rPr>
        <w:t> </w:t>
      </w:r>
      <w:r>
        <w:rPr>
          <w:u w:val="none"/>
        </w:rPr>
        <w:t>Electives</w:t>
      </w:r>
      <w:r>
        <w:rPr>
          <w:spacing w:val="-3"/>
          <w:u w:val="none"/>
        </w:rPr>
        <w:t> </w:t>
      </w:r>
      <w:r>
        <w:rPr>
          <w:u w:val="none"/>
        </w:rPr>
        <w:t>Units</w:t>
      </w:r>
      <w:r>
        <w:rPr>
          <w:spacing w:val="-1"/>
          <w:u w:val="none"/>
        </w:rPr>
        <w:t> </w:t>
      </w:r>
      <w:r>
        <w:rPr>
          <w:u w:val="none"/>
        </w:rPr>
        <w:t>to</w:t>
      </w:r>
      <w:r>
        <w:rPr>
          <w:spacing w:val="-1"/>
          <w:u w:val="none"/>
        </w:rPr>
        <w:t> </w:t>
      </w:r>
      <w:r>
        <w:rPr>
          <w:u w:val="none"/>
        </w:rPr>
        <w:t>reach</w:t>
      </w:r>
      <w:r>
        <w:rPr>
          <w:spacing w:val="-4"/>
          <w:u w:val="none"/>
        </w:rPr>
        <w:t> </w:t>
      </w:r>
      <w:r>
        <w:rPr>
          <w:u w:val="none"/>
        </w:rPr>
        <w:t>120</w:t>
      </w:r>
      <w:r>
        <w:rPr>
          <w:spacing w:val="-1"/>
          <w:u w:val="none"/>
        </w:rPr>
        <w:t> </w:t>
      </w:r>
      <w:r>
        <w:rPr>
          <w:u w:val="none"/>
        </w:rPr>
        <w:t>units</w:t>
      </w:r>
      <w:r>
        <w:rPr>
          <w:spacing w:val="-4"/>
          <w:u w:val="none"/>
        </w:rPr>
        <w:t> </w:t>
      </w:r>
      <w:r>
        <w:rPr>
          <w:spacing w:val="-5"/>
          <w:u w:val="none"/>
        </w:rPr>
        <w:t>(3)</w:t>
      </w:r>
    </w:p>
    <w:p>
      <w:pPr>
        <w:pStyle w:val="BodyText"/>
      </w:pPr>
      <w:r>
        <w:rPr>
          <w:spacing w:val="54"/>
          <w:u w:val="single"/>
        </w:rPr>
        <w:t>  </w:t>
      </w:r>
      <w:r>
        <w:rPr>
          <w:u w:val="none"/>
        </w:rPr>
        <w:t>Free</w:t>
      </w:r>
      <w:r>
        <w:rPr>
          <w:spacing w:val="-3"/>
          <w:u w:val="none"/>
        </w:rPr>
        <w:t> </w:t>
      </w:r>
      <w:r>
        <w:rPr>
          <w:u w:val="none"/>
        </w:rPr>
        <w:t>Electives</w:t>
      </w:r>
      <w:r>
        <w:rPr>
          <w:spacing w:val="-3"/>
          <w:u w:val="none"/>
        </w:rPr>
        <w:t> </w:t>
      </w:r>
      <w:r>
        <w:rPr>
          <w:u w:val="none"/>
        </w:rPr>
        <w:t>Units</w:t>
      </w:r>
      <w:r>
        <w:rPr>
          <w:spacing w:val="-1"/>
          <w:u w:val="none"/>
        </w:rPr>
        <w:t> </w:t>
      </w:r>
      <w:r>
        <w:rPr>
          <w:u w:val="none"/>
        </w:rPr>
        <w:t>to</w:t>
      </w:r>
      <w:r>
        <w:rPr>
          <w:spacing w:val="-1"/>
          <w:u w:val="none"/>
        </w:rPr>
        <w:t> </w:t>
      </w:r>
      <w:r>
        <w:rPr>
          <w:u w:val="none"/>
        </w:rPr>
        <w:t>reach</w:t>
      </w:r>
      <w:r>
        <w:rPr>
          <w:spacing w:val="-4"/>
          <w:u w:val="none"/>
        </w:rPr>
        <w:t> </w:t>
      </w:r>
      <w:r>
        <w:rPr>
          <w:u w:val="none"/>
        </w:rPr>
        <w:t>120</w:t>
      </w:r>
      <w:r>
        <w:rPr>
          <w:spacing w:val="-1"/>
          <w:u w:val="none"/>
        </w:rPr>
        <w:t> </w:t>
      </w:r>
      <w:r>
        <w:rPr>
          <w:u w:val="none"/>
        </w:rPr>
        <w:t>units</w:t>
      </w:r>
      <w:r>
        <w:rPr>
          <w:spacing w:val="-4"/>
          <w:u w:val="none"/>
        </w:rPr>
        <w:t> </w:t>
      </w:r>
      <w:r>
        <w:rPr>
          <w:spacing w:val="-5"/>
          <w:u w:val="none"/>
        </w:rPr>
        <w:t>(3)</w:t>
      </w:r>
    </w:p>
    <w:p>
      <w:pPr>
        <w:pStyle w:val="BodyText"/>
        <w:spacing w:before="1"/>
      </w:pPr>
      <w:r>
        <w:rPr>
          <w:spacing w:val="54"/>
          <w:u w:val="single"/>
        </w:rPr>
        <w:t>  </w:t>
      </w:r>
      <w:r>
        <w:rPr>
          <w:u w:val="none"/>
        </w:rPr>
        <w:t>Free</w:t>
      </w:r>
      <w:r>
        <w:rPr>
          <w:spacing w:val="-4"/>
          <w:u w:val="none"/>
        </w:rPr>
        <w:t> </w:t>
      </w:r>
      <w:r>
        <w:rPr>
          <w:u w:val="none"/>
        </w:rPr>
        <w:t>Electives</w:t>
      </w:r>
      <w:r>
        <w:rPr>
          <w:spacing w:val="-3"/>
          <w:u w:val="none"/>
        </w:rPr>
        <w:t> </w:t>
      </w:r>
      <w:r>
        <w:rPr>
          <w:u w:val="none"/>
        </w:rPr>
        <w:t>Units</w:t>
      </w:r>
      <w:r>
        <w:rPr>
          <w:spacing w:val="-1"/>
          <w:u w:val="none"/>
        </w:rPr>
        <w:t> </w:t>
      </w:r>
      <w:r>
        <w:rPr>
          <w:u w:val="none"/>
        </w:rPr>
        <w:t>to</w:t>
      </w:r>
      <w:r>
        <w:rPr>
          <w:spacing w:val="-2"/>
          <w:u w:val="none"/>
        </w:rPr>
        <w:t> </w:t>
      </w:r>
      <w:r>
        <w:rPr>
          <w:u w:val="none"/>
        </w:rPr>
        <w:t>reach</w:t>
      </w:r>
      <w:r>
        <w:rPr>
          <w:spacing w:val="-3"/>
          <w:u w:val="none"/>
        </w:rPr>
        <w:t> </w:t>
      </w:r>
      <w:r>
        <w:rPr>
          <w:u w:val="none"/>
        </w:rPr>
        <w:t>120</w:t>
      </w:r>
      <w:r>
        <w:rPr>
          <w:spacing w:val="-2"/>
          <w:u w:val="none"/>
        </w:rPr>
        <w:t> </w:t>
      </w:r>
      <w:r>
        <w:rPr>
          <w:u w:val="none"/>
        </w:rPr>
        <w:t>units</w:t>
      </w:r>
      <w:r>
        <w:rPr>
          <w:spacing w:val="-4"/>
          <w:u w:val="none"/>
        </w:rPr>
        <w:t> </w:t>
      </w:r>
      <w:r>
        <w:rPr>
          <w:u w:val="none"/>
        </w:rPr>
        <w:t>(0-</w:t>
      </w:r>
      <w:r>
        <w:rPr>
          <w:spacing w:val="-5"/>
          <w:u w:val="none"/>
        </w:rPr>
        <w:t>1)</w:t>
      </w:r>
    </w:p>
    <w:p>
      <w:pPr>
        <w:spacing w:after="0"/>
        <w:sectPr>
          <w:type w:val="continuous"/>
          <w:pgSz w:w="12240" w:h="15840"/>
          <w:pgMar w:top="680" w:bottom="280" w:left="1040" w:right="900"/>
          <w:cols w:num="2" w:equalWidth="0">
            <w:col w:w="4385" w:space="655"/>
            <w:col w:w="5260"/>
          </w:cols>
        </w:sectPr>
      </w:pPr>
    </w:p>
    <w:p>
      <w:pPr>
        <w:pStyle w:val="Heading1"/>
        <w:spacing w:line="293" w:lineRule="exact" w:before="39"/>
        <w:ind w:left="4091" w:right="0"/>
        <w:jc w:val="left"/>
      </w:pPr>
      <w:r>
        <w:rPr/>
        <w:t>Student</w:t>
      </w:r>
      <w:r>
        <w:rPr>
          <w:spacing w:val="-4"/>
        </w:rPr>
        <w:t> </w:t>
      </w:r>
      <w:r>
        <w:rPr/>
        <w:t>Action</w:t>
      </w:r>
      <w:r>
        <w:rPr>
          <w:spacing w:val="-2"/>
        </w:rPr>
        <w:t> </w:t>
      </w:r>
      <w:r>
        <w:rPr>
          <w:spacing w:val="-4"/>
        </w:rPr>
        <w:t>Plan</w:t>
      </w:r>
    </w:p>
    <w:p>
      <w:pPr>
        <w:pStyle w:val="BodyText"/>
        <w:ind w:left="400" w:right="398"/>
      </w:pPr>
      <w:r>
        <w:rPr/>
        <w:t>Students may create electronic roadmaps in their Titan Planner.</w:t>
      </w:r>
      <w:r>
        <w:rPr>
          <w:spacing w:val="40"/>
        </w:rPr>
        <w:t> </w:t>
      </w:r>
      <w:r>
        <w:rPr/>
        <w:t>In your Student Portal go to “Titan Degree Audit</w:t>
      </w:r>
      <w:r>
        <w:rPr>
          <w:spacing w:val="-3"/>
        </w:rPr>
        <w:t> </w:t>
      </w:r>
      <w:r>
        <w:rPr/>
        <w:t>&amp; Planner,”</w:t>
      </w:r>
      <w:r>
        <w:rPr>
          <w:spacing w:val="-2"/>
        </w:rPr>
        <w:t> </w:t>
      </w:r>
      <w:r>
        <w:rPr/>
        <w:t>then</w:t>
      </w:r>
      <w:r>
        <w:rPr>
          <w:spacing w:val="-2"/>
        </w:rPr>
        <w:t> </w:t>
      </w:r>
      <w:r>
        <w:rPr/>
        <w:t>click</w:t>
      </w:r>
      <w:r>
        <w:rPr>
          <w:spacing w:val="-3"/>
        </w:rPr>
        <w:t> </w:t>
      </w:r>
      <w:r>
        <w:rPr/>
        <w:t>on</w:t>
      </w:r>
      <w:r>
        <w:rPr>
          <w:spacing w:val="-2"/>
        </w:rPr>
        <w:t> </w:t>
      </w:r>
      <w:r>
        <w:rPr/>
        <w:t>the</w:t>
      </w:r>
      <w:r>
        <w:rPr>
          <w:spacing w:val="-3"/>
        </w:rPr>
        <w:t> </w:t>
      </w:r>
      <w:r>
        <w:rPr/>
        <w:t>“Plan” tab</w:t>
      </w:r>
      <w:r>
        <w:rPr>
          <w:spacing w:val="-4"/>
        </w:rPr>
        <w:t> </w:t>
      </w:r>
      <w:r>
        <w:rPr/>
        <w:t>at the</w:t>
      </w:r>
      <w:r>
        <w:rPr>
          <w:spacing w:val="-3"/>
        </w:rPr>
        <w:t> </w:t>
      </w:r>
      <w:r>
        <w:rPr/>
        <w:t>top,</w:t>
      </w:r>
      <w:r>
        <w:rPr>
          <w:spacing w:val="-3"/>
        </w:rPr>
        <w:t> </w:t>
      </w:r>
      <w:r>
        <w:rPr/>
        <w:t>and</w:t>
      </w:r>
      <w:r>
        <w:rPr>
          <w:spacing w:val="-2"/>
        </w:rPr>
        <w:t> </w:t>
      </w:r>
      <w:r>
        <w:rPr/>
        <w:t>“Edit</w:t>
      </w:r>
      <w:r>
        <w:rPr>
          <w:spacing w:val="-3"/>
        </w:rPr>
        <w:t> </w:t>
      </w:r>
      <w:r>
        <w:rPr/>
        <w:t>Plan”</w:t>
      </w:r>
      <w:r>
        <w:rPr>
          <w:spacing w:val="-2"/>
        </w:rPr>
        <w:t> </w:t>
      </w:r>
      <w:r>
        <w:rPr/>
        <w:t>under</w:t>
      </w:r>
      <w:r>
        <w:rPr>
          <w:spacing w:val="-1"/>
        </w:rPr>
        <w:t> </w:t>
      </w:r>
      <w:r>
        <w:rPr/>
        <w:t>the Action</w:t>
      </w:r>
      <w:r>
        <w:rPr>
          <w:spacing w:val="-2"/>
        </w:rPr>
        <w:t> </w:t>
      </w:r>
      <w:r>
        <w:rPr/>
        <w:t>Column.</w:t>
      </w:r>
    </w:p>
    <w:p>
      <w:pPr>
        <w:pStyle w:val="BodyText"/>
        <w:spacing w:before="88"/>
        <w:ind w:left="0"/>
        <w:rPr>
          <w:sz w:val="20"/>
        </w:rPr>
      </w:pPr>
      <w:r>
        <w:rPr/>
        <mc:AlternateContent>
          <mc:Choice Requires="wps">
            <w:drawing>
              <wp:anchor distT="0" distB="0" distL="0" distR="0" allowOverlap="1" layoutInCell="1" locked="0" behindDoc="1" simplePos="0" relativeHeight="487589888">
                <wp:simplePos x="0" y="0"/>
                <wp:positionH relativeFrom="page">
                  <wp:posOffset>723900</wp:posOffset>
                </wp:positionH>
                <wp:positionV relativeFrom="paragraph">
                  <wp:posOffset>226507</wp:posOffset>
                </wp:positionV>
                <wp:extent cx="6400800" cy="186055"/>
                <wp:effectExtent l="0" t="0" r="0" b="0"/>
                <wp:wrapTopAndBottom/>
                <wp:docPr id="5" name="Textbox 5"/>
                <wp:cNvGraphicFramePr>
                  <a:graphicFrameLocks/>
                </wp:cNvGraphicFramePr>
                <a:graphic>
                  <a:graphicData uri="http://schemas.microsoft.com/office/word/2010/wordprocessingShape">
                    <wps:wsp>
                      <wps:cNvPr id="5" name="Textbox 5"/>
                      <wps:cNvSpPr txBox="1"/>
                      <wps:spPr>
                        <a:xfrm>
                          <a:off x="0" y="0"/>
                          <a:ext cx="6400800" cy="186055"/>
                        </a:xfrm>
                        <a:prstGeom prst="rect">
                          <a:avLst/>
                        </a:prstGeom>
                        <a:solidFill>
                          <a:srgbClr val="D2D2D2"/>
                        </a:solidFill>
                      </wps:spPr>
                      <wps:txbx>
                        <w:txbxContent>
                          <w:p>
                            <w:pPr>
                              <w:spacing w:line="292" w:lineRule="exact" w:before="0"/>
                              <w:ind w:left="0" w:right="442" w:firstLine="0"/>
                              <w:jc w:val="center"/>
                              <w:rPr>
                                <w:b/>
                                <w:color w:val="000000"/>
                                <w:sz w:val="24"/>
                              </w:rPr>
                            </w:pPr>
                            <w:r>
                              <w:rPr>
                                <w:b/>
                                <w:color w:val="000000"/>
                                <w:sz w:val="24"/>
                              </w:rPr>
                              <w:t>Year</w:t>
                            </w:r>
                            <w:r>
                              <w:rPr>
                                <w:b/>
                                <w:color w:val="000000"/>
                                <w:spacing w:val="-1"/>
                                <w:sz w:val="24"/>
                              </w:rPr>
                              <w:t> </w:t>
                            </w:r>
                            <w:r>
                              <w:rPr>
                                <w:b/>
                                <w:color w:val="000000"/>
                                <w:spacing w:val="-10"/>
                                <w:sz w:val="24"/>
                              </w:rPr>
                              <w:t>1</w:t>
                            </w:r>
                          </w:p>
                        </w:txbxContent>
                      </wps:txbx>
                      <wps:bodyPr wrap="square" lIns="0" tIns="0" rIns="0" bIns="0" rtlCol="0">
                        <a:noAutofit/>
                      </wps:bodyPr>
                    </wps:wsp>
                  </a:graphicData>
                </a:graphic>
              </wp:anchor>
            </w:drawing>
          </mc:Choice>
          <mc:Fallback>
            <w:pict>
              <v:shape style="position:absolute;margin-left:57pt;margin-top:17.835241pt;width:504pt;height:14.65pt;mso-position-horizontal-relative:page;mso-position-vertical-relative:paragraph;z-index:-15726592;mso-wrap-distance-left:0;mso-wrap-distance-right:0" type="#_x0000_t202" id="docshape5" filled="true" fillcolor="#d2d2d2" stroked="false">
                <v:textbox inset="0,0,0,0">
                  <w:txbxContent>
                    <w:p>
                      <w:pPr>
                        <w:spacing w:line="292" w:lineRule="exact" w:before="0"/>
                        <w:ind w:left="0" w:right="442" w:firstLine="0"/>
                        <w:jc w:val="center"/>
                        <w:rPr>
                          <w:b/>
                          <w:color w:val="000000"/>
                          <w:sz w:val="24"/>
                        </w:rPr>
                      </w:pPr>
                      <w:r>
                        <w:rPr>
                          <w:b/>
                          <w:color w:val="000000"/>
                          <w:sz w:val="24"/>
                        </w:rPr>
                        <w:t>Year</w:t>
                      </w:r>
                      <w:r>
                        <w:rPr>
                          <w:b/>
                          <w:color w:val="000000"/>
                          <w:spacing w:val="-1"/>
                          <w:sz w:val="24"/>
                        </w:rPr>
                        <w:t> </w:t>
                      </w:r>
                      <w:r>
                        <w:rPr>
                          <w:b/>
                          <w:color w:val="000000"/>
                          <w:spacing w:val="-10"/>
                          <w:sz w:val="24"/>
                        </w:rPr>
                        <w:t>1</w:t>
                      </w:r>
                    </w:p>
                  </w:txbxContent>
                </v:textbox>
                <v:fill type="solid"/>
                <w10:wrap type="topAndBottom"/>
              </v:shape>
            </w:pict>
          </mc:Fallback>
        </mc:AlternateContent>
      </w:r>
    </w:p>
    <w:p>
      <w:pPr>
        <w:pStyle w:val="ListParagraph"/>
        <w:numPr>
          <w:ilvl w:val="0"/>
          <w:numId w:val="1"/>
        </w:numPr>
        <w:tabs>
          <w:tab w:pos="819" w:val="left" w:leader="none"/>
        </w:tabs>
        <w:spacing w:line="273" w:lineRule="auto" w:before="0" w:after="0"/>
        <w:ind w:left="819" w:right="516" w:hanging="360"/>
        <w:jc w:val="left"/>
        <w:rPr>
          <w:sz w:val="22"/>
        </w:rPr>
      </w:pPr>
      <w:r>
        <w:rPr>
          <w:sz w:val="22"/>
        </w:rPr>
        <w:t>If</w:t>
      </w:r>
      <w:r>
        <w:rPr>
          <w:spacing w:val="-2"/>
          <w:sz w:val="22"/>
        </w:rPr>
        <w:t> </w:t>
      </w:r>
      <w:r>
        <w:rPr>
          <w:sz w:val="22"/>
        </w:rPr>
        <w:t>required,</w:t>
      </w:r>
      <w:r>
        <w:rPr>
          <w:spacing w:val="-2"/>
          <w:sz w:val="22"/>
        </w:rPr>
        <w:t> </w:t>
      </w:r>
      <w:r>
        <w:rPr>
          <w:sz w:val="22"/>
        </w:rPr>
        <w:t>complete</w:t>
      </w:r>
      <w:r>
        <w:rPr>
          <w:spacing w:val="-4"/>
          <w:sz w:val="22"/>
        </w:rPr>
        <w:t> </w:t>
      </w:r>
      <w:r>
        <w:rPr>
          <w:sz w:val="22"/>
        </w:rPr>
        <w:t>all</w:t>
      </w:r>
      <w:r>
        <w:rPr>
          <w:spacing w:val="-2"/>
          <w:sz w:val="22"/>
        </w:rPr>
        <w:t> </w:t>
      </w:r>
      <w:r>
        <w:rPr>
          <w:sz w:val="22"/>
        </w:rPr>
        <w:t>remediation</w:t>
      </w:r>
      <w:r>
        <w:rPr>
          <w:spacing w:val="-3"/>
          <w:sz w:val="22"/>
        </w:rPr>
        <w:t> </w:t>
      </w:r>
      <w:r>
        <w:rPr>
          <w:sz w:val="22"/>
        </w:rPr>
        <w:t>(Math</w:t>
      </w:r>
      <w:r>
        <w:rPr>
          <w:spacing w:val="-5"/>
          <w:sz w:val="22"/>
        </w:rPr>
        <w:t> </w:t>
      </w:r>
      <w:r>
        <w:rPr>
          <w:sz w:val="22"/>
        </w:rPr>
        <w:t>30A-B,</w:t>
      </w:r>
      <w:r>
        <w:rPr>
          <w:spacing w:val="-2"/>
          <w:sz w:val="22"/>
        </w:rPr>
        <w:t> </w:t>
      </w:r>
      <w:r>
        <w:rPr>
          <w:sz w:val="22"/>
        </w:rPr>
        <w:t>40,</w:t>
      </w:r>
      <w:r>
        <w:rPr>
          <w:spacing w:val="-2"/>
          <w:sz w:val="22"/>
        </w:rPr>
        <w:t> </w:t>
      </w:r>
      <w:r>
        <w:rPr>
          <w:sz w:val="22"/>
        </w:rPr>
        <w:t>45,</w:t>
      </w:r>
      <w:r>
        <w:rPr>
          <w:spacing w:val="-2"/>
          <w:sz w:val="22"/>
        </w:rPr>
        <w:t> </w:t>
      </w:r>
      <w:r>
        <w:rPr>
          <w:sz w:val="22"/>
        </w:rPr>
        <w:t>ENGL</w:t>
      </w:r>
      <w:r>
        <w:rPr>
          <w:spacing w:val="-1"/>
          <w:sz w:val="22"/>
        </w:rPr>
        <w:t> </w:t>
      </w:r>
      <w:r>
        <w:rPr>
          <w:sz w:val="22"/>
        </w:rPr>
        <w:t>99</w:t>
      </w:r>
      <w:r>
        <w:rPr>
          <w:spacing w:val="-3"/>
          <w:sz w:val="22"/>
        </w:rPr>
        <w:t> </w:t>
      </w:r>
      <w:r>
        <w:rPr>
          <w:sz w:val="22"/>
        </w:rPr>
        <w:t>or</w:t>
      </w:r>
      <w:r>
        <w:rPr>
          <w:spacing w:val="-4"/>
          <w:sz w:val="22"/>
        </w:rPr>
        <w:t> </w:t>
      </w:r>
      <w:r>
        <w:rPr>
          <w:sz w:val="22"/>
        </w:rPr>
        <w:t>100)</w:t>
      </w:r>
      <w:r>
        <w:rPr>
          <w:spacing w:val="-2"/>
          <w:sz w:val="22"/>
        </w:rPr>
        <w:t> </w:t>
      </w:r>
      <w:r>
        <w:rPr>
          <w:sz w:val="22"/>
        </w:rPr>
        <w:t>by</w:t>
      </w:r>
      <w:r>
        <w:rPr>
          <w:spacing w:val="-1"/>
          <w:sz w:val="22"/>
        </w:rPr>
        <w:t> </w:t>
      </w:r>
      <w:r>
        <w:rPr>
          <w:sz w:val="22"/>
        </w:rPr>
        <w:t>the</w:t>
      </w:r>
      <w:r>
        <w:rPr>
          <w:spacing w:val="-1"/>
          <w:sz w:val="22"/>
        </w:rPr>
        <w:t> </w:t>
      </w:r>
      <w:r>
        <w:rPr>
          <w:sz w:val="22"/>
        </w:rPr>
        <w:t>end</w:t>
      </w:r>
      <w:r>
        <w:rPr>
          <w:spacing w:val="-5"/>
          <w:sz w:val="22"/>
        </w:rPr>
        <w:t> </w:t>
      </w:r>
      <w:r>
        <w:rPr>
          <w:sz w:val="22"/>
        </w:rPr>
        <w:t>of</w:t>
      </w:r>
      <w:r>
        <w:rPr>
          <w:spacing w:val="-2"/>
          <w:sz w:val="22"/>
        </w:rPr>
        <w:t> </w:t>
      </w:r>
      <w:r>
        <w:rPr>
          <w:sz w:val="22"/>
        </w:rPr>
        <w:t>the</w:t>
      </w:r>
      <w:r>
        <w:rPr>
          <w:spacing w:val="-4"/>
          <w:sz w:val="22"/>
        </w:rPr>
        <w:t> </w:t>
      </w:r>
      <w:r>
        <w:rPr>
          <w:sz w:val="22"/>
        </w:rPr>
        <w:t>second semester to avoid Administrative Disqualification.</w:t>
      </w:r>
    </w:p>
    <w:p>
      <w:pPr>
        <w:pStyle w:val="ListParagraph"/>
        <w:numPr>
          <w:ilvl w:val="0"/>
          <w:numId w:val="1"/>
        </w:numPr>
        <w:tabs>
          <w:tab w:pos="819" w:val="left" w:leader="none"/>
        </w:tabs>
        <w:spacing w:line="240" w:lineRule="auto" w:before="4" w:after="0"/>
        <w:ind w:left="819" w:right="0" w:hanging="360"/>
        <w:jc w:val="left"/>
        <w:rPr>
          <w:sz w:val="22"/>
        </w:rPr>
      </w:pPr>
      <w:r>
        <w:rPr/>
        <mc:AlternateContent>
          <mc:Choice Requires="wps">
            <w:drawing>
              <wp:anchor distT="0" distB="0" distL="0" distR="0" allowOverlap="1" layoutInCell="1" locked="0" behindDoc="1" simplePos="0" relativeHeight="487502848">
                <wp:simplePos x="0" y="0"/>
                <wp:positionH relativeFrom="page">
                  <wp:posOffset>627380</wp:posOffset>
                </wp:positionH>
                <wp:positionV relativeFrom="paragraph">
                  <wp:posOffset>-632834</wp:posOffset>
                </wp:positionV>
                <wp:extent cx="6599555" cy="7164705"/>
                <wp:effectExtent l="0" t="0" r="0" b="0"/>
                <wp:wrapNone/>
                <wp:docPr id="6" name="Graphic 6"/>
                <wp:cNvGraphicFramePr>
                  <a:graphicFrameLocks/>
                </wp:cNvGraphicFramePr>
                <a:graphic>
                  <a:graphicData uri="http://schemas.microsoft.com/office/word/2010/wordprocessingShape">
                    <wps:wsp>
                      <wps:cNvPr id="6" name="Graphic 6"/>
                      <wps:cNvSpPr/>
                      <wps:spPr>
                        <a:xfrm>
                          <a:off x="0" y="0"/>
                          <a:ext cx="6599555" cy="7164705"/>
                        </a:xfrm>
                        <a:custGeom>
                          <a:avLst/>
                          <a:gdLst/>
                          <a:ahLst/>
                          <a:cxnLst/>
                          <a:rect l="l" t="t" r="r" b="b"/>
                          <a:pathLst>
                            <a:path w="6599555" h="7164705">
                              <a:moveTo>
                                <a:pt x="0" y="0"/>
                              </a:moveTo>
                              <a:lnTo>
                                <a:pt x="6599555" y="0"/>
                              </a:lnTo>
                              <a:lnTo>
                                <a:pt x="6599555" y="7164705"/>
                              </a:lnTo>
                              <a:lnTo>
                                <a:pt x="0" y="7164705"/>
                              </a:lnTo>
                              <a:lnTo>
                                <a:pt x="0" y="0"/>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49.400002pt;margin-top:-49.829453pt;width:519.65pt;height:564.15pt;mso-position-horizontal-relative:page;mso-position-vertical-relative:paragraph;z-index:-15813632" id="docshape6" filled="false" stroked="true" strokeweight=".75pt" strokecolor="#000000">
                <v:stroke dashstyle="solid"/>
                <w10:wrap type="none"/>
              </v:rect>
            </w:pict>
          </mc:Fallback>
        </mc:AlternateContent>
      </w:r>
      <w:r>
        <w:rPr>
          <w:sz w:val="22"/>
        </w:rPr>
        <w:t>Complete</w:t>
      </w:r>
      <w:r>
        <w:rPr>
          <w:spacing w:val="-7"/>
          <w:sz w:val="22"/>
        </w:rPr>
        <w:t> </w:t>
      </w:r>
      <w:r>
        <w:rPr>
          <w:sz w:val="22"/>
        </w:rPr>
        <w:t>GE</w:t>
      </w:r>
      <w:r>
        <w:rPr>
          <w:spacing w:val="-4"/>
          <w:sz w:val="22"/>
        </w:rPr>
        <w:t> </w:t>
      </w:r>
      <w:r>
        <w:rPr>
          <w:sz w:val="22"/>
        </w:rPr>
        <w:t>courses</w:t>
      </w:r>
      <w:r>
        <w:rPr>
          <w:spacing w:val="-2"/>
          <w:sz w:val="22"/>
        </w:rPr>
        <w:t> </w:t>
      </w:r>
      <w:r>
        <w:rPr>
          <w:sz w:val="22"/>
        </w:rPr>
        <w:t>in</w:t>
      </w:r>
      <w:r>
        <w:rPr>
          <w:spacing w:val="-3"/>
          <w:sz w:val="22"/>
        </w:rPr>
        <w:t> </w:t>
      </w:r>
      <w:r>
        <w:rPr>
          <w:sz w:val="22"/>
        </w:rPr>
        <w:t>areas</w:t>
      </w:r>
      <w:r>
        <w:rPr>
          <w:spacing w:val="-2"/>
          <w:sz w:val="22"/>
        </w:rPr>
        <w:t> </w:t>
      </w:r>
      <w:r>
        <w:rPr>
          <w:sz w:val="22"/>
        </w:rPr>
        <w:t>A.1,</w:t>
      </w:r>
      <w:r>
        <w:rPr>
          <w:spacing w:val="-2"/>
          <w:sz w:val="22"/>
        </w:rPr>
        <w:t> </w:t>
      </w:r>
      <w:r>
        <w:rPr>
          <w:sz w:val="22"/>
        </w:rPr>
        <w:t>A.2,</w:t>
      </w:r>
      <w:r>
        <w:rPr>
          <w:spacing w:val="-3"/>
          <w:sz w:val="22"/>
        </w:rPr>
        <w:t> </w:t>
      </w:r>
      <w:r>
        <w:rPr>
          <w:sz w:val="22"/>
        </w:rPr>
        <w:t>A.3,</w:t>
      </w:r>
      <w:r>
        <w:rPr>
          <w:spacing w:val="-4"/>
          <w:sz w:val="22"/>
        </w:rPr>
        <w:t> </w:t>
      </w:r>
      <w:r>
        <w:rPr>
          <w:sz w:val="22"/>
        </w:rPr>
        <w:t>and</w:t>
      </w:r>
      <w:r>
        <w:rPr>
          <w:spacing w:val="-3"/>
          <w:sz w:val="22"/>
        </w:rPr>
        <w:t> </w:t>
      </w:r>
      <w:r>
        <w:rPr>
          <w:sz w:val="22"/>
        </w:rPr>
        <w:t>B.4</w:t>
      </w:r>
      <w:r>
        <w:rPr>
          <w:spacing w:val="-3"/>
          <w:sz w:val="22"/>
        </w:rPr>
        <w:t> </w:t>
      </w:r>
      <w:r>
        <w:rPr>
          <w:sz w:val="22"/>
        </w:rPr>
        <w:t>with</w:t>
      </w:r>
      <w:r>
        <w:rPr>
          <w:spacing w:val="-3"/>
          <w:sz w:val="22"/>
        </w:rPr>
        <w:t> </w:t>
      </w:r>
      <w:r>
        <w:rPr>
          <w:sz w:val="22"/>
        </w:rPr>
        <w:t>a</w:t>
      </w:r>
      <w:r>
        <w:rPr>
          <w:spacing w:val="-2"/>
          <w:sz w:val="22"/>
        </w:rPr>
        <w:t> </w:t>
      </w:r>
      <w:r>
        <w:rPr>
          <w:sz w:val="22"/>
        </w:rPr>
        <w:t>C-</w:t>
      </w:r>
      <w:r>
        <w:rPr>
          <w:spacing w:val="-2"/>
          <w:sz w:val="22"/>
        </w:rPr>
        <w:t> </w:t>
      </w:r>
      <w:r>
        <w:rPr>
          <w:sz w:val="22"/>
        </w:rPr>
        <w:t>or</w:t>
      </w:r>
      <w:r>
        <w:rPr>
          <w:spacing w:val="-4"/>
          <w:sz w:val="22"/>
        </w:rPr>
        <w:t> </w:t>
      </w:r>
      <w:r>
        <w:rPr>
          <w:spacing w:val="-2"/>
          <w:sz w:val="22"/>
        </w:rPr>
        <w:t>better.</w:t>
      </w:r>
    </w:p>
    <w:p>
      <w:pPr>
        <w:pStyle w:val="ListParagraph"/>
        <w:numPr>
          <w:ilvl w:val="0"/>
          <w:numId w:val="1"/>
        </w:numPr>
        <w:tabs>
          <w:tab w:pos="819" w:val="left" w:leader="none"/>
        </w:tabs>
        <w:spacing w:line="273" w:lineRule="auto" w:before="41" w:after="0"/>
        <w:ind w:left="819" w:right="393" w:hanging="361"/>
        <w:jc w:val="left"/>
        <w:rPr>
          <w:sz w:val="22"/>
        </w:rPr>
      </w:pPr>
      <w:r>
        <w:rPr>
          <w:sz w:val="22"/>
        </w:rPr>
        <w:t>Meet</w:t>
      </w:r>
      <w:r>
        <w:rPr>
          <w:spacing w:val="-1"/>
          <w:sz w:val="22"/>
        </w:rPr>
        <w:t> </w:t>
      </w:r>
      <w:r>
        <w:rPr>
          <w:sz w:val="22"/>
        </w:rPr>
        <w:t>with</w:t>
      </w:r>
      <w:r>
        <w:rPr>
          <w:spacing w:val="-3"/>
          <w:sz w:val="22"/>
        </w:rPr>
        <w:t> </w:t>
      </w:r>
      <w:r>
        <w:rPr>
          <w:sz w:val="22"/>
        </w:rPr>
        <w:t>a</w:t>
      </w:r>
      <w:r>
        <w:rPr>
          <w:spacing w:val="-4"/>
          <w:sz w:val="22"/>
        </w:rPr>
        <w:t> </w:t>
      </w:r>
      <w:r>
        <w:rPr>
          <w:sz w:val="22"/>
        </w:rPr>
        <w:t>PUBH</w:t>
      </w:r>
      <w:r>
        <w:rPr>
          <w:spacing w:val="-3"/>
          <w:sz w:val="22"/>
        </w:rPr>
        <w:t> </w:t>
      </w:r>
      <w:r>
        <w:rPr>
          <w:sz w:val="22"/>
        </w:rPr>
        <w:t>academic</w:t>
      </w:r>
      <w:r>
        <w:rPr>
          <w:spacing w:val="-2"/>
          <w:sz w:val="22"/>
        </w:rPr>
        <w:t> </w:t>
      </w:r>
      <w:r>
        <w:rPr>
          <w:sz w:val="22"/>
        </w:rPr>
        <w:t>advisor</w:t>
      </w:r>
      <w:r>
        <w:rPr>
          <w:spacing w:val="-2"/>
          <w:sz w:val="22"/>
        </w:rPr>
        <w:t> </w:t>
      </w:r>
      <w:r>
        <w:rPr>
          <w:sz w:val="22"/>
        </w:rPr>
        <w:t>each</w:t>
      </w:r>
      <w:r>
        <w:rPr>
          <w:spacing w:val="-3"/>
          <w:sz w:val="22"/>
        </w:rPr>
        <w:t> </w:t>
      </w:r>
      <w:r>
        <w:rPr>
          <w:sz w:val="22"/>
        </w:rPr>
        <w:t>semester,</w:t>
      </w:r>
      <w:r>
        <w:rPr>
          <w:spacing w:val="-2"/>
          <w:sz w:val="22"/>
        </w:rPr>
        <w:t> </w:t>
      </w:r>
      <w:r>
        <w:rPr>
          <w:sz w:val="22"/>
        </w:rPr>
        <w:t>located</w:t>
      </w:r>
      <w:r>
        <w:rPr>
          <w:spacing w:val="-3"/>
          <w:sz w:val="22"/>
        </w:rPr>
        <w:t> </w:t>
      </w:r>
      <w:r>
        <w:rPr>
          <w:sz w:val="22"/>
        </w:rPr>
        <w:t>in</w:t>
      </w:r>
      <w:r>
        <w:rPr>
          <w:spacing w:val="-3"/>
          <w:sz w:val="22"/>
        </w:rPr>
        <w:t> </w:t>
      </w:r>
      <w:r>
        <w:rPr>
          <w:sz w:val="22"/>
        </w:rPr>
        <w:t>the</w:t>
      </w:r>
      <w:r>
        <w:rPr>
          <w:spacing w:val="-1"/>
          <w:sz w:val="22"/>
        </w:rPr>
        <w:t> </w:t>
      </w:r>
      <w:r>
        <w:rPr>
          <w:sz w:val="22"/>
        </w:rPr>
        <w:t>KHS</w:t>
      </w:r>
      <w:r>
        <w:rPr>
          <w:spacing w:val="-3"/>
          <w:sz w:val="22"/>
        </w:rPr>
        <w:t> </w:t>
      </w:r>
      <w:r>
        <w:rPr>
          <w:sz w:val="22"/>
        </w:rPr>
        <w:t>Student</w:t>
      </w:r>
      <w:r>
        <w:rPr>
          <w:spacing w:val="-1"/>
          <w:sz w:val="22"/>
        </w:rPr>
        <w:t> </w:t>
      </w:r>
      <w:r>
        <w:rPr>
          <w:sz w:val="22"/>
        </w:rPr>
        <w:t>Success</w:t>
      </w:r>
      <w:r>
        <w:rPr>
          <w:spacing w:val="-2"/>
          <w:sz w:val="22"/>
        </w:rPr>
        <w:t> </w:t>
      </w:r>
      <w:r>
        <w:rPr>
          <w:sz w:val="22"/>
        </w:rPr>
        <w:t>Center</w:t>
      </w:r>
      <w:r>
        <w:rPr>
          <w:spacing w:val="-4"/>
          <w:sz w:val="22"/>
        </w:rPr>
        <w:t> </w:t>
      </w:r>
      <w:r>
        <w:rPr>
          <w:sz w:val="22"/>
        </w:rPr>
        <w:t>in</w:t>
      </w:r>
      <w:r>
        <w:rPr>
          <w:spacing w:val="-3"/>
          <w:sz w:val="22"/>
        </w:rPr>
        <w:t> </w:t>
      </w:r>
      <w:r>
        <w:rPr>
          <w:sz w:val="22"/>
        </w:rPr>
        <w:t>KHS </w:t>
      </w:r>
      <w:r>
        <w:rPr>
          <w:spacing w:val="-4"/>
          <w:sz w:val="22"/>
        </w:rPr>
        <w:t>193.</w:t>
      </w:r>
    </w:p>
    <w:p>
      <w:pPr>
        <w:pStyle w:val="ListParagraph"/>
        <w:numPr>
          <w:ilvl w:val="0"/>
          <w:numId w:val="1"/>
        </w:numPr>
        <w:tabs>
          <w:tab w:pos="819" w:val="left" w:leader="none"/>
        </w:tabs>
        <w:spacing w:line="240" w:lineRule="auto" w:before="5" w:after="0"/>
        <w:ind w:left="819" w:right="0" w:hanging="360"/>
        <w:jc w:val="left"/>
        <w:rPr>
          <w:sz w:val="22"/>
        </w:rPr>
      </w:pPr>
      <w:r>
        <w:rPr>
          <w:sz w:val="22"/>
        </w:rPr>
        <w:t>Visit</w:t>
      </w:r>
      <w:r>
        <w:rPr>
          <w:spacing w:val="-5"/>
          <w:sz w:val="22"/>
        </w:rPr>
        <w:t> </w:t>
      </w:r>
      <w:r>
        <w:rPr>
          <w:sz w:val="22"/>
        </w:rPr>
        <w:t>the</w:t>
      </w:r>
      <w:r>
        <w:rPr>
          <w:spacing w:val="-5"/>
          <w:sz w:val="22"/>
        </w:rPr>
        <w:t> </w:t>
      </w:r>
      <w:r>
        <w:rPr>
          <w:sz w:val="22"/>
        </w:rPr>
        <w:t>GH</w:t>
      </w:r>
      <w:r>
        <w:rPr>
          <w:spacing w:val="-5"/>
          <w:sz w:val="22"/>
        </w:rPr>
        <w:t> </w:t>
      </w:r>
      <w:r>
        <w:rPr>
          <w:sz w:val="22"/>
        </w:rPr>
        <w:t>123B</w:t>
      </w:r>
      <w:r>
        <w:rPr>
          <w:spacing w:val="-5"/>
          <w:sz w:val="22"/>
        </w:rPr>
        <w:t> </w:t>
      </w:r>
      <w:r>
        <w:rPr>
          <w:sz w:val="22"/>
        </w:rPr>
        <w:t>Academic</w:t>
      </w:r>
      <w:r>
        <w:rPr>
          <w:spacing w:val="-3"/>
          <w:sz w:val="22"/>
        </w:rPr>
        <w:t> </w:t>
      </w:r>
      <w:r>
        <w:rPr>
          <w:sz w:val="22"/>
        </w:rPr>
        <w:t>Advisement</w:t>
      </w:r>
      <w:r>
        <w:rPr>
          <w:spacing w:val="-3"/>
          <w:sz w:val="22"/>
        </w:rPr>
        <w:t> </w:t>
      </w:r>
      <w:r>
        <w:rPr>
          <w:sz w:val="22"/>
        </w:rPr>
        <w:t>Center</w:t>
      </w:r>
      <w:r>
        <w:rPr>
          <w:spacing w:val="-5"/>
          <w:sz w:val="22"/>
        </w:rPr>
        <w:t> </w:t>
      </w:r>
      <w:r>
        <w:rPr>
          <w:sz w:val="22"/>
        </w:rPr>
        <w:t>to</w:t>
      </w:r>
      <w:r>
        <w:rPr>
          <w:spacing w:val="-4"/>
          <w:sz w:val="22"/>
        </w:rPr>
        <w:t> </w:t>
      </w:r>
      <w:r>
        <w:rPr>
          <w:sz w:val="22"/>
        </w:rPr>
        <w:t>review</w:t>
      </w:r>
      <w:r>
        <w:rPr>
          <w:spacing w:val="-3"/>
          <w:sz w:val="22"/>
        </w:rPr>
        <w:t> </w:t>
      </w:r>
      <w:r>
        <w:rPr>
          <w:sz w:val="22"/>
        </w:rPr>
        <w:t>GE</w:t>
      </w:r>
      <w:r>
        <w:rPr>
          <w:spacing w:val="-5"/>
          <w:sz w:val="22"/>
        </w:rPr>
        <w:t> </w:t>
      </w:r>
      <w:r>
        <w:rPr>
          <w:sz w:val="22"/>
        </w:rPr>
        <w:t>and</w:t>
      </w:r>
      <w:r>
        <w:rPr>
          <w:spacing w:val="-4"/>
          <w:sz w:val="22"/>
        </w:rPr>
        <w:t> </w:t>
      </w:r>
      <w:r>
        <w:rPr>
          <w:sz w:val="22"/>
        </w:rPr>
        <w:t>graduation</w:t>
      </w:r>
      <w:r>
        <w:rPr>
          <w:spacing w:val="-6"/>
          <w:sz w:val="22"/>
        </w:rPr>
        <w:t> </w:t>
      </w:r>
      <w:r>
        <w:rPr>
          <w:spacing w:val="-2"/>
          <w:sz w:val="22"/>
        </w:rPr>
        <w:t>requirements.</w:t>
      </w:r>
    </w:p>
    <w:p>
      <w:pPr>
        <w:pStyle w:val="BodyText"/>
        <w:spacing w:before="10"/>
        <w:ind w:left="0"/>
        <w:rPr>
          <w:sz w:val="12"/>
        </w:rPr>
      </w:pPr>
      <w:r>
        <w:rPr/>
        <mc:AlternateContent>
          <mc:Choice Requires="wps">
            <w:drawing>
              <wp:anchor distT="0" distB="0" distL="0" distR="0" allowOverlap="1" layoutInCell="1" locked="0" behindDoc="1" simplePos="0" relativeHeight="487590400">
                <wp:simplePos x="0" y="0"/>
                <wp:positionH relativeFrom="page">
                  <wp:posOffset>723900</wp:posOffset>
                </wp:positionH>
                <wp:positionV relativeFrom="paragraph">
                  <wp:posOffset>115045</wp:posOffset>
                </wp:positionV>
                <wp:extent cx="6400800" cy="186055"/>
                <wp:effectExtent l="0" t="0" r="0" b="0"/>
                <wp:wrapTopAndBottom/>
                <wp:docPr id="7" name="Textbox 7"/>
                <wp:cNvGraphicFramePr>
                  <a:graphicFrameLocks/>
                </wp:cNvGraphicFramePr>
                <a:graphic>
                  <a:graphicData uri="http://schemas.microsoft.com/office/word/2010/wordprocessingShape">
                    <wps:wsp>
                      <wps:cNvPr id="7" name="Textbox 7"/>
                      <wps:cNvSpPr txBox="1"/>
                      <wps:spPr>
                        <a:xfrm>
                          <a:off x="0" y="0"/>
                          <a:ext cx="6400800" cy="186055"/>
                        </a:xfrm>
                        <a:prstGeom prst="rect">
                          <a:avLst/>
                        </a:prstGeom>
                        <a:solidFill>
                          <a:srgbClr val="D2D2D2"/>
                        </a:solidFill>
                      </wps:spPr>
                      <wps:txbx>
                        <w:txbxContent>
                          <w:p>
                            <w:pPr>
                              <w:spacing w:line="292" w:lineRule="exact" w:before="0"/>
                              <w:ind w:left="0" w:right="442" w:firstLine="0"/>
                              <w:jc w:val="center"/>
                              <w:rPr>
                                <w:b/>
                                <w:color w:val="000000"/>
                                <w:sz w:val="24"/>
                              </w:rPr>
                            </w:pPr>
                            <w:r>
                              <w:rPr>
                                <w:b/>
                                <w:color w:val="000000"/>
                                <w:sz w:val="24"/>
                              </w:rPr>
                              <w:t>Year</w:t>
                            </w:r>
                            <w:r>
                              <w:rPr>
                                <w:b/>
                                <w:color w:val="000000"/>
                                <w:spacing w:val="-1"/>
                                <w:sz w:val="24"/>
                              </w:rPr>
                              <w:t> </w:t>
                            </w:r>
                            <w:r>
                              <w:rPr>
                                <w:b/>
                                <w:color w:val="000000"/>
                                <w:spacing w:val="-10"/>
                                <w:sz w:val="24"/>
                              </w:rPr>
                              <w:t>2</w:t>
                            </w:r>
                          </w:p>
                        </w:txbxContent>
                      </wps:txbx>
                      <wps:bodyPr wrap="square" lIns="0" tIns="0" rIns="0" bIns="0" rtlCol="0">
                        <a:noAutofit/>
                      </wps:bodyPr>
                    </wps:wsp>
                  </a:graphicData>
                </a:graphic>
              </wp:anchor>
            </w:drawing>
          </mc:Choice>
          <mc:Fallback>
            <w:pict>
              <v:shape style="position:absolute;margin-left:57pt;margin-top:9.058730pt;width:504pt;height:14.65pt;mso-position-horizontal-relative:page;mso-position-vertical-relative:paragraph;z-index:-15726080;mso-wrap-distance-left:0;mso-wrap-distance-right:0" type="#_x0000_t202" id="docshape7" filled="true" fillcolor="#d2d2d2" stroked="false">
                <v:textbox inset="0,0,0,0">
                  <w:txbxContent>
                    <w:p>
                      <w:pPr>
                        <w:spacing w:line="292" w:lineRule="exact" w:before="0"/>
                        <w:ind w:left="0" w:right="442" w:firstLine="0"/>
                        <w:jc w:val="center"/>
                        <w:rPr>
                          <w:b/>
                          <w:color w:val="000000"/>
                          <w:sz w:val="24"/>
                        </w:rPr>
                      </w:pPr>
                      <w:r>
                        <w:rPr>
                          <w:b/>
                          <w:color w:val="000000"/>
                          <w:sz w:val="24"/>
                        </w:rPr>
                        <w:t>Year</w:t>
                      </w:r>
                      <w:r>
                        <w:rPr>
                          <w:b/>
                          <w:color w:val="000000"/>
                          <w:spacing w:val="-1"/>
                          <w:sz w:val="24"/>
                        </w:rPr>
                        <w:t> </w:t>
                      </w:r>
                      <w:r>
                        <w:rPr>
                          <w:b/>
                          <w:color w:val="000000"/>
                          <w:spacing w:val="-10"/>
                          <w:sz w:val="24"/>
                        </w:rPr>
                        <w:t>2</w:t>
                      </w:r>
                    </w:p>
                  </w:txbxContent>
                </v:textbox>
                <v:fill type="solid"/>
                <w10:wrap type="topAndBottom"/>
              </v:shape>
            </w:pict>
          </mc:Fallback>
        </mc:AlternateContent>
      </w:r>
    </w:p>
    <w:p>
      <w:pPr>
        <w:pStyle w:val="ListParagraph"/>
        <w:numPr>
          <w:ilvl w:val="0"/>
          <w:numId w:val="1"/>
        </w:numPr>
        <w:tabs>
          <w:tab w:pos="820" w:val="left" w:leader="none"/>
        </w:tabs>
        <w:spacing w:line="259" w:lineRule="auto" w:before="0" w:after="0"/>
        <w:ind w:left="820" w:right="496" w:hanging="361"/>
        <w:jc w:val="left"/>
        <w:rPr>
          <w:sz w:val="22"/>
        </w:rPr>
      </w:pPr>
      <w:r>
        <w:rPr>
          <w:sz w:val="22"/>
        </w:rPr>
        <w:t>*A</w:t>
      </w:r>
      <w:r>
        <w:rPr>
          <w:spacing w:val="-2"/>
          <w:sz w:val="22"/>
        </w:rPr>
        <w:t> </w:t>
      </w:r>
      <w:r>
        <w:rPr>
          <w:sz w:val="22"/>
        </w:rPr>
        <w:t>single</w:t>
      </w:r>
      <w:r>
        <w:rPr>
          <w:spacing w:val="-1"/>
          <w:sz w:val="22"/>
        </w:rPr>
        <w:t> </w:t>
      </w:r>
      <w:r>
        <w:rPr>
          <w:sz w:val="22"/>
        </w:rPr>
        <w:t>Asterisk</w:t>
      </w:r>
      <w:r>
        <w:rPr>
          <w:spacing w:val="-4"/>
          <w:sz w:val="22"/>
        </w:rPr>
        <w:t> </w:t>
      </w:r>
      <w:r>
        <w:rPr>
          <w:sz w:val="22"/>
        </w:rPr>
        <w:t>indicates</w:t>
      </w:r>
      <w:r>
        <w:rPr>
          <w:spacing w:val="-4"/>
          <w:sz w:val="22"/>
        </w:rPr>
        <w:t> </w:t>
      </w:r>
      <w:r>
        <w:rPr>
          <w:sz w:val="22"/>
        </w:rPr>
        <w:t>that</w:t>
      </w:r>
      <w:r>
        <w:rPr>
          <w:spacing w:val="-1"/>
          <w:sz w:val="22"/>
        </w:rPr>
        <w:t> </w:t>
      </w:r>
      <w:r>
        <w:rPr>
          <w:sz w:val="22"/>
        </w:rPr>
        <w:t>the</w:t>
      </w:r>
      <w:r>
        <w:rPr>
          <w:spacing w:val="-1"/>
          <w:sz w:val="22"/>
        </w:rPr>
        <w:t> </w:t>
      </w:r>
      <w:r>
        <w:rPr>
          <w:sz w:val="22"/>
        </w:rPr>
        <w:t>course</w:t>
      </w:r>
      <w:r>
        <w:rPr>
          <w:spacing w:val="-4"/>
          <w:sz w:val="22"/>
        </w:rPr>
        <w:t> </w:t>
      </w:r>
      <w:r>
        <w:rPr>
          <w:sz w:val="22"/>
        </w:rPr>
        <w:t>taken</w:t>
      </w:r>
      <w:r>
        <w:rPr>
          <w:spacing w:val="-3"/>
          <w:sz w:val="22"/>
        </w:rPr>
        <w:t> </w:t>
      </w:r>
      <w:r>
        <w:rPr>
          <w:sz w:val="22"/>
        </w:rPr>
        <w:t>in</w:t>
      </w:r>
      <w:r>
        <w:rPr>
          <w:spacing w:val="-3"/>
          <w:sz w:val="22"/>
        </w:rPr>
        <w:t> </w:t>
      </w:r>
      <w:r>
        <w:rPr>
          <w:sz w:val="22"/>
        </w:rPr>
        <w:t>that</w:t>
      </w:r>
      <w:r>
        <w:rPr>
          <w:spacing w:val="-1"/>
          <w:sz w:val="22"/>
        </w:rPr>
        <w:t> </w:t>
      </w:r>
      <w:r>
        <w:rPr>
          <w:sz w:val="22"/>
        </w:rPr>
        <w:t>GE</w:t>
      </w:r>
      <w:r>
        <w:rPr>
          <w:spacing w:val="-2"/>
          <w:sz w:val="22"/>
        </w:rPr>
        <w:t> </w:t>
      </w:r>
      <w:r>
        <w:rPr>
          <w:sz w:val="22"/>
        </w:rPr>
        <w:t>Area</w:t>
      </w:r>
      <w:r>
        <w:rPr>
          <w:spacing w:val="-2"/>
          <w:sz w:val="22"/>
        </w:rPr>
        <w:t> </w:t>
      </w:r>
      <w:r>
        <w:rPr>
          <w:sz w:val="22"/>
        </w:rPr>
        <w:t>is</w:t>
      </w:r>
      <w:r>
        <w:rPr>
          <w:spacing w:val="-4"/>
          <w:sz w:val="22"/>
        </w:rPr>
        <w:t> </w:t>
      </w:r>
      <w:r>
        <w:rPr>
          <w:sz w:val="22"/>
        </w:rPr>
        <w:t>an</w:t>
      </w:r>
      <w:r>
        <w:rPr>
          <w:spacing w:val="-3"/>
          <w:sz w:val="22"/>
        </w:rPr>
        <w:t> </w:t>
      </w:r>
      <w:r>
        <w:rPr>
          <w:sz w:val="22"/>
        </w:rPr>
        <w:t>Upper</w:t>
      </w:r>
      <w:r>
        <w:rPr>
          <w:spacing w:val="-4"/>
          <w:sz w:val="22"/>
        </w:rPr>
        <w:t> </w:t>
      </w:r>
      <w:r>
        <w:rPr>
          <w:sz w:val="22"/>
        </w:rPr>
        <w:t>Division</w:t>
      </w:r>
      <w:r>
        <w:rPr>
          <w:spacing w:val="-3"/>
          <w:sz w:val="22"/>
        </w:rPr>
        <w:t> </w:t>
      </w:r>
      <w:r>
        <w:rPr>
          <w:sz w:val="22"/>
        </w:rPr>
        <w:t>(300+)</w:t>
      </w:r>
      <w:r>
        <w:rPr>
          <w:spacing w:val="-4"/>
          <w:sz w:val="22"/>
        </w:rPr>
        <w:t> </w:t>
      </w:r>
      <w:r>
        <w:rPr>
          <w:sz w:val="22"/>
        </w:rPr>
        <w:t>General Education course and that the “Upper Division units must be taken within the CSU.”</w:t>
      </w:r>
    </w:p>
    <w:p>
      <w:pPr>
        <w:pStyle w:val="ListParagraph"/>
        <w:numPr>
          <w:ilvl w:val="0"/>
          <w:numId w:val="1"/>
        </w:numPr>
        <w:tabs>
          <w:tab w:pos="820" w:val="left" w:leader="none"/>
        </w:tabs>
        <w:spacing w:line="240" w:lineRule="auto" w:before="0" w:after="0"/>
        <w:ind w:left="820" w:right="0" w:hanging="360"/>
        <w:jc w:val="left"/>
        <w:rPr>
          <w:sz w:val="22"/>
        </w:rPr>
      </w:pPr>
      <w:r>
        <w:rPr>
          <w:sz w:val="22"/>
        </w:rPr>
        <w:t>Must</w:t>
      </w:r>
      <w:r>
        <w:rPr>
          <w:spacing w:val="-4"/>
          <w:sz w:val="22"/>
        </w:rPr>
        <w:t> </w:t>
      </w:r>
      <w:r>
        <w:rPr>
          <w:sz w:val="22"/>
        </w:rPr>
        <w:t>complete</w:t>
      </w:r>
      <w:r>
        <w:rPr>
          <w:spacing w:val="-5"/>
          <w:sz w:val="22"/>
        </w:rPr>
        <w:t> </w:t>
      </w:r>
      <w:r>
        <w:rPr>
          <w:sz w:val="22"/>
        </w:rPr>
        <w:t>9</w:t>
      </w:r>
      <w:r>
        <w:rPr>
          <w:spacing w:val="-1"/>
          <w:sz w:val="22"/>
        </w:rPr>
        <w:t> </w:t>
      </w:r>
      <w:r>
        <w:rPr>
          <w:sz w:val="22"/>
        </w:rPr>
        <w:t>units</w:t>
      </w:r>
      <w:r>
        <w:rPr>
          <w:spacing w:val="-5"/>
          <w:sz w:val="22"/>
        </w:rPr>
        <w:t> </w:t>
      </w:r>
      <w:r>
        <w:rPr>
          <w:sz w:val="22"/>
        </w:rPr>
        <w:t>of</w:t>
      </w:r>
      <w:r>
        <w:rPr>
          <w:spacing w:val="-2"/>
          <w:sz w:val="22"/>
        </w:rPr>
        <w:t> </w:t>
      </w:r>
      <w:r>
        <w:rPr>
          <w:sz w:val="22"/>
        </w:rPr>
        <w:t>Upper</w:t>
      </w:r>
      <w:r>
        <w:rPr>
          <w:spacing w:val="-3"/>
          <w:sz w:val="22"/>
        </w:rPr>
        <w:t> </w:t>
      </w:r>
      <w:r>
        <w:rPr>
          <w:sz w:val="22"/>
        </w:rPr>
        <w:t>Division</w:t>
      </w:r>
      <w:r>
        <w:rPr>
          <w:spacing w:val="-5"/>
          <w:sz w:val="22"/>
        </w:rPr>
        <w:t> </w:t>
      </w:r>
      <w:r>
        <w:rPr>
          <w:sz w:val="22"/>
        </w:rPr>
        <w:t>GEs,</w:t>
      </w:r>
      <w:r>
        <w:rPr>
          <w:spacing w:val="-5"/>
          <w:sz w:val="22"/>
        </w:rPr>
        <w:t> </w:t>
      </w:r>
      <w:r>
        <w:rPr>
          <w:sz w:val="22"/>
        </w:rPr>
        <w:t>one</w:t>
      </w:r>
      <w:r>
        <w:rPr>
          <w:spacing w:val="-1"/>
          <w:sz w:val="22"/>
        </w:rPr>
        <w:t> </w:t>
      </w:r>
      <w:r>
        <w:rPr>
          <w:sz w:val="22"/>
        </w:rPr>
        <w:t>from</w:t>
      </w:r>
      <w:r>
        <w:rPr>
          <w:spacing w:val="-2"/>
          <w:sz w:val="22"/>
        </w:rPr>
        <w:t> </w:t>
      </w:r>
      <w:r>
        <w:rPr>
          <w:sz w:val="22"/>
        </w:rPr>
        <w:t>each</w:t>
      </w:r>
      <w:r>
        <w:rPr>
          <w:spacing w:val="-5"/>
          <w:sz w:val="22"/>
        </w:rPr>
        <w:t> </w:t>
      </w:r>
      <w:r>
        <w:rPr>
          <w:sz w:val="22"/>
        </w:rPr>
        <w:t>of</w:t>
      </w:r>
      <w:r>
        <w:rPr>
          <w:spacing w:val="-3"/>
          <w:sz w:val="22"/>
        </w:rPr>
        <w:t> </w:t>
      </w:r>
      <w:r>
        <w:rPr>
          <w:sz w:val="22"/>
        </w:rPr>
        <w:t>the</w:t>
      </w:r>
      <w:r>
        <w:rPr>
          <w:spacing w:val="-4"/>
          <w:sz w:val="22"/>
        </w:rPr>
        <w:t> </w:t>
      </w:r>
      <w:r>
        <w:rPr>
          <w:sz w:val="22"/>
        </w:rPr>
        <w:t>following</w:t>
      </w:r>
      <w:r>
        <w:rPr>
          <w:spacing w:val="-4"/>
          <w:sz w:val="22"/>
        </w:rPr>
        <w:t> </w:t>
      </w:r>
      <w:r>
        <w:rPr>
          <w:sz w:val="22"/>
        </w:rPr>
        <w:t>sections:</w:t>
      </w:r>
      <w:r>
        <w:rPr>
          <w:spacing w:val="-3"/>
          <w:sz w:val="22"/>
        </w:rPr>
        <w:t> </w:t>
      </w:r>
      <w:r>
        <w:rPr>
          <w:sz w:val="22"/>
        </w:rPr>
        <w:t>B.5,</w:t>
      </w:r>
      <w:r>
        <w:rPr>
          <w:spacing w:val="-5"/>
          <w:sz w:val="22"/>
        </w:rPr>
        <w:t> </w:t>
      </w:r>
      <w:r>
        <w:rPr>
          <w:sz w:val="22"/>
        </w:rPr>
        <w:t>C.3,</w:t>
      </w:r>
      <w:r>
        <w:rPr>
          <w:spacing w:val="-4"/>
          <w:sz w:val="22"/>
        </w:rPr>
        <w:t> </w:t>
      </w:r>
      <w:r>
        <w:rPr>
          <w:sz w:val="22"/>
        </w:rPr>
        <w:t>and</w:t>
      </w:r>
      <w:r>
        <w:rPr>
          <w:spacing w:val="-3"/>
          <w:sz w:val="22"/>
        </w:rPr>
        <w:t> </w:t>
      </w:r>
      <w:r>
        <w:rPr>
          <w:spacing w:val="-4"/>
          <w:sz w:val="22"/>
        </w:rPr>
        <w:t>D.3.</w:t>
      </w:r>
    </w:p>
    <w:p>
      <w:pPr>
        <w:pStyle w:val="ListParagraph"/>
        <w:numPr>
          <w:ilvl w:val="0"/>
          <w:numId w:val="1"/>
        </w:numPr>
        <w:tabs>
          <w:tab w:pos="820" w:val="left" w:leader="none"/>
        </w:tabs>
        <w:spacing w:line="276" w:lineRule="auto" w:before="20" w:after="0"/>
        <w:ind w:left="820" w:right="357" w:hanging="360"/>
        <w:jc w:val="left"/>
        <w:rPr>
          <w:sz w:val="22"/>
        </w:rPr>
      </w:pPr>
      <w:r>
        <w:rPr>
          <w:sz w:val="22"/>
        </w:rPr>
        <w:t>**Only</w:t>
      </w:r>
      <w:r>
        <w:rPr>
          <w:spacing w:val="-3"/>
          <w:sz w:val="22"/>
        </w:rPr>
        <w:t> </w:t>
      </w:r>
      <w:r>
        <w:rPr>
          <w:sz w:val="22"/>
        </w:rPr>
        <w:t>a</w:t>
      </w:r>
      <w:r>
        <w:rPr>
          <w:spacing w:val="-2"/>
          <w:sz w:val="22"/>
        </w:rPr>
        <w:t> </w:t>
      </w:r>
      <w:r>
        <w:rPr>
          <w:sz w:val="22"/>
        </w:rPr>
        <w:t>1-unit</w:t>
      </w:r>
      <w:r>
        <w:rPr>
          <w:spacing w:val="-4"/>
          <w:sz w:val="22"/>
        </w:rPr>
        <w:t> </w:t>
      </w:r>
      <w:r>
        <w:rPr>
          <w:sz w:val="22"/>
        </w:rPr>
        <w:t>lab</w:t>
      </w:r>
      <w:r>
        <w:rPr>
          <w:spacing w:val="-3"/>
          <w:sz w:val="22"/>
        </w:rPr>
        <w:t> </w:t>
      </w:r>
      <w:r>
        <w:rPr>
          <w:sz w:val="22"/>
        </w:rPr>
        <w:t>for</w:t>
      </w:r>
      <w:r>
        <w:rPr>
          <w:spacing w:val="-4"/>
          <w:sz w:val="22"/>
        </w:rPr>
        <w:t> </w:t>
      </w:r>
      <w:r>
        <w:rPr>
          <w:sz w:val="22"/>
        </w:rPr>
        <w:t>GE</w:t>
      </w:r>
      <w:r>
        <w:rPr>
          <w:spacing w:val="-4"/>
          <w:sz w:val="22"/>
        </w:rPr>
        <w:t> </w:t>
      </w:r>
      <w:r>
        <w:rPr>
          <w:sz w:val="22"/>
        </w:rPr>
        <w:t>B.3</w:t>
      </w:r>
      <w:r>
        <w:rPr>
          <w:spacing w:val="-1"/>
          <w:sz w:val="22"/>
        </w:rPr>
        <w:t> </w:t>
      </w:r>
      <w:r>
        <w:rPr>
          <w:sz w:val="22"/>
        </w:rPr>
        <w:t>is</w:t>
      </w:r>
      <w:r>
        <w:rPr>
          <w:spacing w:val="-2"/>
          <w:sz w:val="22"/>
        </w:rPr>
        <w:t> </w:t>
      </w:r>
      <w:r>
        <w:rPr>
          <w:sz w:val="22"/>
        </w:rPr>
        <w:t>required,</w:t>
      </w:r>
      <w:r>
        <w:rPr>
          <w:spacing w:val="-2"/>
          <w:sz w:val="22"/>
        </w:rPr>
        <w:t> </w:t>
      </w:r>
      <w:r>
        <w:rPr>
          <w:sz w:val="22"/>
        </w:rPr>
        <w:t>student</w:t>
      </w:r>
      <w:r>
        <w:rPr>
          <w:spacing w:val="-1"/>
          <w:sz w:val="22"/>
        </w:rPr>
        <w:t> </w:t>
      </w:r>
      <w:r>
        <w:rPr>
          <w:sz w:val="22"/>
        </w:rPr>
        <w:t>decides</w:t>
      </w:r>
      <w:r>
        <w:rPr>
          <w:spacing w:val="-2"/>
          <w:sz w:val="22"/>
        </w:rPr>
        <w:t> </w:t>
      </w:r>
      <w:r>
        <w:rPr>
          <w:sz w:val="22"/>
        </w:rPr>
        <w:t>which</w:t>
      </w:r>
      <w:r>
        <w:rPr>
          <w:spacing w:val="-3"/>
          <w:sz w:val="22"/>
        </w:rPr>
        <w:t> </w:t>
      </w:r>
      <w:r>
        <w:rPr>
          <w:sz w:val="22"/>
        </w:rPr>
        <w:t>lab</w:t>
      </w:r>
      <w:r>
        <w:rPr>
          <w:spacing w:val="-4"/>
          <w:sz w:val="22"/>
        </w:rPr>
        <w:t> </w:t>
      </w:r>
      <w:r>
        <w:rPr>
          <w:sz w:val="22"/>
        </w:rPr>
        <w:t>to</w:t>
      </w:r>
      <w:r>
        <w:rPr>
          <w:spacing w:val="-3"/>
          <w:sz w:val="22"/>
        </w:rPr>
        <w:t> </w:t>
      </w:r>
      <w:r>
        <w:rPr>
          <w:sz w:val="22"/>
        </w:rPr>
        <w:t>complete,</w:t>
      </w:r>
      <w:r>
        <w:rPr>
          <w:spacing w:val="-4"/>
          <w:sz w:val="22"/>
        </w:rPr>
        <w:t> </w:t>
      </w:r>
      <w:r>
        <w:rPr>
          <w:sz w:val="22"/>
        </w:rPr>
        <w:t>can</w:t>
      </w:r>
      <w:r>
        <w:rPr>
          <w:spacing w:val="-3"/>
          <w:sz w:val="22"/>
        </w:rPr>
        <w:t> </w:t>
      </w:r>
      <w:r>
        <w:rPr>
          <w:sz w:val="22"/>
        </w:rPr>
        <w:t>be</w:t>
      </w:r>
      <w:r>
        <w:rPr>
          <w:spacing w:val="-1"/>
          <w:sz w:val="22"/>
        </w:rPr>
        <w:t> </w:t>
      </w:r>
      <w:r>
        <w:rPr>
          <w:sz w:val="22"/>
        </w:rPr>
        <w:t>completed</w:t>
      </w:r>
      <w:r>
        <w:rPr>
          <w:spacing w:val="-3"/>
          <w:sz w:val="22"/>
        </w:rPr>
        <w:t> </w:t>
      </w:r>
      <w:r>
        <w:rPr>
          <w:sz w:val="22"/>
        </w:rPr>
        <w:t>in the same semester as B.1 or B.2.</w:t>
      </w:r>
    </w:p>
    <w:p>
      <w:pPr>
        <w:pStyle w:val="ListParagraph"/>
        <w:numPr>
          <w:ilvl w:val="0"/>
          <w:numId w:val="1"/>
        </w:numPr>
        <w:tabs>
          <w:tab w:pos="820" w:val="left" w:leader="none"/>
        </w:tabs>
        <w:spacing w:line="276" w:lineRule="auto" w:before="2" w:after="0"/>
        <w:ind w:left="820" w:right="330" w:hanging="360"/>
        <w:jc w:val="left"/>
        <w:rPr>
          <w:sz w:val="22"/>
        </w:rPr>
      </w:pPr>
      <w:r>
        <w:rPr>
          <w:sz w:val="22"/>
        </w:rPr>
        <w:t>One</w:t>
      </w:r>
      <w:r>
        <w:rPr>
          <w:spacing w:val="-1"/>
          <w:sz w:val="22"/>
        </w:rPr>
        <w:t> </w:t>
      </w:r>
      <w:r>
        <w:rPr>
          <w:sz w:val="22"/>
        </w:rPr>
        <w:t>course</w:t>
      </w:r>
      <w:r>
        <w:rPr>
          <w:spacing w:val="-1"/>
          <w:sz w:val="22"/>
        </w:rPr>
        <w:t> </w:t>
      </w:r>
      <w:r>
        <w:rPr>
          <w:sz w:val="22"/>
        </w:rPr>
        <w:t>from</w:t>
      </w:r>
      <w:r>
        <w:rPr>
          <w:spacing w:val="-1"/>
          <w:sz w:val="22"/>
        </w:rPr>
        <w:t> </w:t>
      </w:r>
      <w:r>
        <w:rPr>
          <w:sz w:val="22"/>
        </w:rPr>
        <w:t>GE</w:t>
      </w:r>
      <w:r>
        <w:rPr>
          <w:spacing w:val="-2"/>
          <w:sz w:val="22"/>
        </w:rPr>
        <w:t> </w:t>
      </w:r>
      <w:r>
        <w:rPr>
          <w:sz w:val="22"/>
        </w:rPr>
        <w:t>Area</w:t>
      </w:r>
      <w:r>
        <w:rPr>
          <w:spacing w:val="-4"/>
          <w:sz w:val="22"/>
        </w:rPr>
        <w:t> </w:t>
      </w:r>
      <w:r>
        <w:rPr>
          <w:sz w:val="22"/>
        </w:rPr>
        <w:t>C.3</w:t>
      </w:r>
      <w:r>
        <w:rPr>
          <w:spacing w:val="-1"/>
          <w:sz w:val="22"/>
        </w:rPr>
        <w:t> </w:t>
      </w:r>
      <w:r>
        <w:rPr>
          <w:sz w:val="22"/>
        </w:rPr>
        <w:t>or</w:t>
      </w:r>
      <w:r>
        <w:rPr>
          <w:spacing w:val="-4"/>
          <w:sz w:val="22"/>
        </w:rPr>
        <w:t> </w:t>
      </w:r>
      <w:r>
        <w:rPr>
          <w:sz w:val="22"/>
        </w:rPr>
        <w:t>D.3</w:t>
      </w:r>
      <w:r>
        <w:rPr>
          <w:spacing w:val="-3"/>
          <w:sz w:val="22"/>
        </w:rPr>
        <w:t> </w:t>
      </w:r>
      <w:r>
        <w:rPr>
          <w:sz w:val="22"/>
        </w:rPr>
        <w:t>must</w:t>
      </w:r>
      <w:r>
        <w:rPr>
          <w:spacing w:val="-1"/>
          <w:sz w:val="22"/>
        </w:rPr>
        <w:t> </w:t>
      </w:r>
      <w:r>
        <w:rPr>
          <w:sz w:val="22"/>
        </w:rPr>
        <w:t>double</w:t>
      </w:r>
      <w:r>
        <w:rPr>
          <w:spacing w:val="-1"/>
          <w:sz w:val="22"/>
        </w:rPr>
        <w:t> </w:t>
      </w:r>
      <w:r>
        <w:rPr>
          <w:sz w:val="22"/>
        </w:rPr>
        <w:t>count</w:t>
      </w:r>
      <w:r>
        <w:rPr>
          <w:spacing w:val="-1"/>
          <w:sz w:val="22"/>
        </w:rPr>
        <w:t> </w:t>
      </w:r>
      <w:r>
        <w:rPr>
          <w:sz w:val="22"/>
        </w:rPr>
        <w:t>with</w:t>
      </w:r>
      <w:r>
        <w:rPr>
          <w:spacing w:val="-5"/>
          <w:sz w:val="22"/>
        </w:rPr>
        <w:t> </w:t>
      </w:r>
      <w:r>
        <w:rPr>
          <w:sz w:val="22"/>
        </w:rPr>
        <w:t>Cultural</w:t>
      </w:r>
      <w:r>
        <w:rPr>
          <w:spacing w:val="-2"/>
          <w:sz w:val="22"/>
        </w:rPr>
        <w:t> </w:t>
      </w:r>
      <w:r>
        <w:rPr>
          <w:sz w:val="22"/>
        </w:rPr>
        <w:t>Diversity,</w:t>
      </w:r>
      <w:r>
        <w:rPr>
          <w:spacing w:val="-4"/>
          <w:sz w:val="22"/>
        </w:rPr>
        <w:t> </w:t>
      </w:r>
      <w:r>
        <w:rPr>
          <w:sz w:val="22"/>
        </w:rPr>
        <w:t>GE</w:t>
      </w:r>
      <w:r>
        <w:rPr>
          <w:spacing w:val="-2"/>
          <w:sz w:val="22"/>
        </w:rPr>
        <w:t> </w:t>
      </w:r>
      <w:r>
        <w:rPr>
          <w:sz w:val="22"/>
        </w:rPr>
        <w:t>Area</w:t>
      </w:r>
      <w:r>
        <w:rPr>
          <w:spacing w:val="-2"/>
          <w:sz w:val="22"/>
        </w:rPr>
        <w:t> </w:t>
      </w:r>
      <w:r>
        <w:rPr>
          <w:sz w:val="22"/>
        </w:rPr>
        <w:t>Z</w:t>
      </w:r>
      <w:r>
        <w:rPr>
          <w:spacing w:val="-4"/>
          <w:sz w:val="22"/>
        </w:rPr>
        <w:t> </w:t>
      </w:r>
      <w:r>
        <w:rPr>
          <w:sz w:val="22"/>
        </w:rPr>
        <w:t>(indicated</w:t>
      </w:r>
      <w:r>
        <w:rPr>
          <w:spacing w:val="-5"/>
          <w:sz w:val="22"/>
        </w:rPr>
        <w:t> </w:t>
      </w:r>
      <w:r>
        <w:rPr>
          <w:sz w:val="22"/>
        </w:rPr>
        <w:t>by an asterisk* on the Academic Advising Center’s Website - </w:t>
      </w:r>
      <w:hyperlink r:id="rId5">
        <w:r>
          <w:rPr>
            <w:color w:val="0562C1"/>
            <w:spacing w:val="-2"/>
            <w:sz w:val="22"/>
            <w:u w:val="single" w:color="0562C1"/>
          </w:rPr>
          <w:t>http://www.fullerton.edu/undergraduate/general_education/courses-2021.php</w:t>
        </w:r>
      </w:hyperlink>
      <w:r>
        <w:rPr>
          <w:spacing w:val="-2"/>
          <w:sz w:val="22"/>
          <w:u w:val="none"/>
        </w:rPr>
        <w:t>).</w:t>
      </w:r>
    </w:p>
    <w:p>
      <w:pPr>
        <w:pStyle w:val="ListParagraph"/>
        <w:numPr>
          <w:ilvl w:val="0"/>
          <w:numId w:val="1"/>
        </w:numPr>
        <w:tabs>
          <w:tab w:pos="820" w:val="left" w:leader="none"/>
        </w:tabs>
        <w:spacing w:line="278" w:lineRule="exact" w:before="0" w:after="0"/>
        <w:ind w:left="820" w:right="0" w:hanging="360"/>
        <w:jc w:val="left"/>
        <w:rPr>
          <w:sz w:val="22"/>
        </w:rPr>
      </w:pPr>
      <w:r>
        <w:rPr>
          <w:sz w:val="22"/>
        </w:rPr>
        <w:t>Additional</w:t>
      </w:r>
      <w:r>
        <w:rPr>
          <w:spacing w:val="-5"/>
          <w:sz w:val="22"/>
        </w:rPr>
        <w:t> </w:t>
      </w:r>
      <w:r>
        <w:rPr>
          <w:sz w:val="22"/>
        </w:rPr>
        <w:t>information</w:t>
      </w:r>
      <w:r>
        <w:rPr>
          <w:spacing w:val="-6"/>
          <w:sz w:val="22"/>
        </w:rPr>
        <w:t> </w:t>
      </w:r>
      <w:r>
        <w:rPr>
          <w:sz w:val="22"/>
        </w:rPr>
        <w:t>regarding</w:t>
      </w:r>
      <w:r>
        <w:rPr>
          <w:spacing w:val="-6"/>
          <w:sz w:val="22"/>
        </w:rPr>
        <w:t> </w:t>
      </w:r>
      <w:r>
        <w:rPr>
          <w:sz w:val="22"/>
        </w:rPr>
        <w:t>Concentrations,</w:t>
      </w:r>
      <w:r>
        <w:rPr>
          <w:spacing w:val="-7"/>
          <w:sz w:val="22"/>
        </w:rPr>
        <w:t> </w:t>
      </w:r>
      <w:r>
        <w:rPr>
          <w:sz w:val="22"/>
        </w:rPr>
        <w:t>including</w:t>
      </w:r>
      <w:r>
        <w:rPr>
          <w:spacing w:val="-6"/>
          <w:sz w:val="22"/>
        </w:rPr>
        <w:t> </w:t>
      </w:r>
      <w:r>
        <w:rPr>
          <w:sz w:val="22"/>
        </w:rPr>
        <w:t>declaring</w:t>
      </w:r>
      <w:r>
        <w:rPr>
          <w:spacing w:val="-4"/>
          <w:sz w:val="22"/>
        </w:rPr>
        <w:t> </w:t>
      </w:r>
      <w:r>
        <w:rPr>
          <w:sz w:val="22"/>
        </w:rPr>
        <w:t>one,</w:t>
      </w:r>
      <w:r>
        <w:rPr>
          <w:spacing w:val="-5"/>
          <w:sz w:val="22"/>
        </w:rPr>
        <w:t> </w:t>
      </w:r>
      <w:r>
        <w:rPr>
          <w:sz w:val="22"/>
        </w:rPr>
        <w:t>is</w:t>
      </w:r>
      <w:r>
        <w:rPr>
          <w:spacing w:val="-7"/>
          <w:sz w:val="22"/>
        </w:rPr>
        <w:t> </w:t>
      </w:r>
      <w:r>
        <w:rPr>
          <w:sz w:val="22"/>
        </w:rPr>
        <w:t>given</w:t>
      </w:r>
      <w:r>
        <w:rPr>
          <w:spacing w:val="-6"/>
          <w:sz w:val="22"/>
        </w:rPr>
        <w:t> </w:t>
      </w:r>
      <w:r>
        <w:rPr>
          <w:sz w:val="22"/>
        </w:rPr>
        <w:t>in</w:t>
      </w:r>
      <w:r>
        <w:rPr>
          <w:spacing w:val="-6"/>
          <w:sz w:val="22"/>
        </w:rPr>
        <w:t> </w:t>
      </w:r>
      <w:r>
        <w:rPr>
          <w:sz w:val="22"/>
        </w:rPr>
        <w:t>PUBH</w:t>
      </w:r>
      <w:r>
        <w:rPr>
          <w:spacing w:val="-7"/>
          <w:sz w:val="22"/>
        </w:rPr>
        <w:t> </w:t>
      </w:r>
      <w:r>
        <w:rPr>
          <w:spacing w:val="-4"/>
          <w:sz w:val="22"/>
        </w:rPr>
        <w:t>320.</w:t>
      </w:r>
    </w:p>
    <w:p>
      <w:pPr>
        <w:pStyle w:val="ListParagraph"/>
        <w:numPr>
          <w:ilvl w:val="0"/>
          <w:numId w:val="1"/>
        </w:numPr>
        <w:tabs>
          <w:tab w:pos="820" w:val="left" w:leader="none"/>
        </w:tabs>
        <w:spacing w:line="240" w:lineRule="auto" w:before="41" w:after="0"/>
        <w:ind w:left="820" w:right="0" w:hanging="360"/>
        <w:jc w:val="left"/>
        <w:rPr>
          <w:sz w:val="22"/>
        </w:rPr>
      </w:pPr>
      <w:r>
        <w:rPr>
          <w:sz w:val="22"/>
        </w:rPr>
        <w:t>All</w:t>
      </w:r>
      <w:r>
        <w:rPr>
          <w:spacing w:val="-5"/>
          <w:sz w:val="22"/>
        </w:rPr>
        <w:t> </w:t>
      </w:r>
      <w:r>
        <w:rPr>
          <w:sz w:val="22"/>
        </w:rPr>
        <w:t>PUBH</w:t>
      </w:r>
      <w:r>
        <w:rPr>
          <w:spacing w:val="-5"/>
          <w:sz w:val="22"/>
        </w:rPr>
        <w:t> </w:t>
      </w:r>
      <w:r>
        <w:rPr>
          <w:sz w:val="22"/>
        </w:rPr>
        <w:t>major</w:t>
      </w:r>
      <w:r>
        <w:rPr>
          <w:spacing w:val="-2"/>
          <w:sz w:val="22"/>
        </w:rPr>
        <w:t> </w:t>
      </w:r>
      <w:r>
        <w:rPr>
          <w:sz w:val="22"/>
        </w:rPr>
        <w:t>courses</w:t>
      </w:r>
      <w:r>
        <w:rPr>
          <w:spacing w:val="-4"/>
          <w:sz w:val="22"/>
        </w:rPr>
        <w:t> </w:t>
      </w:r>
      <w:r>
        <w:rPr>
          <w:sz w:val="22"/>
        </w:rPr>
        <w:t>must</w:t>
      </w:r>
      <w:r>
        <w:rPr>
          <w:spacing w:val="-2"/>
          <w:sz w:val="22"/>
        </w:rPr>
        <w:t> </w:t>
      </w:r>
      <w:r>
        <w:rPr>
          <w:sz w:val="22"/>
        </w:rPr>
        <w:t>be</w:t>
      </w:r>
      <w:r>
        <w:rPr>
          <w:spacing w:val="-1"/>
          <w:sz w:val="22"/>
        </w:rPr>
        <w:t> </w:t>
      </w:r>
      <w:r>
        <w:rPr>
          <w:sz w:val="22"/>
        </w:rPr>
        <w:t>completed</w:t>
      </w:r>
      <w:r>
        <w:rPr>
          <w:spacing w:val="-3"/>
          <w:sz w:val="22"/>
        </w:rPr>
        <w:t> </w:t>
      </w:r>
      <w:r>
        <w:rPr>
          <w:sz w:val="22"/>
        </w:rPr>
        <w:t>with</w:t>
      </w:r>
      <w:r>
        <w:rPr>
          <w:spacing w:val="-4"/>
          <w:sz w:val="22"/>
        </w:rPr>
        <w:t> </w:t>
      </w:r>
      <w:r>
        <w:rPr>
          <w:sz w:val="22"/>
        </w:rPr>
        <w:t>a</w:t>
      </w:r>
      <w:r>
        <w:rPr>
          <w:spacing w:val="-2"/>
          <w:sz w:val="22"/>
        </w:rPr>
        <w:t> </w:t>
      </w:r>
      <w:r>
        <w:rPr>
          <w:sz w:val="22"/>
        </w:rPr>
        <w:t>C-</w:t>
      </w:r>
      <w:r>
        <w:rPr>
          <w:spacing w:val="-5"/>
          <w:sz w:val="22"/>
        </w:rPr>
        <w:t> </w:t>
      </w:r>
      <w:r>
        <w:rPr>
          <w:sz w:val="22"/>
        </w:rPr>
        <w:t>or</w:t>
      </w:r>
      <w:r>
        <w:rPr>
          <w:spacing w:val="-2"/>
          <w:sz w:val="22"/>
        </w:rPr>
        <w:t> better.</w:t>
      </w:r>
    </w:p>
    <w:p>
      <w:pPr>
        <w:pStyle w:val="ListParagraph"/>
        <w:numPr>
          <w:ilvl w:val="0"/>
          <w:numId w:val="1"/>
        </w:numPr>
        <w:tabs>
          <w:tab w:pos="819" w:val="left" w:leader="none"/>
        </w:tabs>
        <w:spacing w:line="273" w:lineRule="auto" w:before="42" w:after="0"/>
        <w:ind w:left="819" w:right="896" w:hanging="360"/>
        <w:jc w:val="left"/>
        <w:rPr>
          <w:sz w:val="22"/>
        </w:rPr>
      </w:pPr>
      <w:r>
        <w:rPr>
          <w:sz w:val="22"/>
        </w:rPr>
        <w:t>The</w:t>
      </w:r>
      <w:r>
        <w:rPr>
          <w:spacing w:val="-1"/>
          <w:sz w:val="22"/>
        </w:rPr>
        <w:t> </w:t>
      </w:r>
      <w:r>
        <w:rPr>
          <w:sz w:val="22"/>
        </w:rPr>
        <w:t>Upper</w:t>
      </w:r>
      <w:r>
        <w:rPr>
          <w:spacing w:val="-4"/>
          <w:sz w:val="22"/>
        </w:rPr>
        <w:t> </w:t>
      </w:r>
      <w:r>
        <w:rPr>
          <w:sz w:val="22"/>
        </w:rPr>
        <w:t>Division</w:t>
      </w:r>
      <w:r>
        <w:rPr>
          <w:spacing w:val="-5"/>
          <w:sz w:val="22"/>
        </w:rPr>
        <w:t> </w:t>
      </w:r>
      <w:r>
        <w:rPr>
          <w:sz w:val="22"/>
        </w:rPr>
        <w:t>Writing</w:t>
      </w:r>
      <w:r>
        <w:rPr>
          <w:spacing w:val="-5"/>
          <w:sz w:val="22"/>
        </w:rPr>
        <w:t> </w:t>
      </w:r>
      <w:r>
        <w:rPr>
          <w:sz w:val="22"/>
        </w:rPr>
        <w:t>Requirement,</w:t>
      </w:r>
      <w:r>
        <w:rPr>
          <w:spacing w:val="-4"/>
          <w:sz w:val="22"/>
        </w:rPr>
        <w:t> </w:t>
      </w:r>
      <w:r>
        <w:rPr>
          <w:sz w:val="22"/>
        </w:rPr>
        <w:t>select</w:t>
      </w:r>
      <w:r>
        <w:rPr>
          <w:spacing w:val="-4"/>
          <w:sz w:val="22"/>
        </w:rPr>
        <w:t> </w:t>
      </w:r>
      <w:r>
        <w:rPr>
          <w:sz w:val="22"/>
        </w:rPr>
        <w:t>one: ENGL</w:t>
      </w:r>
      <w:r>
        <w:rPr>
          <w:spacing w:val="-1"/>
          <w:sz w:val="22"/>
        </w:rPr>
        <w:t> </w:t>
      </w:r>
      <w:r>
        <w:rPr>
          <w:sz w:val="22"/>
        </w:rPr>
        <w:t>301,</w:t>
      </w:r>
      <w:r>
        <w:rPr>
          <w:spacing w:val="-4"/>
          <w:sz w:val="22"/>
        </w:rPr>
        <w:t> </w:t>
      </w:r>
      <w:r>
        <w:rPr>
          <w:sz w:val="22"/>
        </w:rPr>
        <w:t>ENGL</w:t>
      </w:r>
      <w:r>
        <w:rPr>
          <w:spacing w:val="-4"/>
          <w:sz w:val="22"/>
        </w:rPr>
        <w:t> </w:t>
      </w:r>
      <w:r>
        <w:rPr>
          <w:sz w:val="22"/>
        </w:rPr>
        <w:t>360,</w:t>
      </w:r>
      <w:r>
        <w:rPr>
          <w:spacing w:val="-4"/>
          <w:sz w:val="22"/>
        </w:rPr>
        <w:t> </w:t>
      </w:r>
      <w:r>
        <w:rPr>
          <w:sz w:val="22"/>
        </w:rPr>
        <w:t>or</w:t>
      </w:r>
      <w:r>
        <w:rPr>
          <w:spacing w:val="-4"/>
          <w:sz w:val="22"/>
        </w:rPr>
        <w:t> </w:t>
      </w:r>
      <w:r>
        <w:rPr>
          <w:sz w:val="22"/>
        </w:rPr>
        <w:t>ENGL</w:t>
      </w:r>
      <w:r>
        <w:rPr>
          <w:spacing w:val="-1"/>
          <w:sz w:val="22"/>
        </w:rPr>
        <w:t> </w:t>
      </w:r>
      <w:r>
        <w:rPr>
          <w:sz w:val="22"/>
        </w:rPr>
        <w:t>363</w:t>
      </w:r>
      <w:r>
        <w:rPr>
          <w:spacing w:val="-3"/>
          <w:sz w:val="22"/>
        </w:rPr>
        <w:t> </w:t>
      </w:r>
      <w:r>
        <w:rPr>
          <w:sz w:val="22"/>
        </w:rPr>
        <w:t>must</w:t>
      </w:r>
      <w:r>
        <w:rPr>
          <w:spacing w:val="-1"/>
          <w:sz w:val="22"/>
        </w:rPr>
        <w:t> </w:t>
      </w:r>
      <w:r>
        <w:rPr>
          <w:sz w:val="22"/>
        </w:rPr>
        <w:t>be completed with a C or better.</w:t>
      </w:r>
    </w:p>
    <w:p>
      <w:pPr>
        <w:pStyle w:val="BodyText"/>
        <w:spacing w:before="9"/>
        <w:ind w:left="0"/>
        <w:rPr>
          <w:sz w:val="14"/>
        </w:rPr>
      </w:pPr>
      <w:r>
        <w:rPr/>
        <mc:AlternateContent>
          <mc:Choice Requires="wps">
            <w:drawing>
              <wp:anchor distT="0" distB="0" distL="0" distR="0" allowOverlap="1" layoutInCell="1" locked="0" behindDoc="1" simplePos="0" relativeHeight="487590912">
                <wp:simplePos x="0" y="0"/>
                <wp:positionH relativeFrom="page">
                  <wp:posOffset>723900</wp:posOffset>
                </wp:positionH>
                <wp:positionV relativeFrom="paragraph">
                  <wp:posOffset>129570</wp:posOffset>
                </wp:positionV>
                <wp:extent cx="6400800" cy="186055"/>
                <wp:effectExtent l="0" t="0" r="0" b="0"/>
                <wp:wrapTopAndBottom/>
                <wp:docPr id="8" name="Textbox 8"/>
                <wp:cNvGraphicFramePr>
                  <a:graphicFrameLocks/>
                </wp:cNvGraphicFramePr>
                <a:graphic>
                  <a:graphicData uri="http://schemas.microsoft.com/office/word/2010/wordprocessingShape">
                    <wps:wsp>
                      <wps:cNvPr id="8" name="Textbox 8"/>
                      <wps:cNvSpPr txBox="1"/>
                      <wps:spPr>
                        <a:xfrm>
                          <a:off x="0" y="0"/>
                          <a:ext cx="6400800" cy="186055"/>
                        </a:xfrm>
                        <a:prstGeom prst="rect">
                          <a:avLst/>
                        </a:prstGeom>
                        <a:solidFill>
                          <a:srgbClr val="D2D2D2"/>
                        </a:solidFill>
                      </wps:spPr>
                      <wps:txbx>
                        <w:txbxContent>
                          <w:p>
                            <w:pPr>
                              <w:spacing w:line="292" w:lineRule="exact" w:before="0"/>
                              <w:ind w:left="0" w:right="442" w:firstLine="0"/>
                              <w:jc w:val="center"/>
                              <w:rPr>
                                <w:b/>
                                <w:color w:val="000000"/>
                                <w:sz w:val="24"/>
                              </w:rPr>
                            </w:pPr>
                            <w:r>
                              <w:rPr>
                                <w:b/>
                                <w:color w:val="000000"/>
                                <w:sz w:val="24"/>
                              </w:rPr>
                              <w:t>Year</w:t>
                            </w:r>
                            <w:r>
                              <w:rPr>
                                <w:b/>
                                <w:color w:val="000000"/>
                                <w:spacing w:val="-1"/>
                                <w:sz w:val="24"/>
                              </w:rPr>
                              <w:t> </w:t>
                            </w:r>
                            <w:r>
                              <w:rPr>
                                <w:b/>
                                <w:color w:val="000000"/>
                                <w:spacing w:val="-10"/>
                                <w:sz w:val="24"/>
                              </w:rPr>
                              <w:t>3</w:t>
                            </w:r>
                          </w:p>
                        </w:txbxContent>
                      </wps:txbx>
                      <wps:bodyPr wrap="square" lIns="0" tIns="0" rIns="0" bIns="0" rtlCol="0">
                        <a:noAutofit/>
                      </wps:bodyPr>
                    </wps:wsp>
                  </a:graphicData>
                </a:graphic>
              </wp:anchor>
            </w:drawing>
          </mc:Choice>
          <mc:Fallback>
            <w:pict>
              <v:shape style="position:absolute;margin-left:57pt;margin-top:10.202393pt;width:504pt;height:14.65pt;mso-position-horizontal-relative:page;mso-position-vertical-relative:paragraph;z-index:-15725568;mso-wrap-distance-left:0;mso-wrap-distance-right:0" type="#_x0000_t202" id="docshape8" filled="true" fillcolor="#d2d2d2" stroked="false">
                <v:textbox inset="0,0,0,0">
                  <w:txbxContent>
                    <w:p>
                      <w:pPr>
                        <w:spacing w:line="292" w:lineRule="exact" w:before="0"/>
                        <w:ind w:left="0" w:right="442" w:firstLine="0"/>
                        <w:jc w:val="center"/>
                        <w:rPr>
                          <w:b/>
                          <w:color w:val="000000"/>
                          <w:sz w:val="24"/>
                        </w:rPr>
                      </w:pPr>
                      <w:r>
                        <w:rPr>
                          <w:b/>
                          <w:color w:val="000000"/>
                          <w:sz w:val="24"/>
                        </w:rPr>
                        <w:t>Year</w:t>
                      </w:r>
                      <w:r>
                        <w:rPr>
                          <w:b/>
                          <w:color w:val="000000"/>
                          <w:spacing w:val="-1"/>
                          <w:sz w:val="24"/>
                        </w:rPr>
                        <w:t> </w:t>
                      </w:r>
                      <w:r>
                        <w:rPr>
                          <w:b/>
                          <w:color w:val="000000"/>
                          <w:spacing w:val="-10"/>
                          <w:sz w:val="24"/>
                        </w:rPr>
                        <w:t>3</w:t>
                      </w:r>
                    </w:p>
                  </w:txbxContent>
                </v:textbox>
                <v:fill type="solid"/>
                <w10:wrap type="topAndBottom"/>
              </v:shape>
            </w:pict>
          </mc:Fallback>
        </mc:AlternateContent>
      </w:r>
    </w:p>
    <w:p>
      <w:pPr>
        <w:pStyle w:val="ListParagraph"/>
        <w:numPr>
          <w:ilvl w:val="0"/>
          <w:numId w:val="1"/>
        </w:numPr>
        <w:tabs>
          <w:tab w:pos="820" w:val="left" w:leader="none"/>
        </w:tabs>
        <w:spacing w:line="276" w:lineRule="auto" w:before="0" w:after="0"/>
        <w:ind w:left="820" w:right="108" w:hanging="361"/>
        <w:jc w:val="left"/>
        <w:rPr>
          <w:sz w:val="22"/>
        </w:rPr>
      </w:pPr>
      <w:r>
        <w:rPr>
          <w:sz w:val="22"/>
        </w:rPr>
        <w:t>Apply</w:t>
      </w:r>
      <w:r>
        <w:rPr>
          <w:spacing w:val="-1"/>
          <w:sz w:val="22"/>
        </w:rPr>
        <w:t> </w:t>
      </w:r>
      <w:r>
        <w:rPr>
          <w:sz w:val="22"/>
        </w:rPr>
        <w:t>for</w:t>
      </w:r>
      <w:r>
        <w:rPr>
          <w:spacing w:val="-2"/>
          <w:sz w:val="22"/>
        </w:rPr>
        <w:t> </w:t>
      </w:r>
      <w:r>
        <w:rPr>
          <w:sz w:val="22"/>
        </w:rPr>
        <w:t>graduation,</w:t>
      </w:r>
      <w:r>
        <w:rPr>
          <w:spacing w:val="-2"/>
          <w:sz w:val="22"/>
        </w:rPr>
        <w:t> </w:t>
      </w:r>
      <w:r>
        <w:rPr>
          <w:b/>
          <w:sz w:val="22"/>
        </w:rPr>
        <w:t>FILE</w:t>
      </w:r>
      <w:r>
        <w:rPr>
          <w:b/>
          <w:spacing w:val="-5"/>
          <w:sz w:val="22"/>
        </w:rPr>
        <w:t> </w:t>
      </w:r>
      <w:r>
        <w:rPr>
          <w:b/>
          <w:sz w:val="22"/>
        </w:rPr>
        <w:t>GRAD</w:t>
      </w:r>
      <w:r>
        <w:rPr>
          <w:b/>
          <w:spacing w:val="-2"/>
          <w:sz w:val="22"/>
        </w:rPr>
        <w:t> </w:t>
      </w:r>
      <w:r>
        <w:rPr>
          <w:b/>
          <w:sz w:val="22"/>
        </w:rPr>
        <w:t>CHECK</w:t>
      </w:r>
      <w:r>
        <w:rPr>
          <w:sz w:val="22"/>
        </w:rPr>
        <w:t>,</w:t>
      </w:r>
      <w:r>
        <w:rPr>
          <w:spacing w:val="-3"/>
          <w:sz w:val="22"/>
        </w:rPr>
        <w:t> </w:t>
      </w:r>
      <w:r>
        <w:rPr>
          <w:sz w:val="22"/>
        </w:rPr>
        <w:t>through</w:t>
      </w:r>
      <w:r>
        <w:rPr>
          <w:spacing w:val="-4"/>
          <w:sz w:val="22"/>
        </w:rPr>
        <w:t> </w:t>
      </w:r>
      <w:r>
        <w:rPr>
          <w:sz w:val="22"/>
        </w:rPr>
        <w:t>your</w:t>
      </w:r>
      <w:r>
        <w:rPr>
          <w:spacing w:val="-2"/>
          <w:sz w:val="22"/>
        </w:rPr>
        <w:t> </w:t>
      </w:r>
      <w:r>
        <w:rPr>
          <w:sz w:val="22"/>
        </w:rPr>
        <w:t>student</w:t>
      </w:r>
      <w:r>
        <w:rPr>
          <w:spacing w:val="-1"/>
          <w:sz w:val="22"/>
        </w:rPr>
        <w:t> </w:t>
      </w:r>
      <w:r>
        <w:rPr>
          <w:sz w:val="22"/>
        </w:rPr>
        <w:t>center</w:t>
      </w:r>
      <w:r>
        <w:rPr>
          <w:spacing w:val="-3"/>
          <w:sz w:val="22"/>
        </w:rPr>
        <w:t> </w:t>
      </w:r>
      <w:r>
        <w:rPr>
          <w:sz w:val="22"/>
        </w:rPr>
        <w:t>once</w:t>
      </w:r>
      <w:r>
        <w:rPr>
          <w:spacing w:val="-3"/>
          <w:sz w:val="22"/>
        </w:rPr>
        <w:t> </w:t>
      </w:r>
      <w:r>
        <w:rPr>
          <w:sz w:val="22"/>
        </w:rPr>
        <w:t>you</w:t>
      </w:r>
      <w:r>
        <w:rPr>
          <w:spacing w:val="-4"/>
          <w:sz w:val="22"/>
        </w:rPr>
        <w:t> </w:t>
      </w:r>
      <w:r>
        <w:rPr>
          <w:sz w:val="22"/>
        </w:rPr>
        <w:t>have</w:t>
      </w:r>
      <w:r>
        <w:rPr>
          <w:spacing w:val="-3"/>
          <w:sz w:val="22"/>
        </w:rPr>
        <w:t> </w:t>
      </w:r>
      <w:r>
        <w:rPr>
          <w:sz w:val="22"/>
        </w:rPr>
        <w:t>earned</w:t>
      </w:r>
      <w:r>
        <w:rPr>
          <w:spacing w:val="-4"/>
          <w:sz w:val="22"/>
        </w:rPr>
        <w:t> </w:t>
      </w:r>
      <w:r>
        <w:rPr>
          <w:sz w:val="22"/>
        </w:rPr>
        <w:t>85</w:t>
      </w:r>
      <w:r>
        <w:rPr>
          <w:spacing w:val="-1"/>
          <w:sz w:val="22"/>
        </w:rPr>
        <w:t> </w:t>
      </w:r>
      <w:r>
        <w:rPr>
          <w:sz w:val="22"/>
        </w:rPr>
        <w:t>units</w:t>
      </w:r>
      <w:r>
        <w:rPr>
          <w:spacing w:val="-3"/>
          <w:sz w:val="22"/>
        </w:rPr>
        <w:t> </w:t>
      </w:r>
      <w:r>
        <w:rPr>
          <w:sz w:val="22"/>
        </w:rPr>
        <w:t>and are one year from graduation.</w:t>
      </w:r>
    </w:p>
    <w:p>
      <w:pPr>
        <w:pStyle w:val="ListParagraph"/>
        <w:numPr>
          <w:ilvl w:val="0"/>
          <w:numId w:val="1"/>
        </w:numPr>
        <w:tabs>
          <w:tab w:pos="820" w:val="left" w:leader="none"/>
        </w:tabs>
        <w:spacing w:line="280" w:lineRule="exact" w:before="0" w:after="0"/>
        <w:ind w:left="820" w:right="0" w:hanging="360"/>
        <w:jc w:val="left"/>
        <w:rPr>
          <w:sz w:val="22"/>
        </w:rPr>
      </w:pPr>
      <w:r>
        <w:rPr>
          <w:sz w:val="22"/>
        </w:rPr>
        <w:t>Maintain</w:t>
      </w:r>
      <w:r>
        <w:rPr>
          <w:spacing w:val="-4"/>
          <w:sz w:val="22"/>
        </w:rPr>
        <w:t> </w:t>
      </w:r>
      <w:r>
        <w:rPr>
          <w:sz w:val="22"/>
        </w:rPr>
        <w:t>a</w:t>
      </w:r>
      <w:r>
        <w:rPr>
          <w:spacing w:val="-4"/>
          <w:sz w:val="22"/>
        </w:rPr>
        <w:t> </w:t>
      </w:r>
      <w:r>
        <w:rPr>
          <w:sz w:val="22"/>
        </w:rPr>
        <w:t>minimum</w:t>
      </w:r>
      <w:r>
        <w:rPr>
          <w:spacing w:val="-3"/>
          <w:sz w:val="22"/>
        </w:rPr>
        <w:t> </w:t>
      </w:r>
      <w:r>
        <w:rPr>
          <w:sz w:val="22"/>
        </w:rPr>
        <w:t>2.0</w:t>
      </w:r>
      <w:r>
        <w:rPr>
          <w:spacing w:val="-3"/>
          <w:sz w:val="22"/>
        </w:rPr>
        <w:t> </w:t>
      </w:r>
      <w:r>
        <w:rPr>
          <w:sz w:val="22"/>
        </w:rPr>
        <w:t>GPA</w:t>
      </w:r>
      <w:r>
        <w:rPr>
          <w:spacing w:val="-2"/>
          <w:sz w:val="22"/>
        </w:rPr>
        <w:t> </w:t>
      </w:r>
      <w:r>
        <w:rPr>
          <w:sz w:val="22"/>
        </w:rPr>
        <w:t>in</w:t>
      </w:r>
      <w:r>
        <w:rPr>
          <w:spacing w:val="-4"/>
          <w:sz w:val="22"/>
        </w:rPr>
        <w:t> </w:t>
      </w:r>
      <w:r>
        <w:rPr>
          <w:sz w:val="22"/>
        </w:rPr>
        <w:t>all</w:t>
      </w:r>
      <w:r>
        <w:rPr>
          <w:spacing w:val="-2"/>
          <w:sz w:val="22"/>
        </w:rPr>
        <w:t> </w:t>
      </w:r>
      <w:r>
        <w:rPr>
          <w:sz w:val="22"/>
        </w:rPr>
        <w:t>GPAs</w:t>
      </w:r>
      <w:r>
        <w:rPr>
          <w:spacing w:val="-4"/>
          <w:sz w:val="22"/>
        </w:rPr>
        <w:t> </w:t>
      </w:r>
      <w:r>
        <w:rPr>
          <w:sz w:val="22"/>
        </w:rPr>
        <w:t>on</w:t>
      </w:r>
      <w:r>
        <w:rPr>
          <w:spacing w:val="-5"/>
          <w:sz w:val="22"/>
        </w:rPr>
        <w:t> </w:t>
      </w:r>
      <w:r>
        <w:rPr>
          <w:sz w:val="22"/>
        </w:rPr>
        <w:t>Titan</w:t>
      </w:r>
      <w:r>
        <w:rPr>
          <w:spacing w:val="-5"/>
          <w:sz w:val="22"/>
        </w:rPr>
        <w:t> </w:t>
      </w:r>
      <w:r>
        <w:rPr>
          <w:sz w:val="22"/>
        </w:rPr>
        <w:t>Degree</w:t>
      </w:r>
      <w:r>
        <w:rPr>
          <w:spacing w:val="-1"/>
          <w:sz w:val="22"/>
        </w:rPr>
        <w:t> </w:t>
      </w:r>
      <w:r>
        <w:rPr>
          <w:spacing w:val="-2"/>
          <w:sz w:val="22"/>
        </w:rPr>
        <w:t>Audit.</w:t>
      </w:r>
    </w:p>
    <w:p>
      <w:pPr>
        <w:pStyle w:val="ListParagraph"/>
        <w:numPr>
          <w:ilvl w:val="0"/>
          <w:numId w:val="1"/>
        </w:numPr>
        <w:tabs>
          <w:tab w:pos="820" w:val="left" w:leader="none"/>
        </w:tabs>
        <w:spacing w:line="240" w:lineRule="auto" w:before="41" w:after="0"/>
        <w:ind w:left="820" w:right="0" w:hanging="360"/>
        <w:jc w:val="left"/>
        <w:rPr>
          <w:sz w:val="22"/>
        </w:rPr>
      </w:pPr>
      <w:r>
        <w:rPr>
          <w:sz w:val="22"/>
        </w:rPr>
        <w:t>PUBH</w:t>
      </w:r>
      <w:r>
        <w:rPr>
          <w:spacing w:val="-5"/>
          <w:sz w:val="22"/>
        </w:rPr>
        <w:t> </w:t>
      </w:r>
      <w:r>
        <w:rPr>
          <w:sz w:val="22"/>
        </w:rPr>
        <w:t>349</w:t>
      </w:r>
      <w:r>
        <w:rPr>
          <w:spacing w:val="-2"/>
          <w:sz w:val="22"/>
        </w:rPr>
        <w:t> </w:t>
      </w:r>
      <w:r>
        <w:rPr>
          <w:sz w:val="22"/>
        </w:rPr>
        <w:t>is</w:t>
      </w:r>
      <w:r>
        <w:rPr>
          <w:spacing w:val="-2"/>
          <w:sz w:val="22"/>
        </w:rPr>
        <w:t> </w:t>
      </w:r>
      <w:r>
        <w:rPr>
          <w:sz w:val="22"/>
        </w:rPr>
        <w:t>a</w:t>
      </w:r>
      <w:r>
        <w:rPr>
          <w:spacing w:val="-4"/>
          <w:sz w:val="22"/>
        </w:rPr>
        <w:t> </w:t>
      </w:r>
      <w:r>
        <w:rPr>
          <w:sz w:val="22"/>
        </w:rPr>
        <w:t>prerequisite</w:t>
      </w:r>
      <w:r>
        <w:rPr>
          <w:spacing w:val="-4"/>
          <w:sz w:val="22"/>
        </w:rPr>
        <w:t> </w:t>
      </w:r>
      <w:r>
        <w:rPr>
          <w:sz w:val="22"/>
        </w:rPr>
        <w:t>for</w:t>
      </w:r>
      <w:r>
        <w:rPr>
          <w:spacing w:val="-4"/>
          <w:sz w:val="22"/>
        </w:rPr>
        <w:t> </w:t>
      </w:r>
      <w:r>
        <w:rPr>
          <w:sz w:val="22"/>
        </w:rPr>
        <w:t>PUBH</w:t>
      </w:r>
      <w:r>
        <w:rPr>
          <w:spacing w:val="-4"/>
          <w:sz w:val="22"/>
        </w:rPr>
        <w:t> 401.</w:t>
      </w:r>
    </w:p>
    <w:p>
      <w:pPr>
        <w:pStyle w:val="ListParagraph"/>
        <w:numPr>
          <w:ilvl w:val="0"/>
          <w:numId w:val="1"/>
        </w:numPr>
        <w:tabs>
          <w:tab w:pos="820" w:val="left" w:leader="none"/>
        </w:tabs>
        <w:spacing w:line="240" w:lineRule="auto" w:before="41" w:after="0"/>
        <w:ind w:left="820" w:right="0" w:hanging="360"/>
        <w:jc w:val="left"/>
        <w:rPr>
          <w:sz w:val="22"/>
        </w:rPr>
      </w:pPr>
      <w:r>
        <w:rPr>
          <w:sz w:val="22"/>
        </w:rPr>
        <w:t>PUBH</w:t>
      </w:r>
      <w:r>
        <w:rPr>
          <w:spacing w:val="-6"/>
          <w:sz w:val="22"/>
        </w:rPr>
        <w:t> </w:t>
      </w:r>
      <w:r>
        <w:rPr>
          <w:sz w:val="22"/>
        </w:rPr>
        <w:t>401</w:t>
      </w:r>
      <w:r>
        <w:rPr>
          <w:spacing w:val="-1"/>
          <w:sz w:val="22"/>
        </w:rPr>
        <w:t> </w:t>
      </w:r>
      <w:r>
        <w:rPr>
          <w:sz w:val="22"/>
        </w:rPr>
        <w:t>is</w:t>
      </w:r>
      <w:r>
        <w:rPr>
          <w:spacing w:val="-2"/>
          <w:sz w:val="22"/>
        </w:rPr>
        <w:t> </w:t>
      </w:r>
      <w:r>
        <w:rPr>
          <w:sz w:val="22"/>
        </w:rPr>
        <w:t>a</w:t>
      </w:r>
      <w:r>
        <w:rPr>
          <w:spacing w:val="-4"/>
          <w:sz w:val="22"/>
        </w:rPr>
        <w:t> </w:t>
      </w:r>
      <w:r>
        <w:rPr>
          <w:sz w:val="22"/>
        </w:rPr>
        <w:t>pre-</w:t>
      </w:r>
      <w:r>
        <w:rPr>
          <w:spacing w:val="-5"/>
          <w:sz w:val="22"/>
        </w:rPr>
        <w:t> </w:t>
      </w:r>
      <w:r>
        <w:rPr>
          <w:sz w:val="22"/>
        </w:rPr>
        <w:t>or</w:t>
      </w:r>
      <w:r>
        <w:rPr>
          <w:spacing w:val="-2"/>
          <w:sz w:val="22"/>
        </w:rPr>
        <w:t> </w:t>
      </w:r>
      <w:r>
        <w:rPr>
          <w:sz w:val="22"/>
        </w:rPr>
        <w:t>co-requisite</w:t>
      </w:r>
      <w:r>
        <w:rPr>
          <w:spacing w:val="-1"/>
          <w:sz w:val="22"/>
        </w:rPr>
        <w:t> </w:t>
      </w:r>
      <w:r>
        <w:rPr>
          <w:sz w:val="22"/>
        </w:rPr>
        <w:t>for</w:t>
      </w:r>
      <w:r>
        <w:rPr>
          <w:spacing w:val="-4"/>
          <w:sz w:val="22"/>
        </w:rPr>
        <w:t> </w:t>
      </w:r>
      <w:r>
        <w:rPr>
          <w:sz w:val="22"/>
        </w:rPr>
        <w:t>PUBH</w:t>
      </w:r>
      <w:r>
        <w:rPr>
          <w:spacing w:val="-3"/>
          <w:sz w:val="22"/>
        </w:rPr>
        <w:t> </w:t>
      </w:r>
      <w:r>
        <w:rPr>
          <w:spacing w:val="-4"/>
          <w:sz w:val="22"/>
        </w:rPr>
        <w:t>475.</w:t>
      </w:r>
    </w:p>
    <w:p>
      <w:pPr>
        <w:pStyle w:val="BodyText"/>
        <w:spacing w:before="7"/>
        <w:ind w:left="0"/>
        <w:rPr>
          <w:sz w:val="17"/>
        </w:rPr>
      </w:pPr>
      <w:r>
        <w:rPr/>
        <mc:AlternateContent>
          <mc:Choice Requires="wps">
            <w:drawing>
              <wp:anchor distT="0" distB="0" distL="0" distR="0" allowOverlap="1" layoutInCell="1" locked="0" behindDoc="1" simplePos="0" relativeHeight="487591424">
                <wp:simplePos x="0" y="0"/>
                <wp:positionH relativeFrom="page">
                  <wp:posOffset>723900</wp:posOffset>
                </wp:positionH>
                <wp:positionV relativeFrom="paragraph">
                  <wp:posOffset>151619</wp:posOffset>
                </wp:positionV>
                <wp:extent cx="6400800" cy="187960"/>
                <wp:effectExtent l="0" t="0" r="0" b="0"/>
                <wp:wrapTopAndBottom/>
                <wp:docPr id="9" name="Textbox 9"/>
                <wp:cNvGraphicFramePr>
                  <a:graphicFrameLocks/>
                </wp:cNvGraphicFramePr>
                <a:graphic>
                  <a:graphicData uri="http://schemas.microsoft.com/office/word/2010/wordprocessingShape">
                    <wps:wsp>
                      <wps:cNvPr id="9" name="Textbox 9"/>
                      <wps:cNvSpPr txBox="1"/>
                      <wps:spPr>
                        <a:xfrm>
                          <a:off x="0" y="0"/>
                          <a:ext cx="6400800" cy="187960"/>
                        </a:xfrm>
                        <a:prstGeom prst="rect">
                          <a:avLst/>
                        </a:prstGeom>
                        <a:solidFill>
                          <a:srgbClr val="D2D2D2"/>
                        </a:solidFill>
                      </wps:spPr>
                      <wps:txbx>
                        <w:txbxContent>
                          <w:p>
                            <w:pPr>
                              <w:spacing w:line="292" w:lineRule="exact" w:before="0"/>
                              <w:ind w:left="108" w:right="442" w:firstLine="0"/>
                              <w:jc w:val="center"/>
                              <w:rPr>
                                <w:b/>
                                <w:color w:val="000000"/>
                                <w:sz w:val="24"/>
                              </w:rPr>
                            </w:pPr>
                            <w:r>
                              <w:rPr>
                                <w:b/>
                                <w:color w:val="000000"/>
                                <w:sz w:val="24"/>
                              </w:rPr>
                              <w:t>Year</w:t>
                            </w:r>
                            <w:r>
                              <w:rPr>
                                <w:b/>
                                <w:color w:val="000000"/>
                                <w:spacing w:val="-3"/>
                                <w:sz w:val="24"/>
                              </w:rPr>
                              <w:t> </w:t>
                            </w:r>
                            <w:r>
                              <w:rPr>
                                <w:b/>
                                <w:color w:val="000000"/>
                                <w:spacing w:val="-10"/>
                                <w:sz w:val="24"/>
                              </w:rPr>
                              <w:t>4</w:t>
                            </w:r>
                          </w:p>
                        </w:txbxContent>
                      </wps:txbx>
                      <wps:bodyPr wrap="square" lIns="0" tIns="0" rIns="0" bIns="0" rtlCol="0">
                        <a:noAutofit/>
                      </wps:bodyPr>
                    </wps:wsp>
                  </a:graphicData>
                </a:graphic>
              </wp:anchor>
            </w:drawing>
          </mc:Choice>
          <mc:Fallback>
            <w:pict>
              <v:shape style="position:absolute;margin-left:57pt;margin-top:11.938524pt;width:504pt;height:14.8pt;mso-position-horizontal-relative:page;mso-position-vertical-relative:paragraph;z-index:-15725056;mso-wrap-distance-left:0;mso-wrap-distance-right:0" type="#_x0000_t202" id="docshape9" filled="true" fillcolor="#d2d2d2" stroked="false">
                <v:textbox inset="0,0,0,0">
                  <w:txbxContent>
                    <w:p>
                      <w:pPr>
                        <w:spacing w:line="292" w:lineRule="exact" w:before="0"/>
                        <w:ind w:left="108" w:right="442" w:firstLine="0"/>
                        <w:jc w:val="center"/>
                        <w:rPr>
                          <w:b/>
                          <w:color w:val="000000"/>
                          <w:sz w:val="24"/>
                        </w:rPr>
                      </w:pPr>
                      <w:r>
                        <w:rPr>
                          <w:b/>
                          <w:color w:val="000000"/>
                          <w:sz w:val="24"/>
                        </w:rPr>
                        <w:t>Year</w:t>
                      </w:r>
                      <w:r>
                        <w:rPr>
                          <w:b/>
                          <w:color w:val="000000"/>
                          <w:spacing w:val="-3"/>
                          <w:sz w:val="24"/>
                        </w:rPr>
                        <w:t> </w:t>
                      </w:r>
                      <w:r>
                        <w:rPr>
                          <w:b/>
                          <w:color w:val="000000"/>
                          <w:spacing w:val="-10"/>
                          <w:sz w:val="24"/>
                        </w:rPr>
                        <w:t>4</w:t>
                      </w:r>
                    </w:p>
                  </w:txbxContent>
                </v:textbox>
                <v:fill type="solid"/>
                <w10:wrap type="topAndBottom"/>
              </v:shape>
            </w:pict>
          </mc:Fallback>
        </mc:AlternateContent>
      </w:r>
    </w:p>
    <w:p>
      <w:pPr>
        <w:pStyle w:val="ListParagraph"/>
        <w:numPr>
          <w:ilvl w:val="0"/>
          <w:numId w:val="1"/>
        </w:numPr>
        <w:tabs>
          <w:tab w:pos="820" w:val="left" w:leader="none"/>
        </w:tabs>
        <w:spacing w:line="240" w:lineRule="auto" w:before="0" w:after="0"/>
        <w:ind w:left="820" w:right="0" w:hanging="360"/>
        <w:jc w:val="left"/>
        <w:rPr>
          <w:sz w:val="22"/>
        </w:rPr>
      </w:pPr>
      <w:r>
        <w:rPr>
          <w:sz w:val="22"/>
        </w:rPr>
        <w:t>PUBH</w:t>
      </w:r>
      <w:r>
        <w:rPr>
          <w:spacing w:val="-8"/>
          <w:sz w:val="22"/>
        </w:rPr>
        <w:t> </w:t>
      </w:r>
      <w:r>
        <w:rPr>
          <w:sz w:val="22"/>
        </w:rPr>
        <w:t>495:</w:t>
      </w:r>
      <w:r>
        <w:rPr>
          <w:spacing w:val="-1"/>
          <w:sz w:val="22"/>
        </w:rPr>
        <w:t> </w:t>
      </w:r>
      <w:r>
        <w:rPr>
          <w:sz w:val="22"/>
        </w:rPr>
        <w:t>Internship</w:t>
      </w:r>
      <w:r>
        <w:rPr>
          <w:spacing w:val="-4"/>
          <w:sz w:val="22"/>
        </w:rPr>
        <w:t> </w:t>
      </w:r>
      <w:r>
        <w:rPr>
          <w:sz w:val="22"/>
        </w:rPr>
        <w:t>in</w:t>
      </w:r>
      <w:r>
        <w:rPr>
          <w:spacing w:val="-5"/>
          <w:sz w:val="22"/>
        </w:rPr>
        <w:t> </w:t>
      </w:r>
      <w:r>
        <w:rPr>
          <w:sz w:val="22"/>
        </w:rPr>
        <w:t>PUBH</w:t>
      </w:r>
      <w:r>
        <w:rPr>
          <w:spacing w:val="-3"/>
          <w:sz w:val="22"/>
        </w:rPr>
        <w:t> </w:t>
      </w:r>
      <w:r>
        <w:rPr>
          <w:sz w:val="22"/>
        </w:rPr>
        <w:t>should</w:t>
      </w:r>
      <w:r>
        <w:rPr>
          <w:spacing w:val="-4"/>
          <w:sz w:val="22"/>
        </w:rPr>
        <w:t> </w:t>
      </w:r>
      <w:r>
        <w:rPr>
          <w:sz w:val="22"/>
        </w:rPr>
        <w:t>be</w:t>
      </w:r>
      <w:r>
        <w:rPr>
          <w:spacing w:val="-4"/>
          <w:sz w:val="22"/>
        </w:rPr>
        <w:t> </w:t>
      </w:r>
      <w:r>
        <w:rPr>
          <w:sz w:val="22"/>
        </w:rPr>
        <w:t>taken</w:t>
      </w:r>
      <w:r>
        <w:rPr>
          <w:spacing w:val="-5"/>
          <w:sz w:val="22"/>
        </w:rPr>
        <w:t> </w:t>
      </w:r>
      <w:r>
        <w:rPr>
          <w:sz w:val="22"/>
        </w:rPr>
        <w:t>in</w:t>
      </w:r>
      <w:r>
        <w:rPr>
          <w:spacing w:val="-3"/>
          <w:sz w:val="22"/>
        </w:rPr>
        <w:t> </w:t>
      </w:r>
      <w:r>
        <w:rPr>
          <w:sz w:val="22"/>
        </w:rPr>
        <w:t>your</w:t>
      </w:r>
      <w:r>
        <w:rPr>
          <w:spacing w:val="-5"/>
          <w:sz w:val="22"/>
        </w:rPr>
        <w:t> </w:t>
      </w:r>
      <w:r>
        <w:rPr>
          <w:sz w:val="22"/>
        </w:rPr>
        <w:t>Senior</w:t>
      </w:r>
      <w:r>
        <w:rPr>
          <w:spacing w:val="-4"/>
          <w:sz w:val="22"/>
        </w:rPr>
        <w:t> </w:t>
      </w:r>
      <w:r>
        <w:rPr>
          <w:sz w:val="22"/>
        </w:rPr>
        <w:t>Year</w:t>
      </w:r>
      <w:r>
        <w:rPr>
          <w:spacing w:val="-4"/>
          <w:sz w:val="22"/>
        </w:rPr>
        <w:t> </w:t>
      </w:r>
      <w:r>
        <w:rPr>
          <w:sz w:val="22"/>
        </w:rPr>
        <w:t>(usually</w:t>
      </w:r>
      <w:r>
        <w:rPr>
          <w:spacing w:val="-4"/>
          <w:sz w:val="22"/>
        </w:rPr>
        <w:t> </w:t>
      </w:r>
      <w:r>
        <w:rPr>
          <w:sz w:val="22"/>
        </w:rPr>
        <w:t>your</w:t>
      </w:r>
      <w:r>
        <w:rPr>
          <w:spacing w:val="-4"/>
          <w:sz w:val="22"/>
        </w:rPr>
        <w:t> </w:t>
      </w:r>
      <w:r>
        <w:rPr>
          <w:sz w:val="22"/>
        </w:rPr>
        <w:t>last</w:t>
      </w:r>
      <w:r>
        <w:rPr>
          <w:spacing w:val="-1"/>
          <w:sz w:val="22"/>
        </w:rPr>
        <w:t> </w:t>
      </w:r>
      <w:r>
        <w:rPr>
          <w:spacing w:val="-2"/>
          <w:sz w:val="22"/>
        </w:rPr>
        <w:t>semester).</w:t>
      </w:r>
    </w:p>
    <w:p>
      <w:pPr>
        <w:pStyle w:val="ListParagraph"/>
        <w:numPr>
          <w:ilvl w:val="0"/>
          <w:numId w:val="1"/>
        </w:numPr>
        <w:tabs>
          <w:tab w:pos="820" w:val="left" w:leader="none"/>
        </w:tabs>
        <w:spacing w:line="276" w:lineRule="auto" w:before="38" w:after="0"/>
        <w:ind w:left="820" w:right="124" w:hanging="361"/>
        <w:jc w:val="left"/>
        <w:rPr>
          <w:sz w:val="22"/>
        </w:rPr>
      </w:pPr>
      <w:r>
        <w:rPr>
          <w:sz w:val="22"/>
        </w:rPr>
        <w:t>Review</w:t>
      </w:r>
      <w:r>
        <w:rPr>
          <w:spacing w:val="-3"/>
          <w:sz w:val="22"/>
        </w:rPr>
        <w:t> </w:t>
      </w:r>
      <w:r>
        <w:rPr>
          <w:sz w:val="22"/>
        </w:rPr>
        <w:t>TDA</w:t>
      </w:r>
      <w:r>
        <w:rPr>
          <w:spacing w:val="-4"/>
          <w:sz w:val="22"/>
        </w:rPr>
        <w:t> </w:t>
      </w:r>
      <w:r>
        <w:rPr>
          <w:sz w:val="22"/>
        </w:rPr>
        <w:t>to</w:t>
      </w:r>
      <w:r>
        <w:rPr>
          <w:spacing w:val="-2"/>
          <w:sz w:val="22"/>
        </w:rPr>
        <w:t> </w:t>
      </w:r>
      <w:r>
        <w:rPr>
          <w:sz w:val="22"/>
        </w:rPr>
        <w:t>ensure</w:t>
      </w:r>
      <w:r>
        <w:rPr>
          <w:spacing w:val="-3"/>
          <w:sz w:val="22"/>
        </w:rPr>
        <w:t> </w:t>
      </w:r>
      <w:r>
        <w:rPr>
          <w:sz w:val="22"/>
        </w:rPr>
        <w:t>all</w:t>
      </w:r>
      <w:r>
        <w:rPr>
          <w:spacing w:val="-1"/>
          <w:sz w:val="22"/>
        </w:rPr>
        <w:t> </w:t>
      </w:r>
      <w:r>
        <w:rPr>
          <w:sz w:val="22"/>
        </w:rPr>
        <w:t>requirements</w:t>
      </w:r>
      <w:r>
        <w:rPr>
          <w:spacing w:val="-1"/>
          <w:sz w:val="22"/>
        </w:rPr>
        <w:t> </w:t>
      </w:r>
      <w:r>
        <w:rPr>
          <w:sz w:val="22"/>
        </w:rPr>
        <w:t>have been</w:t>
      </w:r>
      <w:r>
        <w:rPr>
          <w:spacing w:val="-4"/>
          <w:sz w:val="22"/>
        </w:rPr>
        <w:t> </w:t>
      </w:r>
      <w:r>
        <w:rPr>
          <w:sz w:val="22"/>
        </w:rPr>
        <w:t>met and</w:t>
      </w:r>
      <w:r>
        <w:rPr>
          <w:spacing w:val="-2"/>
          <w:sz w:val="22"/>
        </w:rPr>
        <w:t> </w:t>
      </w:r>
      <w:r>
        <w:rPr>
          <w:sz w:val="22"/>
        </w:rPr>
        <w:t>if</w:t>
      </w:r>
      <w:r>
        <w:rPr>
          <w:spacing w:val="-1"/>
          <w:sz w:val="22"/>
        </w:rPr>
        <w:t> </w:t>
      </w:r>
      <w:r>
        <w:rPr>
          <w:sz w:val="22"/>
        </w:rPr>
        <w:t>any</w:t>
      </w:r>
      <w:r>
        <w:rPr>
          <w:spacing w:val="-2"/>
          <w:sz w:val="22"/>
        </w:rPr>
        <w:t> </w:t>
      </w:r>
      <w:r>
        <w:rPr>
          <w:sz w:val="22"/>
        </w:rPr>
        <w:t>questions</w:t>
      </w:r>
      <w:r>
        <w:rPr>
          <w:spacing w:val="-1"/>
          <w:sz w:val="22"/>
        </w:rPr>
        <w:t> </w:t>
      </w:r>
      <w:r>
        <w:rPr>
          <w:sz w:val="22"/>
        </w:rPr>
        <w:t>arise,</w:t>
      </w:r>
      <w:r>
        <w:rPr>
          <w:spacing w:val="-3"/>
          <w:sz w:val="22"/>
        </w:rPr>
        <w:t> </w:t>
      </w:r>
      <w:r>
        <w:rPr>
          <w:sz w:val="22"/>
        </w:rPr>
        <w:t>meet</w:t>
      </w:r>
      <w:r>
        <w:rPr>
          <w:spacing w:val="-3"/>
          <w:sz w:val="22"/>
        </w:rPr>
        <w:t> </w:t>
      </w:r>
      <w:r>
        <w:rPr>
          <w:sz w:val="22"/>
        </w:rPr>
        <w:t>with</w:t>
      </w:r>
      <w:r>
        <w:rPr>
          <w:spacing w:val="-4"/>
          <w:sz w:val="22"/>
        </w:rPr>
        <w:t> </w:t>
      </w:r>
      <w:r>
        <w:rPr>
          <w:sz w:val="22"/>
        </w:rPr>
        <w:t>PUBH</w:t>
      </w:r>
      <w:r>
        <w:rPr>
          <w:spacing w:val="-4"/>
          <w:sz w:val="22"/>
        </w:rPr>
        <w:t> </w:t>
      </w:r>
      <w:r>
        <w:rPr>
          <w:sz w:val="22"/>
        </w:rPr>
        <w:t>major advisor regarding major coursework.</w:t>
      </w:r>
    </w:p>
    <w:p>
      <w:pPr>
        <w:pStyle w:val="ListParagraph"/>
        <w:numPr>
          <w:ilvl w:val="0"/>
          <w:numId w:val="1"/>
        </w:numPr>
        <w:tabs>
          <w:tab w:pos="820" w:val="left" w:leader="none"/>
        </w:tabs>
        <w:spacing w:line="280" w:lineRule="exact" w:before="0" w:after="0"/>
        <w:ind w:left="820" w:right="0" w:hanging="360"/>
        <w:jc w:val="left"/>
        <w:rPr>
          <w:sz w:val="22"/>
        </w:rPr>
      </w:pPr>
      <w:r>
        <w:rPr>
          <w:sz w:val="22"/>
        </w:rPr>
        <w:t>Pay</w:t>
      </w:r>
      <w:r>
        <w:rPr>
          <w:spacing w:val="-4"/>
          <w:sz w:val="22"/>
        </w:rPr>
        <w:t> </w:t>
      </w:r>
      <w:r>
        <w:rPr>
          <w:sz w:val="22"/>
        </w:rPr>
        <w:t>graduation</w:t>
      </w:r>
      <w:r>
        <w:rPr>
          <w:spacing w:val="-3"/>
          <w:sz w:val="22"/>
        </w:rPr>
        <w:t> </w:t>
      </w:r>
      <w:r>
        <w:rPr>
          <w:sz w:val="22"/>
        </w:rPr>
        <w:t>fees</w:t>
      </w:r>
      <w:r>
        <w:rPr>
          <w:spacing w:val="-5"/>
          <w:sz w:val="22"/>
        </w:rPr>
        <w:t> </w:t>
      </w:r>
      <w:r>
        <w:rPr>
          <w:sz w:val="22"/>
        </w:rPr>
        <w:t>at</w:t>
      </w:r>
      <w:r>
        <w:rPr>
          <w:spacing w:val="-1"/>
          <w:sz w:val="22"/>
        </w:rPr>
        <w:t> </w:t>
      </w:r>
      <w:r>
        <w:rPr>
          <w:sz w:val="22"/>
        </w:rPr>
        <w:t>least</w:t>
      </w:r>
      <w:r>
        <w:rPr>
          <w:spacing w:val="-2"/>
          <w:sz w:val="22"/>
        </w:rPr>
        <w:t> </w:t>
      </w:r>
      <w:r>
        <w:rPr>
          <w:sz w:val="22"/>
        </w:rPr>
        <w:t>one</w:t>
      </w:r>
      <w:r>
        <w:rPr>
          <w:spacing w:val="-4"/>
          <w:sz w:val="22"/>
        </w:rPr>
        <w:t> </w:t>
      </w:r>
      <w:r>
        <w:rPr>
          <w:sz w:val="22"/>
        </w:rPr>
        <w:t>semester</w:t>
      </w:r>
      <w:r>
        <w:rPr>
          <w:spacing w:val="-5"/>
          <w:sz w:val="22"/>
        </w:rPr>
        <w:t> </w:t>
      </w:r>
      <w:r>
        <w:rPr>
          <w:sz w:val="22"/>
        </w:rPr>
        <w:t>prior</w:t>
      </w:r>
      <w:r>
        <w:rPr>
          <w:spacing w:val="-4"/>
          <w:sz w:val="22"/>
        </w:rPr>
        <w:t> </w:t>
      </w:r>
      <w:r>
        <w:rPr>
          <w:sz w:val="22"/>
        </w:rPr>
        <w:t>to</w:t>
      </w:r>
      <w:r>
        <w:rPr>
          <w:spacing w:val="-3"/>
          <w:sz w:val="22"/>
        </w:rPr>
        <w:t> </w:t>
      </w:r>
      <w:r>
        <w:rPr>
          <w:spacing w:val="-2"/>
          <w:sz w:val="22"/>
        </w:rPr>
        <w:t>graduating.</w:t>
      </w:r>
    </w:p>
    <w:p>
      <w:pPr>
        <w:pStyle w:val="ListParagraph"/>
        <w:numPr>
          <w:ilvl w:val="0"/>
          <w:numId w:val="1"/>
        </w:numPr>
        <w:tabs>
          <w:tab w:pos="820" w:val="left" w:leader="none"/>
        </w:tabs>
        <w:spacing w:line="240" w:lineRule="auto" w:before="42" w:after="0"/>
        <w:ind w:left="820" w:right="0" w:hanging="360"/>
        <w:jc w:val="left"/>
        <w:rPr>
          <w:sz w:val="22"/>
        </w:rPr>
      </w:pPr>
      <w:r>
        <w:rPr>
          <w:sz w:val="22"/>
        </w:rPr>
        <w:t>Attend</w:t>
      </w:r>
      <w:r>
        <w:rPr>
          <w:spacing w:val="-7"/>
          <w:sz w:val="22"/>
        </w:rPr>
        <w:t> </w:t>
      </w:r>
      <w:r>
        <w:rPr>
          <w:sz w:val="22"/>
        </w:rPr>
        <w:t>a</w:t>
      </w:r>
      <w:r>
        <w:rPr>
          <w:spacing w:val="-6"/>
          <w:sz w:val="22"/>
        </w:rPr>
        <w:t> </w:t>
      </w:r>
      <w:r>
        <w:rPr>
          <w:sz w:val="22"/>
        </w:rPr>
        <w:t>Mandatory</w:t>
      </w:r>
      <w:r>
        <w:rPr>
          <w:spacing w:val="-3"/>
          <w:sz w:val="22"/>
        </w:rPr>
        <w:t> </w:t>
      </w:r>
      <w:r>
        <w:rPr>
          <w:sz w:val="22"/>
        </w:rPr>
        <w:t>In-Person</w:t>
      </w:r>
      <w:r>
        <w:rPr>
          <w:spacing w:val="-5"/>
          <w:sz w:val="22"/>
        </w:rPr>
        <w:t> </w:t>
      </w:r>
      <w:r>
        <w:rPr>
          <w:sz w:val="22"/>
        </w:rPr>
        <w:t>Grad</w:t>
      </w:r>
      <w:r>
        <w:rPr>
          <w:spacing w:val="-4"/>
          <w:sz w:val="22"/>
        </w:rPr>
        <w:t> </w:t>
      </w:r>
      <w:r>
        <w:rPr>
          <w:sz w:val="22"/>
        </w:rPr>
        <w:t>Check</w:t>
      </w:r>
      <w:r>
        <w:rPr>
          <w:spacing w:val="-6"/>
          <w:sz w:val="22"/>
        </w:rPr>
        <w:t> </w:t>
      </w:r>
      <w:r>
        <w:rPr>
          <w:sz w:val="22"/>
        </w:rPr>
        <w:t>Workshop</w:t>
      </w:r>
      <w:r>
        <w:rPr>
          <w:spacing w:val="-6"/>
          <w:sz w:val="22"/>
        </w:rPr>
        <w:t> </w:t>
      </w:r>
      <w:r>
        <w:rPr>
          <w:sz w:val="22"/>
        </w:rPr>
        <w:t>to</w:t>
      </w:r>
      <w:r>
        <w:rPr>
          <w:spacing w:val="-3"/>
          <w:sz w:val="22"/>
        </w:rPr>
        <w:t> </w:t>
      </w:r>
      <w:r>
        <w:rPr>
          <w:sz w:val="22"/>
        </w:rPr>
        <w:t>have</w:t>
      </w:r>
      <w:r>
        <w:rPr>
          <w:spacing w:val="-6"/>
          <w:sz w:val="22"/>
        </w:rPr>
        <w:t> </w:t>
      </w:r>
      <w:r>
        <w:rPr>
          <w:sz w:val="22"/>
        </w:rPr>
        <w:t>your</w:t>
      </w:r>
      <w:r>
        <w:rPr>
          <w:spacing w:val="-4"/>
          <w:sz w:val="22"/>
        </w:rPr>
        <w:t> </w:t>
      </w:r>
      <w:r>
        <w:rPr>
          <w:sz w:val="22"/>
        </w:rPr>
        <w:t>Graduation</w:t>
      </w:r>
      <w:r>
        <w:rPr>
          <w:spacing w:val="-5"/>
          <w:sz w:val="22"/>
        </w:rPr>
        <w:t> </w:t>
      </w:r>
      <w:r>
        <w:rPr>
          <w:sz w:val="22"/>
        </w:rPr>
        <w:t>Check</w:t>
      </w:r>
      <w:r>
        <w:rPr>
          <w:spacing w:val="-2"/>
          <w:sz w:val="22"/>
        </w:rPr>
        <w:t> approved.</w:t>
      </w:r>
    </w:p>
    <w:p>
      <w:pPr>
        <w:pStyle w:val="ListParagraph"/>
        <w:numPr>
          <w:ilvl w:val="0"/>
          <w:numId w:val="1"/>
        </w:numPr>
        <w:tabs>
          <w:tab w:pos="820" w:val="left" w:leader="none"/>
        </w:tabs>
        <w:spacing w:line="240" w:lineRule="auto" w:before="39" w:after="0"/>
        <w:ind w:left="820" w:right="0" w:hanging="360"/>
        <w:jc w:val="left"/>
        <w:rPr>
          <w:sz w:val="22"/>
        </w:rPr>
      </w:pPr>
      <w:r>
        <w:rPr>
          <w:sz w:val="22"/>
        </w:rPr>
        <w:t>This</w:t>
      </w:r>
      <w:r>
        <w:rPr>
          <w:spacing w:val="-4"/>
          <w:sz w:val="22"/>
        </w:rPr>
        <w:t> </w:t>
      </w:r>
      <w:r>
        <w:rPr>
          <w:sz w:val="22"/>
        </w:rPr>
        <w:t>degree</w:t>
      </w:r>
      <w:r>
        <w:rPr>
          <w:spacing w:val="-4"/>
          <w:sz w:val="22"/>
        </w:rPr>
        <w:t> </w:t>
      </w:r>
      <w:r>
        <w:rPr>
          <w:sz w:val="22"/>
        </w:rPr>
        <w:t>requires</w:t>
      </w:r>
      <w:r>
        <w:rPr>
          <w:spacing w:val="-5"/>
          <w:sz w:val="22"/>
        </w:rPr>
        <w:t> </w:t>
      </w:r>
      <w:r>
        <w:rPr>
          <w:sz w:val="22"/>
        </w:rPr>
        <w:t>a</w:t>
      </w:r>
      <w:r>
        <w:rPr>
          <w:spacing w:val="-3"/>
          <w:sz w:val="22"/>
        </w:rPr>
        <w:t> </w:t>
      </w:r>
      <w:r>
        <w:rPr>
          <w:sz w:val="22"/>
        </w:rPr>
        <w:t>cumulative</w:t>
      </w:r>
      <w:r>
        <w:rPr>
          <w:spacing w:val="-5"/>
          <w:sz w:val="22"/>
        </w:rPr>
        <w:t> </w:t>
      </w:r>
      <w:r>
        <w:rPr>
          <w:sz w:val="22"/>
        </w:rPr>
        <w:t>minimum</w:t>
      </w:r>
      <w:r>
        <w:rPr>
          <w:spacing w:val="-4"/>
          <w:sz w:val="22"/>
        </w:rPr>
        <w:t> </w:t>
      </w:r>
      <w:r>
        <w:rPr>
          <w:sz w:val="22"/>
        </w:rPr>
        <w:t>of</w:t>
      </w:r>
      <w:r>
        <w:rPr>
          <w:spacing w:val="-5"/>
          <w:sz w:val="22"/>
        </w:rPr>
        <w:t> </w:t>
      </w:r>
      <w:r>
        <w:rPr>
          <w:sz w:val="22"/>
        </w:rPr>
        <w:t>120</w:t>
      </w:r>
      <w:r>
        <w:rPr>
          <w:spacing w:val="-2"/>
          <w:sz w:val="22"/>
        </w:rPr>
        <w:t> units.</w:t>
      </w:r>
    </w:p>
    <w:p>
      <w:pPr>
        <w:pStyle w:val="BodyText"/>
        <w:spacing w:before="228"/>
        <w:ind w:left="0"/>
      </w:pPr>
    </w:p>
    <w:p>
      <w:pPr>
        <w:spacing w:before="0"/>
        <w:ind w:left="400" w:right="0" w:firstLine="0"/>
        <w:jc w:val="left"/>
        <w:rPr>
          <w:b/>
          <w:sz w:val="22"/>
        </w:rPr>
      </w:pPr>
      <w:r>
        <w:rPr>
          <w:b/>
          <w:spacing w:val="-2"/>
          <w:sz w:val="22"/>
        </w:rPr>
        <w:t>Notes:</w:t>
      </w:r>
    </w:p>
    <w:p>
      <w:pPr>
        <w:pStyle w:val="BodyText"/>
        <w:spacing w:before="94"/>
        <w:ind w:left="0"/>
        <w:rPr>
          <w:b/>
          <w:sz w:val="20"/>
        </w:rPr>
      </w:pPr>
      <w:r>
        <w:rPr/>
        <mc:AlternateContent>
          <mc:Choice Requires="wps">
            <w:drawing>
              <wp:anchor distT="0" distB="0" distL="0" distR="0" allowOverlap="1" layoutInCell="1" locked="0" behindDoc="1" simplePos="0" relativeHeight="487591936">
                <wp:simplePos x="0" y="0"/>
                <wp:positionH relativeFrom="page">
                  <wp:posOffset>914259</wp:posOffset>
                </wp:positionH>
                <wp:positionV relativeFrom="paragraph">
                  <wp:posOffset>229965</wp:posOffset>
                </wp:positionV>
                <wp:extent cx="5913120" cy="1270"/>
                <wp:effectExtent l="0" t="0" r="0" b="0"/>
                <wp:wrapTopAndBottom/>
                <wp:docPr id="10" name="Graphic 10"/>
                <wp:cNvGraphicFramePr>
                  <a:graphicFrameLocks/>
                </wp:cNvGraphicFramePr>
                <a:graphic>
                  <a:graphicData uri="http://schemas.microsoft.com/office/word/2010/wordprocessingShape">
                    <wps:wsp>
                      <wps:cNvPr id="10" name="Graphic 10"/>
                      <wps:cNvSpPr/>
                      <wps:spPr>
                        <a:xfrm>
                          <a:off x="0" y="0"/>
                          <a:ext cx="5913120" cy="1270"/>
                        </a:xfrm>
                        <a:custGeom>
                          <a:avLst/>
                          <a:gdLst/>
                          <a:ahLst/>
                          <a:cxnLst/>
                          <a:rect l="l" t="t" r="r" b="b"/>
                          <a:pathLst>
                            <a:path w="5913120" h="0">
                              <a:moveTo>
                                <a:pt x="0" y="0"/>
                              </a:moveTo>
                              <a:lnTo>
                                <a:pt x="5912858"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1.988960pt;margin-top:18.107515pt;width:465.6pt;height:.1pt;mso-position-horizontal-relative:page;mso-position-vertical-relative:paragraph;z-index:-15724544;mso-wrap-distance-left:0;mso-wrap-distance-right:0" id="docshape10" coordorigin="1440,362" coordsize="9312,0" path="m1440,362l10751,362e" filled="false" stroked="true" strokeweight=".71691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592448">
                <wp:simplePos x="0" y="0"/>
                <wp:positionH relativeFrom="page">
                  <wp:posOffset>914259</wp:posOffset>
                </wp:positionH>
                <wp:positionV relativeFrom="paragraph">
                  <wp:posOffset>476871</wp:posOffset>
                </wp:positionV>
                <wp:extent cx="5913120" cy="1270"/>
                <wp:effectExtent l="0" t="0" r="0" b="0"/>
                <wp:wrapTopAndBottom/>
                <wp:docPr id="11" name="Graphic 11"/>
                <wp:cNvGraphicFramePr>
                  <a:graphicFrameLocks/>
                </wp:cNvGraphicFramePr>
                <a:graphic>
                  <a:graphicData uri="http://schemas.microsoft.com/office/word/2010/wordprocessingShape">
                    <wps:wsp>
                      <wps:cNvPr id="11" name="Graphic 11"/>
                      <wps:cNvSpPr/>
                      <wps:spPr>
                        <a:xfrm>
                          <a:off x="0" y="0"/>
                          <a:ext cx="5913120" cy="1270"/>
                        </a:xfrm>
                        <a:custGeom>
                          <a:avLst/>
                          <a:gdLst/>
                          <a:ahLst/>
                          <a:cxnLst/>
                          <a:rect l="l" t="t" r="r" b="b"/>
                          <a:pathLst>
                            <a:path w="5913120" h="0">
                              <a:moveTo>
                                <a:pt x="0" y="0"/>
                              </a:moveTo>
                              <a:lnTo>
                                <a:pt x="5912858"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1.988960pt;margin-top:37.548954pt;width:465.6pt;height:.1pt;mso-position-horizontal-relative:page;mso-position-vertical-relative:paragraph;z-index:-15724032;mso-wrap-distance-left:0;mso-wrap-distance-right:0" id="docshape11" coordorigin="1440,751" coordsize="9312,0" path="m1440,751l10751,751e" filled="false" stroked="true" strokeweight=".71691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592960">
                <wp:simplePos x="0" y="0"/>
                <wp:positionH relativeFrom="page">
                  <wp:posOffset>914259</wp:posOffset>
                </wp:positionH>
                <wp:positionV relativeFrom="paragraph">
                  <wp:posOffset>723778</wp:posOffset>
                </wp:positionV>
                <wp:extent cx="5913120" cy="1270"/>
                <wp:effectExtent l="0" t="0" r="0" b="0"/>
                <wp:wrapTopAndBottom/>
                <wp:docPr id="12" name="Graphic 12"/>
                <wp:cNvGraphicFramePr>
                  <a:graphicFrameLocks/>
                </wp:cNvGraphicFramePr>
                <a:graphic>
                  <a:graphicData uri="http://schemas.microsoft.com/office/word/2010/wordprocessingShape">
                    <wps:wsp>
                      <wps:cNvPr id="12" name="Graphic 12"/>
                      <wps:cNvSpPr/>
                      <wps:spPr>
                        <a:xfrm>
                          <a:off x="0" y="0"/>
                          <a:ext cx="5913120" cy="1270"/>
                        </a:xfrm>
                        <a:custGeom>
                          <a:avLst/>
                          <a:gdLst/>
                          <a:ahLst/>
                          <a:cxnLst/>
                          <a:rect l="l" t="t" r="r" b="b"/>
                          <a:pathLst>
                            <a:path w="5913120" h="0">
                              <a:moveTo>
                                <a:pt x="0" y="0"/>
                              </a:moveTo>
                              <a:lnTo>
                                <a:pt x="5912858"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1.988960pt;margin-top:56.990395pt;width:465.6pt;height:.1pt;mso-position-horizontal-relative:page;mso-position-vertical-relative:paragraph;z-index:-15723520;mso-wrap-distance-left:0;mso-wrap-distance-right:0" id="docshape12" coordorigin="1440,1140" coordsize="9312,0" path="m1440,1140l10751,1140e" filled="false" stroked="true" strokeweight=".71691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593472">
                <wp:simplePos x="0" y="0"/>
                <wp:positionH relativeFrom="page">
                  <wp:posOffset>914259</wp:posOffset>
                </wp:positionH>
                <wp:positionV relativeFrom="paragraph">
                  <wp:posOffset>970354</wp:posOffset>
                </wp:positionV>
                <wp:extent cx="5913120" cy="1270"/>
                <wp:effectExtent l="0" t="0" r="0" b="0"/>
                <wp:wrapTopAndBottom/>
                <wp:docPr id="13" name="Graphic 13"/>
                <wp:cNvGraphicFramePr>
                  <a:graphicFrameLocks/>
                </wp:cNvGraphicFramePr>
                <a:graphic>
                  <a:graphicData uri="http://schemas.microsoft.com/office/word/2010/wordprocessingShape">
                    <wps:wsp>
                      <wps:cNvPr id="13" name="Graphic 13"/>
                      <wps:cNvSpPr/>
                      <wps:spPr>
                        <a:xfrm>
                          <a:off x="0" y="0"/>
                          <a:ext cx="5913120" cy="1270"/>
                        </a:xfrm>
                        <a:custGeom>
                          <a:avLst/>
                          <a:gdLst/>
                          <a:ahLst/>
                          <a:cxnLst/>
                          <a:rect l="l" t="t" r="r" b="b"/>
                          <a:pathLst>
                            <a:path w="5913120" h="0">
                              <a:moveTo>
                                <a:pt x="0" y="0"/>
                              </a:moveTo>
                              <a:lnTo>
                                <a:pt x="5912858"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1.988960pt;margin-top:76.405876pt;width:465.6pt;height:.1pt;mso-position-horizontal-relative:page;mso-position-vertical-relative:paragraph;z-index:-15723008;mso-wrap-distance-left:0;mso-wrap-distance-right:0" id="docshape13" coordorigin="1440,1528" coordsize="9312,0" path="m1440,1528l10751,1528e" filled="false" stroked="true" strokeweight=".71691pt" strokecolor="#000000">
                <v:path arrowok="t"/>
                <v:stroke dashstyle="solid"/>
                <w10:wrap type="topAndBottom"/>
              </v:shape>
            </w:pict>
          </mc:Fallback>
        </mc:AlternateContent>
      </w:r>
    </w:p>
    <w:p>
      <w:pPr>
        <w:pStyle w:val="BodyText"/>
        <w:spacing w:before="113"/>
        <w:ind w:left="0"/>
        <w:rPr>
          <w:b/>
          <w:sz w:val="20"/>
        </w:rPr>
      </w:pPr>
    </w:p>
    <w:p>
      <w:pPr>
        <w:pStyle w:val="BodyText"/>
        <w:spacing w:before="113"/>
        <w:ind w:left="0"/>
        <w:rPr>
          <w:b/>
          <w:sz w:val="20"/>
        </w:rPr>
      </w:pPr>
    </w:p>
    <w:p>
      <w:pPr>
        <w:pStyle w:val="BodyText"/>
        <w:spacing w:before="113"/>
        <w:ind w:left="0"/>
        <w:rPr>
          <w:b/>
          <w:sz w:val="20"/>
        </w:rPr>
      </w:pPr>
    </w:p>
    <w:sectPr>
      <w:pgSz w:w="12240" w:h="15840"/>
      <w:pgMar w:top="680" w:bottom="280" w:left="1040" w:right="9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Symbol">
    <w:altName w:val="Symbol"/>
    <w:charset w:val="2"/>
    <w:family w:val="roman"/>
    <w:pitch w:val="variable"/>
  </w:font>
  <w:font w:name="Calibri">
    <w:altName w:val="Calibri"/>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819" w:hanging="361"/>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1768" w:hanging="361"/>
      </w:pPr>
      <w:rPr>
        <w:rFonts w:hint="default"/>
        <w:lang w:val="en-US" w:eastAsia="en-US" w:bidi="ar-SA"/>
      </w:rPr>
    </w:lvl>
    <w:lvl w:ilvl="2">
      <w:start w:val="0"/>
      <w:numFmt w:val="bullet"/>
      <w:lvlText w:val="•"/>
      <w:lvlJc w:val="left"/>
      <w:pPr>
        <w:ind w:left="2716" w:hanging="361"/>
      </w:pPr>
      <w:rPr>
        <w:rFonts w:hint="default"/>
        <w:lang w:val="en-US" w:eastAsia="en-US" w:bidi="ar-SA"/>
      </w:rPr>
    </w:lvl>
    <w:lvl w:ilvl="3">
      <w:start w:val="0"/>
      <w:numFmt w:val="bullet"/>
      <w:lvlText w:val="•"/>
      <w:lvlJc w:val="left"/>
      <w:pPr>
        <w:ind w:left="3664" w:hanging="361"/>
      </w:pPr>
      <w:rPr>
        <w:rFonts w:hint="default"/>
        <w:lang w:val="en-US" w:eastAsia="en-US" w:bidi="ar-SA"/>
      </w:rPr>
    </w:lvl>
    <w:lvl w:ilvl="4">
      <w:start w:val="0"/>
      <w:numFmt w:val="bullet"/>
      <w:lvlText w:val="•"/>
      <w:lvlJc w:val="left"/>
      <w:pPr>
        <w:ind w:left="4612" w:hanging="361"/>
      </w:pPr>
      <w:rPr>
        <w:rFonts w:hint="default"/>
        <w:lang w:val="en-US" w:eastAsia="en-US" w:bidi="ar-SA"/>
      </w:rPr>
    </w:lvl>
    <w:lvl w:ilvl="5">
      <w:start w:val="0"/>
      <w:numFmt w:val="bullet"/>
      <w:lvlText w:val="•"/>
      <w:lvlJc w:val="left"/>
      <w:pPr>
        <w:ind w:left="5560" w:hanging="361"/>
      </w:pPr>
      <w:rPr>
        <w:rFonts w:hint="default"/>
        <w:lang w:val="en-US" w:eastAsia="en-US" w:bidi="ar-SA"/>
      </w:rPr>
    </w:lvl>
    <w:lvl w:ilvl="6">
      <w:start w:val="0"/>
      <w:numFmt w:val="bullet"/>
      <w:lvlText w:val="•"/>
      <w:lvlJc w:val="left"/>
      <w:pPr>
        <w:ind w:left="6508" w:hanging="361"/>
      </w:pPr>
      <w:rPr>
        <w:rFonts w:hint="default"/>
        <w:lang w:val="en-US" w:eastAsia="en-US" w:bidi="ar-SA"/>
      </w:rPr>
    </w:lvl>
    <w:lvl w:ilvl="7">
      <w:start w:val="0"/>
      <w:numFmt w:val="bullet"/>
      <w:lvlText w:val="•"/>
      <w:lvlJc w:val="left"/>
      <w:pPr>
        <w:ind w:left="7456" w:hanging="361"/>
      </w:pPr>
      <w:rPr>
        <w:rFonts w:hint="default"/>
        <w:lang w:val="en-US" w:eastAsia="en-US" w:bidi="ar-SA"/>
      </w:rPr>
    </w:lvl>
    <w:lvl w:ilvl="8">
      <w:start w:val="0"/>
      <w:numFmt w:val="bullet"/>
      <w:lvlText w:val="•"/>
      <w:lvlJc w:val="left"/>
      <w:pPr>
        <w:ind w:left="8404" w:hanging="361"/>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n-US" w:eastAsia="en-US" w:bidi="ar-SA"/>
    </w:rPr>
  </w:style>
  <w:style w:styleId="BodyText" w:type="paragraph">
    <w:name w:val="Body Text"/>
    <w:basedOn w:val="Normal"/>
    <w:uiPriority w:val="1"/>
    <w:qFormat/>
    <w:pPr>
      <w:ind w:left="399"/>
    </w:pPr>
    <w:rPr>
      <w:rFonts w:ascii="Calibri" w:hAnsi="Calibri" w:eastAsia="Calibri" w:cs="Calibri"/>
      <w:sz w:val="22"/>
      <w:szCs w:val="22"/>
      <w:lang w:val="en-US" w:eastAsia="en-US" w:bidi="ar-SA"/>
    </w:rPr>
  </w:style>
  <w:style w:styleId="Heading1" w:type="paragraph">
    <w:name w:val="Heading 1"/>
    <w:basedOn w:val="Normal"/>
    <w:uiPriority w:val="1"/>
    <w:qFormat/>
    <w:pPr>
      <w:spacing w:line="292" w:lineRule="exact"/>
      <w:ind w:right="442"/>
      <w:jc w:val="center"/>
      <w:outlineLvl w:val="1"/>
    </w:pPr>
    <w:rPr>
      <w:rFonts w:ascii="Calibri" w:hAnsi="Calibri" w:eastAsia="Calibri" w:cs="Calibri"/>
      <w:b/>
      <w:bCs/>
      <w:sz w:val="24"/>
      <w:szCs w:val="24"/>
      <w:lang w:val="en-US" w:eastAsia="en-US" w:bidi="ar-SA"/>
    </w:rPr>
  </w:style>
  <w:style w:styleId="Heading2" w:type="paragraph">
    <w:name w:val="Heading 2"/>
    <w:basedOn w:val="Normal"/>
    <w:uiPriority w:val="1"/>
    <w:qFormat/>
    <w:pPr>
      <w:spacing w:line="246" w:lineRule="exact"/>
      <w:ind w:left="400"/>
      <w:outlineLvl w:val="2"/>
    </w:pPr>
    <w:rPr>
      <w:rFonts w:ascii="Calibri" w:hAnsi="Calibri" w:eastAsia="Calibri" w:cs="Calibri"/>
      <w:b/>
      <w:bCs/>
      <w:sz w:val="22"/>
      <w:szCs w:val="22"/>
      <w:u w:val="single" w:color="000000"/>
      <w:lang w:val="en-US" w:eastAsia="en-US" w:bidi="ar-SA"/>
    </w:rPr>
  </w:style>
  <w:style w:styleId="ListParagraph" w:type="paragraph">
    <w:name w:val="List Paragraph"/>
    <w:basedOn w:val="Normal"/>
    <w:uiPriority w:val="1"/>
    <w:qFormat/>
    <w:pPr>
      <w:ind w:left="820" w:hanging="360"/>
    </w:pPr>
    <w:rPr>
      <w:rFonts w:ascii="Calibri" w:hAnsi="Calibri" w:eastAsia="Calibri" w:cs="Calibri"/>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http://www.fullerton.edu/undergraduate/general_education/courses-2021.php" TargetMode="Externa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CSU Fullerton</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Ransons, Alysia</dc:creator>
  <dc:description/>
  <dcterms:created xsi:type="dcterms:W3CDTF">2026-10-19T19:32:00Z</dcterms:created>
  <dcterms:modified xsi:type="dcterms:W3CDTF">2026-10-19T19:32:00Z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Acrobat PDFMaker 21 for Word</vt:lpwstr>
  </property>
  <property fmtid="{D5CDD505-2E9C-101B-9397-08002B2CF9AE}" pid="4" name="LastSaved">
    <vt:filetime>2026-10-19T00:00:00Z</vt:filetime>
  </property>
  <property fmtid="{D5CDD505-2E9C-101B-9397-08002B2CF9AE}" pid="5" name="Producer">
    <vt:lpwstr>Adobe PDF Library 21.7.123</vt:lpwstr>
  </property>
  <property fmtid="{D5CDD505-2E9C-101B-9397-08002B2CF9AE}" pid="6" name="SourceModified">
    <vt:lpwstr>D:20210924051432</vt:lpwstr>
  </property>
</Properties>
</file>