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3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3200"/>
        <w:gridCol w:w="1008"/>
        <w:gridCol w:w="3143"/>
        <w:gridCol w:w="909"/>
        <w:gridCol w:w="3426"/>
      </w:tblGrid>
      <w:tr w:rsidR="00BC59E8" w:rsidRPr="00AE193C" w14:paraId="1A578411" w14:textId="77777777" w:rsidTr="00310FAF">
        <w:trPr>
          <w:jc w:val="center"/>
        </w:trPr>
        <w:tc>
          <w:tcPr>
            <w:tcW w:w="864" w:type="dxa"/>
            <w:tcBorders>
              <w:right w:val="nil"/>
            </w:tcBorders>
          </w:tcPr>
          <w:p w14:paraId="6F6EDE6F" w14:textId="77777777" w:rsidR="00BC59E8" w:rsidRPr="00AE193C" w:rsidRDefault="00BC59E8" w:rsidP="00310FAF">
            <w:pPr>
              <w:pStyle w:val="Header"/>
              <w:rPr>
                <w:rFonts w:ascii="Calibri" w:hAnsi="Calibri"/>
              </w:rPr>
            </w:pPr>
            <w:r w:rsidRPr="00AE193C">
              <w:rPr>
                <w:rFonts w:ascii="Calibri" w:hAnsi="Calibri"/>
              </w:rPr>
              <w:t>Name:</w:t>
            </w:r>
          </w:p>
        </w:tc>
        <w:tc>
          <w:tcPr>
            <w:tcW w:w="3263" w:type="dxa"/>
            <w:tcBorders>
              <w:left w:val="nil"/>
            </w:tcBorders>
          </w:tcPr>
          <w:p w14:paraId="0B584815" w14:textId="77777777" w:rsidR="00BC59E8" w:rsidRPr="00AE193C" w:rsidRDefault="00BC59E8" w:rsidP="00310FAF">
            <w:pPr>
              <w:pStyle w:val="Header"/>
              <w:rPr>
                <w:rFonts w:ascii="Calibri" w:hAnsi="Calibri"/>
              </w:rPr>
            </w:pPr>
          </w:p>
        </w:tc>
        <w:tc>
          <w:tcPr>
            <w:tcW w:w="1012" w:type="dxa"/>
            <w:tcBorders>
              <w:right w:val="nil"/>
            </w:tcBorders>
          </w:tcPr>
          <w:p w14:paraId="54D1F591" w14:textId="77777777" w:rsidR="00BC59E8" w:rsidRPr="00AE193C" w:rsidRDefault="00BC59E8" w:rsidP="00310FAF">
            <w:pPr>
              <w:pStyle w:val="Header"/>
              <w:rPr>
                <w:rFonts w:ascii="Calibri" w:hAnsi="Calibri"/>
              </w:rPr>
            </w:pPr>
            <w:r w:rsidRPr="00AE193C">
              <w:rPr>
                <w:rFonts w:ascii="Calibri" w:hAnsi="Calibri"/>
              </w:rPr>
              <w:t>CWID:</w:t>
            </w:r>
          </w:p>
        </w:tc>
        <w:tc>
          <w:tcPr>
            <w:tcW w:w="3205" w:type="dxa"/>
            <w:tcBorders>
              <w:left w:val="nil"/>
            </w:tcBorders>
          </w:tcPr>
          <w:p w14:paraId="15C68E66" w14:textId="77777777" w:rsidR="00BC59E8" w:rsidRPr="00AE193C" w:rsidRDefault="00BC59E8" w:rsidP="00310FAF">
            <w:pPr>
              <w:pStyle w:val="Header"/>
              <w:rPr>
                <w:rFonts w:ascii="Calibri" w:hAnsi="Calibri"/>
              </w:rPr>
            </w:pPr>
          </w:p>
        </w:tc>
        <w:tc>
          <w:tcPr>
            <w:tcW w:w="910" w:type="dxa"/>
            <w:tcBorders>
              <w:left w:val="nil"/>
              <w:right w:val="nil"/>
            </w:tcBorders>
          </w:tcPr>
          <w:p w14:paraId="7D51A6E8" w14:textId="77777777" w:rsidR="00BC59E8" w:rsidRPr="00AE193C" w:rsidRDefault="00BC59E8" w:rsidP="00310FAF">
            <w:pPr>
              <w:pStyle w:val="Header"/>
              <w:rPr>
                <w:rFonts w:ascii="Calibri" w:hAnsi="Calibri"/>
              </w:rPr>
            </w:pPr>
            <w:r>
              <w:rPr>
                <w:rFonts w:ascii="Calibri" w:hAnsi="Calibri"/>
              </w:rPr>
              <w:t>Major:</w:t>
            </w:r>
          </w:p>
        </w:tc>
        <w:tc>
          <w:tcPr>
            <w:tcW w:w="3494" w:type="dxa"/>
            <w:tcBorders>
              <w:left w:val="nil"/>
            </w:tcBorders>
          </w:tcPr>
          <w:p w14:paraId="407D19E7" w14:textId="77777777" w:rsidR="00BC59E8" w:rsidRPr="00AE193C" w:rsidRDefault="00BC59E8" w:rsidP="00310FAF">
            <w:pPr>
              <w:pStyle w:val="Header"/>
              <w:rPr>
                <w:rFonts w:ascii="Calibri" w:hAnsi="Calibri"/>
              </w:rPr>
            </w:pPr>
          </w:p>
        </w:tc>
      </w:tr>
    </w:tbl>
    <w:p w14:paraId="2B1F6B94" w14:textId="77777777" w:rsidR="00BC59E8" w:rsidRPr="00BC59E8" w:rsidRDefault="00BC59E8">
      <w:pPr>
        <w:rPr>
          <w:sz w:val="4"/>
          <w:szCs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3669"/>
        <w:gridCol w:w="4086"/>
        <w:gridCol w:w="4023"/>
        <w:gridCol w:w="989"/>
        <w:gridCol w:w="912"/>
        <w:gridCol w:w="711"/>
      </w:tblGrid>
      <w:tr w:rsidR="00F0162A" w:rsidRPr="00460849" w14:paraId="33D241DC" w14:textId="77777777" w:rsidTr="00460849">
        <w:trPr>
          <w:jc w:val="center"/>
        </w:trPr>
        <w:tc>
          <w:tcPr>
            <w:tcW w:w="11785" w:type="dxa"/>
            <w:gridSpan w:val="3"/>
            <w:tcBorders>
              <w:bottom w:val="single" w:sz="4" w:space="0" w:color="auto"/>
            </w:tcBorders>
            <w:shd w:val="clear" w:color="auto" w:fill="0C0C0C"/>
            <w:vAlign w:val="bottom"/>
          </w:tcPr>
          <w:p w14:paraId="59CC451C" w14:textId="77777777" w:rsidR="00F0162A" w:rsidRPr="00460849" w:rsidRDefault="00F0162A" w:rsidP="00460849">
            <w:pPr>
              <w:rPr>
                <w:rFonts w:ascii="Calibri" w:hAnsi="Calibri" w:cs="Arial"/>
                <w:b/>
                <w:color w:val="FFFFFF"/>
                <w:sz w:val="20"/>
                <w:szCs w:val="20"/>
              </w:rPr>
            </w:pPr>
            <w:r w:rsidRPr="00460849">
              <w:rPr>
                <w:rFonts w:ascii="Calibri" w:hAnsi="Calibri" w:cs="Arial"/>
                <w:b/>
                <w:color w:val="FFFFFF"/>
                <w:sz w:val="20"/>
                <w:szCs w:val="20"/>
              </w:rPr>
              <w:t>Basic Courses (6 Units)</w:t>
            </w:r>
          </w:p>
        </w:tc>
        <w:tc>
          <w:tcPr>
            <w:tcW w:w="990" w:type="dxa"/>
            <w:tcBorders>
              <w:bottom w:val="single" w:sz="4" w:space="0" w:color="auto"/>
            </w:tcBorders>
            <w:shd w:val="clear" w:color="auto" w:fill="0C0C0C"/>
            <w:vAlign w:val="bottom"/>
          </w:tcPr>
          <w:p w14:paraId="0C8427CE" w14:textId="47A41E4F" w:rsidR="00F0162A" w:rsidRPr="00460849" w:rsidRDefault="00F0162A" w:rsidP="00877B60">
            <w:pPr>
              <w:jc w:val="center"/>
              <w:rPr>
                <w:rFonts w:ascii="Calibri" w:hAnsi="Calibri" w:cs="Arial"/>
                <w:b/>
                <w:color w:val="FFFFFF"/>
                <w:sz w:val="20"/>
                <w:szCs w:val="20"/>
              </w:rPr>
            </w:pPr>
            <w:r w:rsidRPr="00460849">
              <w:rPr>
                <w:rFonts w:ascii="Calibri" w:hAnsi="Calibri" w:cs="Arial"/>
                <w:b/>
                <w:sz w:val="20"/>
                <w:szCs w:val="20"/>
              </w:rPr>
              <w:t xml:space="preserve">Course </w:t>
            </w:r>
          </w:p>
        </w:tc>
        <w:tc>
          <w:tcPr>
            <w:tcW w:w="904" w:type="dxa"/>
            <w:tcBorders>
              <w:bottom w:val="single" w:sz="4" w:space="0" w:color="auto"/>
            </w:tcBorders>
            <w:shd w:val="clear" w:color="auto" w:fill="0C0C0C"/>
            <w:vAlign w:val="bottom"/>
          </w:tcPr>
          <w:p w14:paraId="44F7BB24" w14:textId="77777777" w:rsidR="00F0162A" w:rsidRPr="00460849" w:rsidRDefault="00F0162A" w:rsidP="00F0162A">
            <w:pPr>
              <w:jc w:val="center"/>
              <w:rPr>
                <w:rFonts w:ascii="Calibri" w:hAnsi="Calibri" w:cs="Arial"/>
                <w:b/>
                <w:sz w:val="20"/>
                <w:szCs w:val="20"/>
              </w:rPr>
            </w:pPr>
            <w:r w:rsidRPr="00460849">
              <w:rPr>
                <w:rFonts w:ascii="Calibri" w:hAnsi="Calibri" w:cs="Arial"/>
                <w:b/>
                <w:sz w:val="20"/>
                <w:szCs w:val="20"/>
              </w:rPr>
              <w:t>Semester</w:t>
            </w:r>
          </w:p>
        </w:tc>
        <w:tc>
          <w:tcPr>
            <w:tcW w:w="711" w:type="dxa"/>
            <w:tcBorders>
              <w:bottom w:val="single" w:sz="4" w:space="0" w:color="auto"/>
            </w:tcBorders>
            <w:shd w:val="clear" w:color="auto" w:fill="0C0C0C"/>
            <w:vAlign w:val="bottom"/>
          </w:tcPr>
          <w:p w14:paraId="6ED31B7B" w14:textId="7E2B9A0E" w:rsidR="00F0162A" w:rsidRPr="00460849" w:rsidRDefault="00F0162A" w:rsidP="00877B60">
            <w:pPr>
              <w:jc w:val="center"/>
              <w:rPr>
                <w:rFonts w:ascii="Calibri" w:hAnsi="Calibri" w:cs="Arial"/>
                <w:b/>
                <w:color w:val="FFFFFF"/>
                <w:sz w:val="20"/>
                <w:szCs w:val="20"/>
              </w:rPr>
            </w:pPr>
            <w:r w:rsidRPr="00460849">
              <w:rPr>
                <w:rFonts w:ascii="Calibri" w:hAnsi="Calibri" w:cs="Arial"/>
                <w:b/>
                <w:sz w:val="20"/>
                <w:szCs w:val="20"/>
              </w:rPr>
              <w:t xml:space="preserve">Grade </w:t>
            </w:r>
          </w:p>
        </w:tc>
      </w:tr>
      <w:tr w:rsidR="00F0162A" w:rsidRPr="00460849" w14:paraId="37947D7F" w14:textId="77777777" w:rsidTr="00460849">
        <w:trPr>
          <w:jc w:val="center"/>
        </w:trPr>
        <w:tc>
          <w:tcPr>
            <w:tcW w:w="3672" w:type="dxa"/>
            <w:tcBorders>
              <w:right w:val="single" w:sz="4" w:space="0" w:color="auto"/>
            </w:tcBorders>
            <w:vAlign w:val="center"/>
          </w:tcPr>
          <w:p w14:paraId="24355849" w14:textId="77777777" w:rsidR="00F0162A" w:rsidRPr="00460849" w:rsidRDefault="00F0162A" w:rsidP="006F0C96">
            <w:pPr>
              <w:rPr>
                <w:rFonts w:ascii="Calibri" w:hAnsi="Calibri" w:cs="Arial"/>
                <w:b/>
                <w:sz w:val="20"/>
                <w:szCs w:val="20"/>
              </w:rPr>
            </w:pPr>
            <w:r w:rsidRPr="00460849">
              <w:rPr>
                <w:rFonts w:ascii="Calibri" w:hAnsi="Calibri" w:cs="Arial"/>
                <w:b/>
                <w:sz w:val="20"/>
                <w:szCs w:val="20"/>
              </w:rPr>
              <w:t>Developmental Survey Course</w:t>
            </w:r>
          </w:p>
          <w:p w14:paraId="2D88A750" w14:textId="4EFB368B" w:rsidR="00F0162A" w:rsidRPr="00460849" w:rsidRDefault="00F0162A" w:rsidP="006F0C96">
            <w:pPr>
              <w:rPr>
                <w:rFonts w:ascii="Calibri" w:hAnsi="Calibri" w:cs="Arial"/>
                <w:i/>
                <w:sz w:val="20"/>
                <w:szCs w:val="20"/>
              </w:rPr>
            </w:pPr>
            <w:r w:rsidRPr="00460849">
              <w:rPr>
                <w:rFonts w:ascii="Calibri" w:hAnsi="Calibri" w:cs="Arial"/>
                <w:i/>
                <w:sz w:val="20"/>
                <w:szCs w:val="20"/>
              </w:rPr>
              <w:t xml:space="preserve">Choose </w:t>
            </w:r>
            <w:r w:rsidR="004F6C48">
              <w:rPr>
                <w:rFonts w:ascii="Calibri" w:hAnsi="Calibri" w:cs="Arial"/>
                <w:i/>
                <w:sz w:val="20"/>
                <w:szCs w:val="20"/>
              </w:rPr>
              <w:t xml:space="preserve">and Complete </w:t>
            </w:r>
            <w:r w:rsidRPr="00460849">
              <w:rPr>
                <w:rFonts w:ascii="Calibri" w:hAnsi="Calibri" w:cs="Arial"/>
                <w:i/>
                <w:sz w:val="20"/>
                <w:szCs w:val="20"/>
              </w:rPr>
              <w:t>One</w:t>
            </w:r>
          </w:p>
        </w:tc>
        <w:tc>
          <w:tcPr>
            <w:tcW w:w="8113" w:type="dxa"/>
            <w:gridSpan w:val="2"/>
            <w:tcBorders>
              <w:left w:val="single" w:sz="4" w:space="0" w:color="auto"/>
              <w:right w:val="single" w:sz="4" w:space="0" w:color="auto"/>
            </w:tcBorders>
            <w:vAlign w:val="center"/>
          </w:tcPr>
          <w:p w14:paraId="6E8763C7" w14:textId="77777777" w:rsidR="00F0162A" w:rsidRPr="00C05F07" w:rsidRDefault="00F0162A" w:rsidP="006F0C96">
            <w:pPr>
              <w:numPr>
                <w:ilvl w:val="0"/>
                <w:numId w:val="3"/>
              </w:numPr>
              <w:rPr>
                <w:rFonts w:ascii="Calibri" w:hAnsi="Calibri" w:cs="Arial"/>
                <w:bCs/>
                <w:sz w:val="18"/>
                <w:szCs w:val="18"/>
              </w:rPr>
            </w:pPr>
            <w:r w:rsidRPr="00C05F07">
              <w:rPr>
                <w:rFonts w:ascii="Calibri" w:hAnsi="Calibri" w:cs="Arial"/>
                <w:bCs/>
                <w:sz w:val="18"/>
                <w:szCs w:val="18"/>
              </w:rPr>
              <w:t xml:space="preserve">CAS 101: Introduction to Child and Adolescent Development </w:t>
            </w:r>
            <w:r w:rsidRPr="00C05F07">
              <w:rPr>
                <w:rFonts w:ascii="Calibri" w:hAnsi="Calibri" w:cs="Arial"/>
                <w:bCs/>
                <w:sz w:val="18"/>
                <w:szCs w:val="18"/>
              </w:rPr>
              <w:br/>
              <w:t>(</w:t>
            </w:r>
            <w:r w:rsidRPr="00C05F07">
              <w:rPr>
                <w:rFonts w:ascii="Calibri" w:hAnsi="Calibri" w:cs="Arial"/>
                <w:bCs/>
                <w:i/>
                <w:sz w:val="18"/>
                <w:szCs w:val="18"/>
              </w:rPr>
              <w:t>see Community College equivalents listed at www.assist.org)</w:t>
            </w:r>
          </w:p>
          <w:p w14:paraId="5B0BC094" w14:textId="77777777" w:rsidR="00F0162A" w:rsidRPr="00C05F07" w:rsidRDefault="00F0162A" w:rsidP="006F0C96">
            <w:pPr>
              <w:numPr>
                <w:ilvl w:val="0"/>
                <w:numId w:val="3"/>
              </w:numPr>
              <w:rPr>
                <w:rFonts w:ascii="Calibri" w:hAnsi="Calibri" w:cs="Arial"/>
                <w:bCs/>
                <w:sz w:val="18"/>
                <w:szCs w:val="18"/>
              </w:rPr>
            </w:pPr>
            <w:r w:rsidRPr="00C05F07">
              <w:rPr>
                <w:rFonts w:ascii="Calibri" w:hAnsi="Calibri" w:cs="Arial"/>
                <w:bCs/>
                <w:sz w:val="18"/>
                <w:szCs w:val="18"/>
              </w:rPr>
              <w:t xml:space="preserve">CAS 312: Human Growth and Development, </w:t>
            </w:r>
            <w:r w:rsidRPr="00C05F07">
              <w:rPr>
                <w:rFonts w:ascii="Calibri" w:hAnsi="Calibri" w:cs="Arial"/>
                <w:bCs/>
                <w:i/>
                <w:sz w:val="18"/>
                <w:szCs w:val="18"/>
              </w:rPr>
              <w:t>or</w:t>
            </w:r>
          </w:p>
          <w:p w14:paraId="5DF003D2" w14:textId="77777777" w:rsidR="00F0162A" w:rsidRPr="00C05F07" w:rsidRDefault="00F0162A" w:rsidP="006F0C96">
            <w:pPr>
              <w:numPr>
                <w:ilvl w:val="0"/>
                <w:numId w:val="3"/>
              </w:numPr>
              <w:rPr>
                <w:rFonts w:ascii="Calibri" w:hAnsi="Calibri" w:cs="Arial"/>
                <w:bCs/>
                <w:sz w:val="18"/>
                <w:szCs w:val="18"/>
              </w:rPr>
            </w:pPr>
            <w:r w:rsidRPr="00C05F07">
              <w:rPr>
                <w:rFonts w:ascii="Calibri" w:hAnsi="Calibri" w:cs="Arial"/>
                <w:bCs/>
                <w:sz w:val="18"/>
                <w:szCs w:val="18"/>
              </w:rPr>
              <w:t>CAS 315: Child Development</w:t>
            </w:r>
          </w:p>
          <w:p w14:paraId="5BED2017" w14:textId="77777777" w:rsidR="00451DBB" w:rsidRPr="00C05F07" w:rsidRDefault="00451DBB" w:rsidP="00451DBB">
            <w:pPr>
              <w:numPr>
                <w:ilvl w:val="0"/>
                <w:numId w:val="3"/>
              </w:numPr>
              <w:rPr>
                <w:rFonts w:ascii="Calibri" w:hAnsi="Calibri" w:cs="Arial"/>
                <w:bCs/>
                <w:i/>
                <w:sz w:val="18"/>
                <w:szCs w:val="18"/>
              </w:rPr>
            </w:pPr>
            <w:r w:rsidRPr="00C05F07">
              <w:rPr>
                <w:rFonts w:ascii="Calibri" w:hAnsi="Calibri" w:cs="Arial"/>
                <w:bCs/>
                <w:sz w:val="18"/>
                <w:szCs w:val="18"/>
              </w:rPr>
              <w:t>Approved alternate:</w:t>
            </w:r>
          </w:p>
          <w:tbl>
            <w:tblPr>
              <w:tblW w:w="2914" w:type="pct"/>
              <w:tblInd w:w="432" w:type="dxa"/>
              <w:tblLayout w:type="fixed"/>
              <w:tblCellMar>
                <w:left w:w="0" w:type="dxa"/>
                <w:right w:w="115" w:type="dxa"/>
              </w:tblCellMar>
              <w:tblLook w:val="04A0" w:firstRow="1" w:lastRow="0" w:firstColumn="1" w:lastColumn="0" w:noHBand="0" w:noVBand="1"/>
            </w:tblPr>
            <w:tblGrid>
              <w:gridCol w:w="1847"/>
              <w:gridCol w:w="2829"/>
            </w:tblGrid>
            <w:tr w:rsidR="00451DBB" w:rsidRPr="00C05F07" w14:paraId="5BDE29DC" w14:textId="77777777" w:rsidTr="00451DBB">
              <w:trPr>
                <w:trHeight w:val="243"/>
              </w:trPr>
              <w:tc>
                <w:tcPr>
                  <w:tcW w:w="1818" w:type="dxa"/>
                </w:tcPr>
                <w:p w14:paraId="7A130074" w14:textId="77191BB3" w:rsidR="00451DBB" w:rsidRPr="00C05F07" w:rsidRDefault="00451DBB" w:rsidP="00451DBB">
                  <w:pPr>
                    <w:numPr>
                      <w:ilvl w:val="0"/>
                      <w:numId w:val="3"/>
                    </w:numPr>
                    <w:rPr>
                      <w:rFonts w:ascii="Calibri" w:hAnsi="Calibri" w:cs="Arial"/>
                      <w:bCs/>
                      <w:i/>
                      <w:sz w:val="18"/>
                      <w:szCs w:val="18"/>
                    </w:rPr>
                  </w:pPr>
                  <w:r w:rsidRPr="00C05F07">
                    <w:rPr>
                      <w:rFonts w:ascii="Calibri" w:hAnsi="Calibri" w:cs="Arial"/>
                      <w:bCs/>
                      <w:sz w:val="18"/>
                      <w:szCs w:val="18"/>
                    </w:rPr>
                    <w:t>PSYC 361</w:t>
                  </w:r>
                </w:p>
              </w:tc>
              <w:tc>
                <w:tcPr>
                  <w:tcW w:w="2784" w:type="dxa"/>
                </w:tcPr>
                <w:p w14:paraId="54EE7A7E" w14:textId="77777777" w:rsidR="00451DBB" w:rsidRPr="00C05F07" w:rsidRDefault="00451DBB" w:rsidP="00451DBB">
                  <w:pPr>
                    <w:numPr>
                      <w:ilvl w:val="0"/>
                      <w:numId w:val="4"/>
                    </w:numPr>
                    <w:jc w:val="center"/>
                    <w:rPr>
                      <w:rFonts w:ascii="Calibri" w:hAnsi="Calibri" w:cs="Arial"/>
                      <w:bCs/>
                      <w:i/>
                      <w:sz w:val="18"/>
                      <w:szCs w:val="18"/>
                    </w:rPr>
                  </w:pPr>
                  <w:r w:rsidRPr="00C05F07">
                    <w:rPr>
                      <w:rFonts w:ascii="Calibri" w:hAnsi="Calibri" w:cs="Arial"/>
                      <w:bCs/>
                      <w:sz w:val="18"/>
                      <w:szCs w:val="18"/>
                    </w:rPr>
                    <w:t>Other by petition</w:t>
                  </w:r>
                </w:p>
              </w:tc>
            </w:tr>
          </w:tbl>
          <w:p w14:paraId="6CE7CE32" w14:textId="4753339E" w:rsidR="00451DBB" w:rsidRPr="00C05F07" w:rsidRDefault="00451DBB" w:rsidP="00451DBB">
            <w:pPr>
              <w:ind w:left="360"/>
              <w:rPr>
                <w:rFonts w:ascii="Calibri" w:hAnsi="Calibri" w:cs="Arial"/>
                <w:bCs/>
                <w:sz w:val="18"/>
                <w:szCs w:val="18"/>
              </w:rPr>
            </w:pPr>
          </w:p>
        </w:tc>
        <w:tc>
          <w:tcPr>
            <w:tcW w:w="990" w:type="dxa"/>
            <w:tcBorders>
              <w:left w:val="single" w:sz="4" w:space="0" w:color="auto"/>
              <w:right w:val="single" w:sz="4" w:space="0" w:color="auto"/>
            </w:tcBorders>
            <w:vAlign w:val="center"/>
          </w:tcPr>
          <w:p w14:paraId="13DE4B9A"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left w:val="single" w:sz="4" w:space="0" w:color="auto"/>
              <w:right w:val="single" w:sz="4" w:space="0" w:color="auto"/>
            </w:tcBorders>
            <w:vAlign w:val="center"/>
          </w:tcPr>
          <w:p w14:paraId="52071B1A" w14:textId="77777777" w:rsidR="00F0162A" w:rsidRPr="00460849" w:rsidRDefault="00F0162A" w:rsidP="00460849">
            <w:pPr>
              <w:rPr>
                <w:rFonts w:ascii="Calibri" w:hAnsi="Calibri" w:cs="Arial"/>
                <w:sz w:val="20"/>
                <w:szCs w:val="20"/>
              </w:rPr>
            </w:pPr>
          </w:p>
        </w:tc>
        <w:tc>
          <w:tcPr>
            <w:tcW w:w="703" w:type="dxa"/>
            <w:tcBorders>
              <w:left w:val="single" w:sz="4" w:space="0" w:color="auto"/>
            </w:tcBorders>
            <w:vAlign w:val="center"/>
          </w:tcPr>
          <w:p w14:paraId="75A78B36" w14:textId="77777777" w:rsidR="00F0162A" w:rsidRPr="00460849" w:rsidRDefault="00F0162A" w:rsidP="00460849">
            <w:pPr>
              <w:rPr>
                <w:rFonts w:ascii="Calibri" w:hAnsi="Calibri" w:cs="Arial"/>
                <w:sz w:val="20"/>
                <w:szCs w:val="20"/>
              </w:rPr>
            </w:pPr>
          </w:p>
        </w:tc>
      </w:tr>
      <w:tr w:rsidR="00F0162A" w:rsidRPr="00460849" w14:paraId="4DFAF187" w14:textId="77777777" w:rsidTr="00460849">
        <w:trPr>
          <w:jc w:val="center"/>
        </w:trPr>
        <w:tc>
          <w:tcPr>
            <w:tcW w:w="3672" w:type="dxa"/>
            <w:vAlign w:val="center"/>
          </w:tcPr>
          <w:p w14:paraId="569F33BF" w14:textId="77777777" w:rsidR="00F0162A" w:rsidRPr="00460849" w:rsidRDefault="00F0162A" w:rsidP="006F0C96">
            <w:pPr>
              <w:rPr>
                <w:rFonts w:ascii="Calibri" w:hAnsi="Calibri" w:cs="Arial"/>
                <w:sz w:val="20"/>
                <w:szCs w:val="20"/>
              </w:rPr>
            </w:pPr>
            <w:r w:rsidRPr="00460849">
              <w:rPr>
                <w:rFonts w:ascii="Calibri" w:hAnsi="Calibri" w:cs="Arial"/>
                <w:b/>
                <w:sz w:val="20"/>
                <w:szCs w:val="20"/>
              </w:rPr>
              <w:t xml:space="preserve">Child, Family &amp; Community </w:t>
            </w:r>
          </w:p>
        </w:tc>
        <w:tc>
          <w:tcPr>
            <w:tcW w:w="8113" w:type="dxa"/>
            <w:gridSpan w:val="2"/>
            <w:tcBorders>
              <w:bottom w:val="single" w:sz="4" w:space="0" w:color="auto"/>
            </w:tcBorders>
            <w:vAlign w:val="center"/>
          </w:tcPr>
          <w:p w14:paraId="34911296" w14:textId="5E1988FC" w:rsidR="00F0162A" w:rsidRPr="00C05F07" w:rsidRDefault="00F0162A" w:rsidP="0070129F">
            <w:pPr>
              <w:numPr>
                <w:ilvl w:val="0"/>
                <w:numId w:val="3"/>
              </w:numPr>
              <w:rPr>
                <w:rFonts w:ascii="Calibri" w:hAnsi="Calibri" w:cs="Arial"/>
                <w:bCs/>
                <w:sz w:val="18"/>
                <w:szCs w:val="18"/>
              </w:rPr>
            </w:pPr>
            <w:r w:rsidRPr="00C05F07">
              <w:rPr>
                <w:rFonts w:ascii="Calibri" w:hAnsi="Calibri" w:cs="Arial"/>
                <w:bCs/>
                <w:sz w:val="18"/>
                <w:szCs w:val="18"/>
              </w:rPr>
              <w:t xml:space="preserve">CAS 201: Introduction to Child, Family, and Community </w:t>
            </w:r>
            <w:r w:rsidRPr="00C05F07">
              <w:rPr>
                <w:rFonts w:ascii="Calibri" w:hAnsi="Calibri" w:cs="Arial"/>
                <w:bCs/>
                <w:sz w:val="18"/>
                <w:szCs w:val="18"/>
              </w:rPr>
              <w:br/>
              <w:t>(</w:t>
            </w:r>
            <w:r w:rsidRPr="00C05F07">
              <w:rPr>
                <w:rFonts w:ascii="Calibri" w:hAnsi="Calibri" w:cs="Arial"/>
                <w:bCs/>
                <w:i/>
                <w:sz w:val="18"/>
                <w:szCs w:val="18"/>
              </w:rPr>
              <w:t>see Community College equivalents listed at www.assist.org)</w:t>
            </w:r>
          </w:p>
        </w:tc>
        <w:tc>
          <w:tcPr>
            <w:tcW w:w="990" w:type="dxa"/>
            <w:tcBorders>
              <w:bottom w:val="single" w:sz="4" w:space="0" w:color="auto"/>
            </w:tcBorders>
            <w:vAlign w:val="center"/>
          </w:tcPr>
          <w:p w14:paraId="3C82C30F"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bottom w:val="single" w:sz="4" w:space="0" w:color="auto"/>
            </w:tcBorders>
            <w:vAlign w:val="center"/>
          </w:tcPr>
          <w:p w14:paraId="7F81E39F" w14:textId="77777777" w:rsidR="00F0162A" w:rsidRPr="00460849" w:rsidRDefault="00F0162A" w:rsidP="00460849">
            <w:pPr>
              <w:rPr>
                <w:rFonts w:ascii="Calibri" w:hAnsi="Calibri" w:cs="Arial"/>
                <w:sz w:val="20"/>
                <w:szCs w:val="20"/>
              </w:rPr>
            </w:pPr>
          </w:p>
        </w:tc>
        <w:tc>
          <w:tcPr>
            <w:tcW w:w="703" w:type="dxa"/>
            <w:tcBorders>
              <w:bottom w:val="single" w:sz="4" w:space="0" w:color="auto"/>
            </w:tcBorders>
            <w:vAlign w:val="center"/>
          </w:tcPr>
          <w:p w14:paraId="35064E69" w14:textId="77777777" w:rsidR="00F0162A" w:rsidRPr="00460849" w:rsidRDefault="00F0162A" w:rsidP="00460849">
            <w:pPr>
              <w:rPr>
                <w:rFonts w:ascii="Calibri" w:hAnsi="Calibri" w:cs="Arial"/>
                <w:sz w:val="20"/>
                <w:szCs w:val="20"/>
              </w:rPr>
            </w:pPr>
          </w:p>
        </w:tc>
      </w:tr>
      <w:tr w:rsidR="00F0162A" w:rsidRPr="00460849" w14:paraId="471F9CBD" w14:textId="77777777" w:rsidTr="00460849">
        <w:trPr>
          <w:jc w:val="center"/>
        </w:trPr>
        <w:tc>
          <w:tcPr>
            <w:tcW w:w="12775" w:type="dxa"/>
            <w:gridSpan w:val="4"/>
            <w:shd w:val="clear" w:color="auto" w:fill="0C0C0C"/>
            <w:vAlign w:val="center"/>
          </w:tcPr>
          <w:p w14:paraId="2F10AAA6" w14:textId="77777777" w:rsidR="00F0162A" w:rsidRPr="004F6C48" w:rsidRDefault="00F0162A" w:rsidP="00460849">
            <w:pPr>
              <w:rPr>
                <w:rFonts w:ascii="Calibri" w:hAnsi="Calibri" w:cs="Arial"/>
                <w:b/>
                <w:color w:val="FFFFFF"/>
                <w:sz w:val="18"/>
                <w:szCs w:val="18"/>
              </w:rPr>
            </w:pPr>
            <w:r w:rsidRPr="004F6C48">
              <w:rPr>
                <w:rFonts w:ascii="Calibri" w:hAnsi="Calibri" w:cs="Arial"/>
                <w:b/>
                <w:color w:val="FFFFFF"/>
                <w:sz w:val="18"/>
                <w:szCs w:val="18"/>
              </w:rPr>
              <w:t>Research Methods (3 units)</w:t>
            </w:r>
          </w:p>
        </w:tc>
        <w:tc>
          <w:tcPr>
            <w:tcW w:w="912" w:type="dxa"/>
            <w:shd w:val="clear" w:color="auto" w:fill="0C0C0C"/>
            <w:vAlign w:val="center"/>
          </w:tcPr>
          <w:p w14:paraId="2D6F7DA5" w14:textId="77777777" w:rsidR="00F0162A" w:rsidRPr="00460849" w:rsidRDefault="00F0162A" w:rsidP="00460849">
            <w:pPr>
              <w:rPr>
                <w:rFonts w:ascii="Calibri" w:hAnsi="Calibri" w:cs="Arial"/>
                <w:b/>
                <w:sz w:val="20"/>
                <w:szCs w:val="20"/>
              </w:rPr>
            </w:pPr>
          </w:p>
        </w:tc>
        <w:tc>
          <w:tcPr>
            <w:tcW w:w="703" w:type="dxa"/>
            <w:shd w:val="clear" w:color="auto" w:fill="0C0C0C"/>
            <w:vAlign w:val="center"/>
          </w:tcPr>
          <w:p w14:paraId="2933E687" w14:textId="77777777" w:rsidR="00F0162A" w:rsidRPr="00460849" w:rsidRDefault="00F0162A" w:rsidP="00460849">
            <w:pPr>
              <w:rPr>
                <w:rFonts w:ascii="Calibri" w:hAnsi="Calibri" w:cs="Arial"/>
                <w:b/>
                <w:sz w:val="20"/>
                <w:szCs w:val="20"/>
              </w:rPr>
            </w:pPr>
          </w:p>
        </w:tc>
      </w:tr>
      <w:tr w:rsidR="00F0162A" w:rsidRPr="00460849" w14:paraId="010FEC40" w14:textId="77777777" w:rsidTr="00460849">
        <w:trPr>
          <w:jc w:val="center"/>
        </w:trPr>
        <w:tc>
          <w:tcPr>
            <w:tcW w:w="3672" w:type="dxa"/>
            <w:tcBorders>
              <w:right w:val="single" w:sz="4" w:space="0" w:color="auto"/>
            </w:tcBorders>
            <w:vAlign w:val="center"/>
          </w:tcPr>
          <w:p w14:paraId="22CCD461" w14:textId="760F5A4B" w:rsidR="00F0162A" w:rsidRPr="00460849" w:rsidRDefault="00F0162A" w:rsidP="006F0C96">
            <w:pPr>
              <w:rPr>
                <w:rFonts w:ascii="Calibri" w:hAnsi="Calibri" w:cs="Arial"/>
                <w:i/>
                <w:sz w:val="20"/>
                <w:szCs w:val="20"/>
              </w:rPr>
            </w:pPr>
            <w:r w:rsidRPr="00460849">
              <w:rPr>
                <w:rFonts w:ascii="Calibri" w:hAnsi="Calibri" w:cs="Arial"/>
                <w:b/>
                <w:sz w:val="20"/>
                <w:szCs w:val="20"/>
              </w:rPr>
              <w:t xml:space="preserve">Research Methods </w:t>
            </w:r>
            <w:r w:rsidRPr="00460849">
              <w:rPr>
                <w:rFonts w:ascii="Calibri" w:hAnsi="Calibri" w:cs="Arial"/>
                <w:b/>
                <w:sz w:val="20"/>
                <w:szCs w:val="20"/>
              </w:rPr>
              <w:br/>
            </w:r>
            <w:r w:rsidR="004F6C48">
              <w:rPr>
                <w:rFonts w:ascii="Calibri" w:hAnsi="Calibri" w:cs="Arial"/>
                <w:i/>
                <w:sz w:val="20"/>
                <w:szCs w:val="20"/>
              </w:rPr>
              <w:t>Choose</w:t>
            </w:r>
            <w:r w:rsidRPr="00460849">
              <w:rPr>
                <w:rFonts w:ascii="Calibri" w:hAnsi="Calibri" w:cs="Arial"/>
                <w:i/>
                <w:sz w:val="20"/>
                <w:szCs w:val="20"/>
              </w:rPr>
              <w:t xml:space="preserve"> </w:t>
            </w:r>
            <w:r w:rsidR="004F6C48">
              <w:rPr>
                <w:rFonts w:ascii="Calibri" w:hAnsi="Calibri" w:cs="Arial"/>
                <w:i/>
                <w:sz w:val="20"/>
                <w:szCs w:val="20"/>
              </w:rPr>
              <w:t xml:space="preserve">and Complete </w:t>
            </w:r>
            <w:r w:rsidRPr="00460849">
              <w:rPr>
                <w:rFonts w:ascii="Calibri" w:hAnsi="Calibri" w:cs="Arial"/>
                <w:i/>
                <w:sz w:val="20"/>
                <w:szCs w:val="20"/>
              </w:rPr>
              <w:t>One</w:t>
            </w:r>
          </w:p>
        </w:tc>
        <w:tc>
          <w:tcPr>
            <w:tcW w:w="8113" w:type="dxa"/>
            <w:gridSpan w:val="2"/>
            <w:tcBorders>
              <w:left w:val="single" w:sz="4" w:space="0" w:color="auto"/>
              <w:right w:val="single" w:sz="4" w:space="0" w:color="auto"/>
            </w:tcBorders>
            <w:vAlign w:val="center"/>
          </w:tcPr>
          <w:p w14:paraId="26FC5F49" w14:textId="14A9174C" w:rsidR="00F0162A" w:rsidRPr="00C05F07" w:rsidRDefault="00F0162A" w:rsidP="006F0C96">
            <w:pPr>
              <w:numPr>
                <w:ilvl w:val="0"/>
                <w:numId w:val="3"/>
              </w:numPr>
              <w:rPr>
                <w:rFonts w:ascii="Calibri" w:hAnsi="Calibri" w:cs="Arial"/>
                <w:bCs/>
                <w:i/>
                <w:sz w:val="18"/>
                <w:szCs w:val="18"/>
              </w:rPr>
            </w:pPr>
            <w:r w:rsidRPr="00C05F07">
              <w:rPr>
                <w:rFonts w:ascii="Calibri" w:hAnsi="Calibri" w:cs="Arial"/>
                <w:bCs/>
                <w:sz w:val="18"/>
                <w:szCs w:val="18"/>
              </w:rPr>
              <w:t xml:space="preserve">CAS 301: Inquiry and Methodology in Development, </w:t>
            </w:r>
            <w:r w:rsidRPr="00C05F07">
              <w:rPr>
                <w:rFonts w:ascii="Calibri" w:hAnsi="Calibri" w:cs="Arial"/>
                <w:bCs/>
                <w:i/>
                <w:sz w:val="18"/>
                <w:szCs w:val="18"/>
              </w:rPr>
              <w:t>or</w:t>
            </w:r>
          </w:p>
          <w:p w14:paraId="71344569" w14:textId="1BFBADD5" w:rsidR="00865D4C" w:rsidRPr="00C05F07" w:rsidRDefault="00F0162A" w:rsidP="00865D4C">
            <w:pPr>
              <w:numPr>
                <w:ilvl w:val="0"/>
                <w:numId w:val="3"/>
              </w:numPr>
              <w:rPr>
                <w:rFonts w:ascii="Calibri" w:hAnsi="Calibri" w:cs="Arial"/>
                <w:bCs/>
                <w:i/>
                <w:sz w:val="18"/>
                <w:szCs w:val="18"/>
              </w:rPr>
            </w:pPr>
            <w:r w:rsidRPr="00C05F07">
              <w:rPr>
                <w:rFonts w:ascii="Calibri" w:hAnsi="Calibri" w:cs="Arial"/>
                <w:bCs/>
                <w:sz w:val="18"/>
                <w:szCs w:val="18"/>
              </w:rPr>
              <w:t>Approved alternate</w:t>
            </w:r>
            <w:r w:rsidR="00865D4C" w:rsidRPr="00C05F07">
              <w:rPr>
                <w:rFonts w:ascii="Calibri" w:hAnsi="Calibri" w:cs="Arial"/>
                <w:bCs/>
                <w:sz w:val="18"/>
                <w:szCs w:val="18"/>
              </w:rPr>
              <w:t xml:space="preserve">s (SOCI 302, </w:t>
            </w:r>
            <w:r w:rsidR="00865D4C" w:rsidRPr="00C05F07">
              <w:rPr>
                <w:rFonts w:ascii="Calibri" w:hAnsi="Calibri" w:cs="Arial"/>
                <w:bCs/>
                <w:iCs/>
                <w:sz w:val="18"/>
                <w:szCs w:val="18"/>
              </w:rPr>
              <w:t xml:space="preserve">COMD 300, </w:t>
            </w:r>
            <w:r w:rsidR="00865D4C" w:rsidRPr="00C05F07">
              <w:rPr>
                <w:rFonts w:ascii="Calibri" w:hAnsi="Calibri" w:cs="Arial"/>
                <w:bCs/>
                <w:sz w:val="18"/>
                <w:szCs w:val="18"/>
              </w:rPr>
              <w:t>PSYC 202, HUSR 315, PUBH 475)</w:t>
            </w:r>
          </w:p>
          <w:p w14:paraId="30158E0C" w14:textId="6CF97386" w:rsidR="00F0162A" w:rsidRPr="00C05F07" w:rsidRDefault="00865D4C" w:rsidP="00865D4C">
            <w:pPr>
              <w:numPr>
                <w:ilvl w:val="0"/>
                <w:numId w:val="3"/>
              </w:numPr>
              <w:rPr>
                <w:rFonts w:ascii="Calibri" w:hAnsi="Calibri" w:cs="Arial"/>
                <w:bCs/>
                <w:i/>
                <w:sz w:val="18"/>
                <w:szCs w:val="18"/>
              </w:rPr>
            </w:pPr>
            <w:r w:rsidRPr="00C05F07">
              <w:rPr>
                <w:rFonts w:ascii="Calibri" w:hAnsi="Calibri" w:cs="Arial"/>
                <w:bCs/>
                <w:sz w:val="18"/>
                <w:szCs w:val="18"/>
              </w:rPr>
              <w:t>Other by petition</w:t>
            </w:r>
            <w:r w:rsidR="00D33388" w:rsidRPr="00C05F07">
              <w:rPr>
                <w:rFonts w:ascii="Calibri" w:hAnsi="Calibri" w:cs="Arial"/>
                <w:bCs/>
                <w:sz w:val="18"/>
                <w:szCs w:val="18"/>
              </w:rPr>
              <w:t xml:space="preserve"> </w:t>
            </w:r>
          </w:p>
        </w:tc>
        <w:tc>
          <w:tcPr>
            <w:tcW w:w="990" w:type="dxa"/>
            <w:tcBorders>
              <w:left w:val="single" w:sz="4" w:space="0" w:color="auto"/>
              <w:right w:val="single" w:sz="4" w:space="0" w:color="auto"/>
            </w:tcBorders>
            <w:vAlign w:val="center"/>
          </w:tcPr>
          <w:p w14:paraId="45F71D07"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left w:val="single" w:sz="4" w:space="0" w:color="auto"/>
              <w:right w:val="single" w:sz="4" w:space="0" w:color="auto"/>
            </w:tcBorders>
            <w:vAlign w:val="center"/>
          </w:tcPr>
          <w:p w14:paraId="34217800" w14:textId="77777777" w:rsidR="00F0162A" w:rsidRPr="00460849" w:rsidRDefault="00F0162A" w:rsidP="00460849">
            <w:pPr>
              <w:rPr>
                <w:rFonts w:ascii="Calibri" w:hAnsi="Calibri" w:cs="Arial"/>
                <w:sz w:val="20"/>
                <w:szCs w:val="20"/>
              </w:rPr>
            </w:pPr>
          </w:p>
        </w:tc>
        <w:tc>
          <w:tcPr>
            <w:tcW w:w="703" w:type="dxa"/>
            <w:tcBorders>
              <w:left w:val="single" w:sz="4" w:space="0" w:color="auto"/>
            </w:tcBorders>
            <w:vAlign w:val="center"/>
          </w:tcPr>
          <w:p w14:paraId="03056568" w14:textId="77777777" w:rsidR="00F0162A" w:rsidRPr="00460849" w:rsidRDefault="00F0162A" w:rsidP="00460849">
            <w:pPr>
              <w:rPr>
                <w:rFonts w:ascii="Calibri" w:hAnsi="Calibri" w:cs="Arial"/>
                <w:sz w:val="20"/>
                <w:szCs w:val="20"/>
              </w:rPr>
            </w:pPr>
          </w:p>
        </w:tc>
      </w:tr>
      <w:tr w:rsidR="00F0162A" w:rsidRPr="00460849" w14:paraId="63A71A47" w14:textId="77777777" w:rsidTr="00460849">
        <w:trPr>
          <w:jc w:val="center"/>
        </w:trPr>
        <w:tc>
          <w:tcPr>
            <w:tcW w:w="12775" w:type="dxa"/>
            <w:gridSpan w:val="4"/>
            <w:shd w:val="clear" w:color="auto" w:fill="0C0C0C"/>
            <w:vAlign w:val="center"/>
          </w:tcPr>
          <w:p w14:paraId="5AE6FFD5" w14:textId="77777777" w:rsidR="00F0162A" w:rsidRPr="004F6C48" w:rsidRDefault="00F0162A" w:rsidP="00460849">
            <w:pPr>
              <w:rPr>
                <w:rFonts w:ascii="Calibri" w:hAnsi="Calibri" w:cs="Arial"/>
                <w:b/>
                <w:color w:val="FFFFFF"/>
                <w:sz w:val="18"/>
                <w:szCs w:val="18"/>
              </w:rPr>
            </w:pPr>
            <w:r w:rsidRPr="004F6C48">
              <w:rPr>
                <w:rFonts w:ascii="Calibri" w:hAnsi="Calibri" w:cs="Arial"/>
                <w:b/>
                <w:color w:val="FFFFFF"/>
                <w:sz w:val="18"/>
                <w:szCs w:val="18"/>
              </w:rPr>
              <w:t>Developmental Core Courses (6 units)</w:t>
            </w:r>
          </w:p>
        </w:tc>
        <w:tc>
          <w:tcPr>
            <w:tcW w:w="912" w:type="dxa"/>
            <w:shd w:val="clear" w:color="auto" w:fill="0C0C0C"/>
            <w:vAlign w:val="center"/>
          </w:tcPr>
          <w:p w14:paraId="6AF18223" w14:textId="77777777" w:rsidR="00F0162A" w:rsidRPr="00460849" w:rsidRDefault="00F0162A" w:rsidP="00460849">
            <w:pPr>
              <w:rPr>
                <w:rFonts w:ascii="Calibri" w:hAnsi="Calibri" w:cs="Arial"/>
                <w:b/>
                <w:color w:val="FFFFFF"/>
                <w:sz w:val="20"/>
                <w:szCs w:val="20"/>
              </w:rPr>
            </w:pPr>
          </w:p>
        </w:tc>
        <w:tc>
          <w:tcPr>
            <w:tcW w:w="703" w:type="dxa"/>
            <w:shd w:val="clear" w:color="auto" w:fill="0C0C0C"/>
            <w:vAlign w:val="center"/>
          </w:tcPr>
          <w:p w14:paraId="4E1A57CC" w14:textId="77777777" w:rsidR="00F0162A" w:rsidRPr="00460849" w:rsidRDefault="00F0162A" w:rsidP="00460849">
            <w:pPr>
              <w:rPr>
                <w:rFonts w:ascii="Calibri" w:hAnsi="Calibri" w:cs="Arial"/>
                <w:b/>
                <w:color w:val="FFFFFF"/>
                <w:sz w:val="20"/>
                <w:szCs w:val="20"/>
              </w:rPr>
            </w:pPr>
          </w:p>
        </w:tc>
      </w:tr>
      <w:tr w:rsidR="00F0162A" w:rsidRPr="00460849" w14:paraId="22B362A6" w14:textId="77777777" w:rsidTr="00460849">
        <w:trPr>
          <w:jc w:val="center"/>
        </w:trPr>
        <w:tc>
          <w:tcPr>
            <w:tcW w:w="3672" w:type="dxa"/>
            <w:vMerge w:val="restart"/>
            <w:tcBorders>
              <w:bottom w:val="single" w:sz="4" w:space="0" w:color="auto"/>
              <w:right w:val="single" w:sz="4" w:space="0" w:color="auto"/>
            </w:tcBorders>
            <w:vAlign w:val="center"/>
          </w:tcPr>
          <w:p w14:paraId="1CA80896" w14:textId="77777777" w:rsidR="00F0162A" w:rsidRPr="00460849" w:rsidRDefault="00F0162A" w:rsidP="006F0C96">
            <w:pPr>
              <w:rPr>
                <w:rFonts w:ascii="Calibri" w:hAnsi="Calibri" w:cs="Arial"/>
                <w:b/>
                <w:sz w:val="20"/>
                <w:szCs w:val="20"/>
              </w:rPr>
            </w:pPr>
            <w:r w:rsidRPr="00460849">
              <w:rPr>
                <w:rFonts w:ascii="Calibri" w:hAnsi="Calibri" w:cs="Arial"/>
                <w:b/>
                <w:sz w:val="20"/>
                <w:szCs w:val="20"/>
              </w:rPr>
              <w:t>Devel. Sequence (see notes below)</w:t>
            </w:r>
          </w:p>
          <w:p w14:paraId="755E2074" w14:textId="77777777" w:rsidR="00F0162A" w:rsidRPr="00460849" w:rsidRDefault="00F0162A" w:rsidP="006F0C96">
            <w:pPr>
              <w:rPr>
                <w:rFonts w:ascii="Calibri" w:hAnsi="Calibri" w:cs="Arial"/>
                <w:i/>
                <w:sz w:val="20"/>
                <w:szCs w:val="20"/>
              </w:rPr>
            </w:pPr>
            <w:r w:rsidRPr="00460849">
              <w:rPr>
                <w:rFonts w:ascii="Calibri" w:hAnsi="Calibri" w:cs="Arial"/>
                <w:i/>
                <w:sz w:val="20"/>
                <w:szCs w:val="20"/>
              </w:rPr>
              <w:t>Take Both Courses</w:t>
            </w:r>
          </w:p>
        </w:tc>
        <w:tc>
          <w:tcPr>
            <w:tcW w:w="8113" w:type="dxa"/>
            <w:gridSpan w:val="2"/>
            <w:tcBorders>
              <w:left w:val="single" w:sz="4" w:space="0" w:color="auto"/>
              <w:bottom w:val="single" w:sz="4" w:space="0" w:color="auto"/>
              <w:right w:val="single" w:sz="4" w:space="0" w:color="auto"/>
            </w:tcBorders>
            <w:vAlign w:val="center"/>
          </w:tcPr>
          <w:p w14:paraId="37100AA9" w14:textId="77777777" w:rsidR="00F0162A" w:rsidRPr="00C05F07" w:rsidRDefault="00F0162A" w:rsidP="006F0C96">
            <w:pPr>
              <w:numPr>
                <w:ilvl w:val="0"/>
                <w:numId w:val="3"/>
              </w:numPr>
              <w:rPr>
                <w:rFonts w:ascii="Calibri" w:hAnsi="Calibri" w:cs="Arial"/>
                <w:bCs/>
                <w:sz w:val="18"/>
                <w:szCs w:val="18"/>
              </w:rPr>
            </w:pPr>
            <w:r w:rsidRPr="00C05F07">
              <w:rPr>
                <w:rFonts w:ascii="Calibri" w:hAnsi="Calibri" w:cs="Arial"/>
                <w:bCs/>
                <w:sz w:val="18"/>
                <w:szCs w:val="18"/>
              </w:rPr>
              <w:t>CAS 325A: Development from Conception through Age 8</w:t>
            </w:r>
          </w:p>
        </w:tc>
        <w:tc>
          <w:tcPr>
            <w:tcW w:w="990" w:type="dxa"/>
            <w:tcBorders>
              <w:left w:val="single" w:sz="4" w:space="0" w:color="auto"/>
              <w:bottom w:val="single" w:sz="4" w:space="0" w:color="auto"/>
              <w:right w:val="single" w:sz="4" w:space="0" w:color="auto"/>
            </w:tcBorders>
            <w:vAlign w:val="center"/>
          </w:tcPr>
          <w:p w14:paraId="7D75CD6F"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left w:val="single" w:sz="4" w:space="0" w:color="auto"/>
              <w:bottom w:val="single" w:sz="4" w:space="0" w:color="auto"/>
              <w:right w:val="single" w:sz="4" w:space="0" w:color="auto"/>
            </w:tcBorders>
            <w:vAlign w:val="center"/>
          </w:tcPr>
          <w:p w14:paraId="2B570593" w14:textId="77777777" w:rsidR="00F0162A" w:rsidRPr="00460849" w:rsidRDefault="00F0162A" w:rsidP="00460849">
            <w:pPr>
              <w:rPr>
                <w:rFonts w:ascii="Calibri" w:hAnsi="Calibri" w:cs="Arial"/>
                <w:sz w:val="20"/>
                <w:szCs w:val="20"/>
              </w:rPr>
            </w:pPr>
          </w:p>
        </w:tc>
        <w:tc>
          <w:tcPr>
            <w:tcW w:w="703" w:type="dxa"/>
            <w:tcBorders>
              <w:left w:val="single" w:sz="4" w:space="0" w:color="auto"/>
              <w:bottom w:val="single" w:sz="4" w:space="0" w:color="auto"/>
            </w:tcBorders>
            <w:vAlign w:val="center"/>
          </w:tcPr>
          <w:p w14:paraId="447DA1C2" w14:textId="77777777" w:rsidR="00F0162A" w:rsidRPr="00460849" w:rsidRDefault="00F0162A" w:rsidP="00460849">
            <w:pPr>
              <w:rPr>
                <w:rFonts w:ascii="Calibri" w:hAnsi="Calibri" w:cs="Arial"/>
                <w:sz w:val="20"/>
                <w:szCs w:val="20"/>
              </w:rPr>
            </w:pPr>
          </w:p>
        </w:tc>
      </w:tr>
      <w:tr w:rsidR="00F0162A" w:rsidRPr="00460849" w14:paraId="4DC85369" w14:textId="77777777" w:rsidTr="00460849">
        <w:trPr>
          <w:jc w:val="center"/>
        </w:trPr>
        <w:tc>
          <w:tcPr>
            <w:tcW w:w="3672" w:type="dxa"/>
            <w:vMerge/>
            <w:tcBorders>
              <w:top w:val="single" w:sz="4" w:space="0" w:color="auto"/>
              <w:bottom w:val="single" w:sz="4" w:space="0" w:color="auto"/>
              <w:right w:val="single" w:sz="4" w:space="0" w:color="auto"/>
            </w:tcBorders>
            <w:vAlign w:val="center"/>
          </w:tcPr>
          <w:p w14:paraId="56DC459B" w14:textId="77777777" w:rsidR="00F0162A" w:rsidRPr="00460849" w:rsidRDefault="00F0162A" w:rsidP="006F0C96">
            <w:pPr>
              <w:rPr>
                <w:rFonts w:ascii="Calibri" w:hAnsi="Calibri" w:cs="Arial"/>
                <w:sz w:val="20"/>
                <w:szCs w:val="20"/>
              </w:rPr>
            </w:pPr>
          </w:p>
        </w:tc>
        <w:tc>
          <w:tcPr>
            <w:tcW w:w="8113" w:type="dxa"/>
            <w:gridSpan w:val="2"/>
            <w:tcBorders>
              <w:top w:val="single" w:sz="4" w:space="0" w:color="auto"/>
              <w:left w:val="single" w:sz="4" w:space="0" w:color="auto"/>
              <w:right w:val="single" w:sz="4" w:space="0" w:color="auto"/>
            </w:tcBorders>
            <w:vAlign w:val="center"/>
          </w:tcPr>
          <w:p w14:paraId="22915974" w14:textId="77777777" w:rsidR="004A092F" w:rsidRPr="00C05F07" w:rsidRDefault="00F0162A" w:rsidP="006F0C96">
            <w:pPr>
              <w:numPr>
                <w:ilvl w:val="0"/>
                <w:numId w:val="3"/>
              </w:numPr>
              <w:rPr>
                <w:rFonts w:ascii="Calibri" w:hAnsi="Calibri" w:cs="Arial"/>
                <w:bCs/>
                <w:sz w:val="18"/>
                <w:szCs w:val="18"/>
              </w:rPr>
            </w:pPr>
            <w:r w:rsidRPr="00C05F07">
              <w:rPr>
                <w:rFonts w:ascii="Calibri" w:hAnsi="Calibri" w:cs="Arial"/>
                <w:bCs/>
                <w:sz w:val="18"/>
                <w:szCs w:val="18"/>
              </w:rPr>
              <w:t>CAS 325B: Development Age 9 to Adolescenc</w:t>
            </w:r>
            <w:r w:rsidR="004A092F" w:rsidRPr="00C05F07">
              <w:rPr>
                <w:rFonts w:ascii="Calibri" w:hAnsi="Calibri" w:cs="Arial"/>
                <w:bCs/>
                <w:sz w:val="18"/>
                <w:szCs w:val="18"/>
              </w:rPr>
              <w:t>e</w:t>
            </w:r>
          </w:p>
          <w:p w14:paraId="5B673A33" w14:textId="2B9FCAAB" w:rsidR="00F0162A" w:rsidRPr="00C05F07" w:rsidRDefault="00D814F7" w:rsidP="006F0C96">
            <w:pPr>
              <w:numPr>
                <w:ilvl w:val="0"/>
                <w:numId w:val="3"/>
              </w:numPr>
              <w:rPr>
                <w:rFonts w:ascii="Calibri" w:hAnsi="Calibri" w:cs="Arial"/>
                <w:bCs/>
                <w:sz w:val="18"/>
                <w:szCs w:val="18"/>
              </w:rPr>
            </w:pPr>
            <w:r w:rsidRPr="00C05F07">
              <w:rPr>
                <w:rFonts w:ascii="Calibri" w:hAnsi="Calibri" w:cs="Arial"/>
                <w:bCs/>
                <w:sz w:val="18"/>
                <w:szCs w:val="18"/>
              </w:rPr>
              <w:t>CAS 330</w:t>
            </w:r>
            <w:r w:rsidR="004A092F" w:rsidRPr="00C05F07">
              <w:rPr>
                <w:rFonts w:ascii="Calibri" w:hAnsi="Calibri" w:cs="Arial"/>
                <w:bCs/>
                <w:sz w:val="18"/>
                <w:szCs w:val="18"/>
              </w:rPr>
              <w:t xml:space="preserve">: </w:t>
            </w:r>
            <w:r w:rsidR="008D32EC" w:rsidRPr="00C05F07">
              <w:rPr>
                <w:rFonts w:ascii="Calibri" w:hAnsi="Calibri" w:cs="Arial"/>
                <w:bCs/>
                <w:sz w:val="18"/>
                <w:szCs w:val="18"/>
              </w:rPr>
              <w:t>Adolescence and Emerging Adulthood</w:t>
            </w:r>
          </w:p>
        </w:tc>
        <w:tc>
          <w:tcPr>
            <w:tcW w:w="990" w:type="dxa"/>
            <w:tcBorders>
              <w:top w:val="single" w:sz="4" w:space="0" w:color="auto"/>
              <w:left w:val="single" w:sz="4" w:space="0" w:color="auto"/>
              <w:right w:val="single" w:sz="4" w:space="0" w:color="auto"/>
            </w:tcBorders>
            <w:vAlign w:val="center"/>
          </w:tcPr>
          <w:p w14:paraId="2230B023"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top w:val="single" w:sz="4" w:space="0" w:color="auto"/>
              <w:left w:val="single" w:sz="4" w:space="0" w:color="auto"/>
              <w:right w:val="single" w:sz="4" w:space="0" w:color="auto"/>
            </w:tcBorders>
            <w:vAlign w:val="center"/>
          </w:tcPr>
          <w:p w14:paraId="40E200FD" w14:textId="77777777" w:rsidR="00F0162A" w:rsidRPr="00460849" w:rsidRDefault="00F0162A" w:rsidP="00460849">
            <w:pPr>
              <w:rPr>
                <w:rFonts w:ascii="Calibri" w:hAnsi="Calibri" w:cs="Arial"/>
                <w:sz w:val="20"/>
                <w:szCs w:val="20"/>
              </w:rPr>
            </w:pPr>
          </w:p>
        </w:tc>
        <w:tc>
          <w:tcPr>
            <w:tcW w:w="703" w:type="dxa"/>
            <w:tcBorders>
              <w:top w:val="single" w:sz="4" w:space="0" w:color="auto"/>
              <w:left w:val="single" w:sz="4" w:space="0" w:color="auto"/>
            </w:tcBorders>
            <w:vAlign w:val="center"/>
          </w:tcPr>
          <w:p w14:paraId="394CAE52" w14:textId="77777777" w:rsidR="00F0162A" w:rsidRPr="00460849" w:rsidRDefault="00F0162A" w:rsidP="00460849">
            <w:pPr>
              <w:rPr>
                <w:rFonts w:ascii="Calibri" w:hAnsi="Calibri" w:cs="Arial"/>
                <w:sz w:val="20"/>
                <w:szCs w:val="20"/>
              </w:rPr>
            </w:pPr>
          </w:p>
        </w:tc>
      </w:tr>
      <w:tr w:rsidR="00F0162A" w:rsidRPr="00460849" w14:paraId="336F6E84" w14:textId="77777777" w:rsidTr="00460849">
        <w:trPr>
          <w:jc w:val="center"/>
        </w:trPr>
        <w:tc>
          <w:tcPr>
            <w:tcW w:w="12775" w:type="dxa"/>
            <w:gridSpan w:val="4"/>
            <w:shd w:val="clear" w:color="auto" w:fill="0C0C0C"/>
            <w:vAlign w:val="center"/>
          </w:tcPr>
          <w:p w14:paraId="1934B1E6" w14:textId="77777777" w:rsidR="00F0162A" w:rsidRPr="004F6C48" w:rsidRDefault="00F0162A" w:rsidP="00460849">
            <w:pPr>
              <w:rPr>
                <w:rFonts w:ascii="Calibri" w:hAnsi="Calibri" w:cs="Arial"/>
                <w:b/>
                <w:color w:val="FFFFFF"/>
                <w:sz w:val="20"/>
                <w:szCs w:val="20"/>
              </w:rPr>
            </w:pPr>
            <w:r w:rsidRPr="004F6C48">
              <w:rPr>
                <w:rFonts w:ascii="Calibri" w:hAnsi="Calibri" w:cs="Arial"/>
                <w:b/>
                <w:color w:val="FFFFFF"/>
                <w:sz w:val="20"/>
                <w:szCs w:val="20"/>
              </w:rPr>
              <w:t>Elective Courses (6 units)</w:t>
            </w:r>
          </w:p>
        </w:tc>
        <w:tc>
          <w:tcPr>
            <w:tcW w:w="912" w:type="dxa"/>
            <w:shd w:val="clear" w:color="auto" w:fill="0C0C0C"/>
            <w:vAlign w:val="center"/>
          </w:tcPr>
          <w:p w14:paraId="1599745D" w14:textId="77777777" w:rsidR="00F0162A" w:rsidRPr="00460849" w:rsidRDefault="00F0162A" w:rsidP="00460849">
            <w:pPr>
              <w:rPr>
                <w:rFonts w:ascii="Calibri" w:hAnsi="Calibri" w:cs="Arial"/>
                <w:b/>
                <w:color w:val="FFFFFF"/>
                <w:sz w:val="20"/>
                <w:szCs w:val="20"/>
              </w:rPr>
            </w:pPr>
          </w:p>
        </w:tc>
        <w:tc>
          <w:tcPr>
            <w:tcW w:w="703" w:type="dxa"/>
            <w:shd w:val="clear" w:color="auto" w:fill="0C0C0C"/>
            <w:vAlign w:val="center"/>
          </w:tcPr>
          <w:p w14:paraId="3B11C2EA" w14:textId="77777777" w:rsidR="00F0162A" w:rsidRPr="00460849" w:rsidRDefault="00F0162A" w:rsidP="00460849">
            <w:pPr>
              <w:rPr>
                <w:rFonts w:ascii="Calibri" w:hAnsi="Calibri" w:cs="Arial"/>
                <w:b/>
                <w:color w:val="FFFFFF"/>
                <w:sz w:val="20"/>
                <w:szCs w:val="20"/>
              </w:rPr>
            </w:pPr>
          </w:p>
        </w:tc>
      </w:tr>
      <w:tr w:rsidR="00F0162A" w:rsidRPr="00460849" w14:paraId="625992AD" w14:textId="77777777" w:rsidTr="009C5F7B">
        <w:trPr>
          <w:trHeight w:val="1533"/>
          <w:jc w:val="center"/>
        </w:trPr>
        <w:tc>
          <w:tcPr>
            <w:tcW w:w="3672" w:type="dxa"/>
            <w:vMerge w:val="restart"/>
            <w:tcBorders>
              <w:bottom w:val="single" w:sz="4" w:space="0" w:color="auto"/>
              <w:right w:val="single" w:sz="4" w:space="0" w:color="auto"/>
            </w:tcBorders>
            <w:vAlign w:val="center"/>
          </w:tcPr>
          <w:p w14:paraId="02214C27" w14:textId="3134C87C" w:rsidR="00F0162A" w:rsidRPr="00460849" w:rsidRDefault="00F0162A" w:rsidP="008067BC">
            <w:pPr>
              <w:rPr>
                <w:rFonts w:ascii="Calibri" w:hAnsi="Calibri" w:cs="Arial"/>
                <w:i/>
                <w:sz w:val="20"/>
                <w:szCs w:val="20"/>
              </w:rPr>
            </w:pPr>
            <w:r w:rsidRPr="00460849">
              <w:rPr>
                <w:rFonts w:ascii="Calibri" w:hAnsi="Calibri" w:cs="Arial"/>
                <w:b/>
                <w:sz w:val="20"/>
                <w:szCs w:val="20"/>
              </w:rPr>
              <w:t>Two Topical Development Courses</w:t>
            </w:r>
            <w:r w:rsidRPr="00460849">
              <w:rPr>
                <w:rFonts w:ascii="Calibri" w:hAnsi="Calibri" w:cs="Arial"/>
                <w:sz w:val="20"/>
                <w:szCs w:val="20"/>
              </w:rPr>
              <w:t xml:space="preserve"> </w:t>
            </w:r>
            <w:r w:rsidRPr="00460849">
              <w:rPr>
                <w:rFonts w:ascii="Calibri" w:hAnsi="Calibri" w:cs="Arial"/>
                <w:sz w:val="20"/>
                <w:szCs w:val="20"/>
              </w:rPr>
              <w:br/>
            </w:r>
            <w:r w:rsidR="004F6C48">
              <w:rPr>
                <w:rFonts w:ascii="Calibri" w:hAnsi="Calibri" w:cs="Arial"/>
                <w:i/>
                <w:sz w:val="20"/>
                <w:szCs w:val="20"/>
              </w:rPr>
              <w:t>Choose</w:t>
            </w:r>
            <w:r w:rsidRPr="00460849">
              <w:rPr>
                <w:rFonts w:ascii="Calibri" w:hAnsi="Calibri" w:cs="Arial"/>
                <w:i/>
                <w:sz w:val="20"/>
                <w:szCs w:val="20"/>
              </w:rPr>
              <w:t xml:space="preserve"> </w:t>
            </w:r>
            <w:r w:rsidR="004F6C48">
              <w:rPr>
                <w:rFonts w:ascii="Calibri" w:hAnsi="Calibri" w:cs="Arial"/>
                <w:i/>
                <w:sz w:val="20"/>
                <w:szCs w:val="20"/>
              </w:rPr>
              <w:t xml:space="preserve">and Complete </w:t>
            </w:r>
            <w:r w:rsidRPr="00460849">
              <w:rPr>
                <w:rFonts w:ascii="Calibri" w:hAnsi="Calibri" w:cs="Arial"/>
                <w:i/>
                <w:sz w:val="20"/>
                <w:szCs w:val="20"/>
              </w:rPr>
              <w:t>Two Courses</w:t>
            </w:r>
          </w:p>
        </w:tc>
        <w:tc>
          <w:tcPr>
            <w:tcW w:w="4088" w:type="dxa"/>
            <w:vMerge w:val="restart"/>
            <w:tcBorders>
              <w:left w:val="single" w:sz="4" w:space="0" w:color="auto"/>
              <w:right w:val="single" w:sz="4" w:space="0" w:color="auto"/>
            </w:tcBorders>
          </w:tcPr>
          <w:p w14:paraId="12011514" w14:textId="35CC12E7" w:rsidR="00C05F07" w:rsidRDefault="00C05F07" w:rsidP="007B0C09">
            <w:pPr>
              <w:numPr>
                <w:ilvl w:val="0"/>
                <w:numId w:val="3"/>
              </w:numPr>
              <w:rPr>
                <w:rFonts w:ascii="Calibri" w:hAnsi="Calibri" w:cs="Arial"/>
                <w:bCs/>
                <w:sz w:val="18"/>
                <w:szCs w:val="18"/>
              </w:rPr>
            </w:pPr>
            <w:r>
              <w:rPr>
                <w:rFonts w:ascii="Calibri" w:hAnsi="Calibri" w:cs="Arial"/>
                <w:bCs/>
                <w:sz w:val="18"/>
                <w:szCs w:val="18"/>
              </w:rPr>
              <w:t>CAS 130</w:t>
            </w:r>
            <w:r w:rsidR="009A12CD">
              <w:rPr>
                <w:rFonts w:ascii="Calibri" w:hAnsi="Calibri" w:cs="Arial"/>
                <w:bCs/>
                <w:sz w:val="18"/>
                <w:szCs w:val="18"/>
              </w:rPr>
              <w:t>: Teens in Trouble</w:t>
            </w:r>
          </w:p>
          <w:p w14:paraId="5903FEC3" w14:textId="1D2EA8D8" w:rsidR="009A12CD" w:rsidRDefault="009A12CD" w:rsidP="007B0C09">
            <w:pPr>
              <w:numPr>
                <w:ilvl w:val="0"/>
                <w:numId w:val="3"/>
              </w:numPr>
              <w:rPr>
                <w:rFonts w:ascii="Calibri" w:hAnsi="Calibri" w:cs="Arial"/>
                <w:bCs/>
                <w:sz w:val="18"/>
                <w:szCs w:val="18"/>
              </w:rPr>
            </w:pPr>
            <w:r>
              <w:rPr>
                <w:rFonts w:ascii="Calibri" w:hAnsi="Calibri" w:cs="Arial"/>
                <w:bCs/>
                <w:sz w:val="18"/>
                <w:szCs w:val="18"/>
              </w:rPr>
              <w:t xml:space="preserve">CAS 131: </w:t>
            </w:r>
            <w:r w:rsidR="005B2FAE">
              <w:rPr>
                <w:rFonts w:ascii="Calibri" w:hAnsi="Calibri" w:cs="Arial"/>
                <w:bCs/>
                <w:sz w:val="18"/>
                <w:szCs w:val="18"/>
              </w:rPr>
              <w:t>Migrant Lives</w:t>
            </w:r>
          </w:p>
          <w:p w14:paraId="50C9E270" w14:textId="06012C0D" w:rsidR="004516E4" w:rsidRDefault="004516E4" w:rsidP="007B0C09">
            <w:pPr>
              <w:numPr>
                <w:ilvl w:val="0"/>
                <w:numId w:val="3"/>
              </w:numPr>
              <w:rPr>
                <w:rFonts w:ascii="Calibri" w:hAnsi="Calibri" w:cs="Arial"/>
                <w:bCs/>
                <w:sz w:val="18"/>
                <w:szCs w:val="18"/>
              </w:rPr>
            </w:pPr>
            <w:r>
              <w:rPr>
                <w:rFonts w:ascii="Calibri" w:hAnsi="Calibri" w:cs="Arial"/>
                <w:bCs/>
                <w:sz w:val="18"/>
                <w:szCs w:val="18"/>
              </w:rPr>
              <w:t>CAS 132: Fear and Fantasy</w:t>
            </w:r>
          </w:p>
          <w:p w14:paraId="050D8938" w14:textId="29C077CB" w:rsidR="004516E4" w:rsidRDefault="004516E4" w:rsidP="007B0C09">
            <w:pPr>
              <w:numPr>
                <w:ilvl w:val="0"/>
                <w:numId w:val="3"/>
              </w:numPr>
              <w:rPr>
                <w:rFonts w:ascii="Calibri" w:hAnsi="Calibri" w:cs="Arial"/>
                <w:bCs/>
                <w:sz w:val="18"/>
                <w:szCs w:val="18"/>
              </w:rPr>
            </w:pPr>
            <w:r>
              <w:rPr>
                <w:rFonts w:ascii="Calibri" w:hAnsi="Calibri" w:cs="Arial"/>
                <w:bCs/>
                <w:sz w:val="18"/>
                <w:szCs w:val="18"/>
              </w:rPr>
              <w:t xml:space="preserve">CAS 140: </w:t>
            </w:r>
            <w:r w:rsidR="00E20A3B">
              <w:rPr>
                <w:rFonts w:ascii="Calibri" w:hAnsi="Calibri" w:cs="Arial"/>
                <w:bCs/>
                <w:sz w:val="18"/>
                <w:szCs w:val="18"/>
              </w:rPr>
              <w:t>Into Early Childhood Practicum</w:t>
            </w:r>
          </w:p>
          <w:p w14:paraId="2F532ED3" w14:textId="77777777" w:rsidR="00AD60C3" w:rsidRPr="00C05F07" w:rsidRDefault="00AD60C3" w:rsidP="00AD60C3">
            <w:pPr>
              <w:numPr>
                <w:ilvl w:val="0"/>
                <w:numId w:val="3"/>
              </w:numPr>
              <w:rPr>
                <w:rFonts w:ascii="Calibri" w:hAnsi="Calibri" w:cs="Arial"/>
                <w:bCs/>
                <w:sz w:val="18"/>
                <w:szCs w:val="18"/>
              </w:rPr>
            </w:pPr>
            <w:r w:rsidRPr="00C05F07">
              <w:rPr>
                <w:rFonts w:ascii="Calibri" w:hAnsi="Calibri" w:cs="Arial"/>
                <w:bCs/>
                <w:sz w:val="18"/>
                <w:szCs w:val="18"/>
              </w:rPr>
              <w:t xml:space="preserve">CAS </w:t>
            </w:r>
            <w:r>
              <w:rPr>
                <w:rFonts w:ascii="Calibri" w:hAnsi="Calibri" w:cs="Arial"/>
                <w:bCs/>
                <w:sz w:val="18"/>
                <w:szCs w:val="18"/>
              </w:rPr>
              <w:t>2</w:t>
            </w:r>
            <w:r w:rsidRPr="00C05F07">
              <w:rPr>
                <w:rFonts w:ascii="Calibri" w:hAnsi="Calibri" w:cs="Arial"/>
                <w:bCs/>
                <w:sz w:val="18"/>
                <w:szCs w:val="18"/>
              </w:rPr>
              <w:t xml:space="preserve">06: Health, Safety, &amp; Nutrition </w:t>
            </w:r>
          </w:p>
          <w:p w14:paraId="661FC10F" w14:textId="70FBF58A" w:rsidR="00A50C4E" w:rsidRDefault="00A50C4E" w:rsidP="007B0C09">
            <w:pPr>
              <w:numPr>
                <w:ilvl w:val="0"/>
                <w:numId w:val="3"/>
              </w:numPr>
              <w:rPr>
                <w:rFonts w:ascii="Calibri" w:hAnsi="Calibri" w:cs="Arial"/>
                <w:bCs/>
                <w:sz w:val="18"/>
                <w:szCs w:val="18"/>
              </w:rPr>
            </w:pPr>
            <w:r>
              <w:rPr>
                <w:rFonts w:ascii="Calibri" w:hAnsi="Calibri" w:cs="Arial"/>
                <w:bCs/>
                <w:sz w:val="18"/>
                <w:szCs w:val="18"/>
              </w:rPr>
              <w:t xml:space="preserve">CAS 215: </w:t>
            </w:r>
            <w:r w:rsidR="004A2AEA">
              <w:rPr>
                <w:rFonts w:ascii="Calibri" w:hAnsi="Calibri" w:cs="Arial"/>
                <w:bCs/>
                <w:sz w:val="18"/>
                <w:szCs w:val="18"/>
              </w:rPr>
              <w:t>Observation in Early Childhood</w:t>
            </w:r>
          </w:p>
          <w:p w14:paraId="1993D0AD" w14:textId="63C830B2" w:rsidR="00EB794B"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 xml:space="preserve">CAS </w:t>
            </w:r>
            <w:r w:rsidR="00EB794B" w:rsidRPr="00C05F07">
              <w:rPr>
                <w:rFonts w:ascii="Calibri" w:hAnsi="Calibri" w:cs="Arial"/>
                <w:bCs/>
                <w:sz w:val="18"/>
                <w:szCs w:val="18"/>
              </w:rPr>
              <w:t>221: Responsive Care for Infant/Toddler</w:t>
            </w:r>
          </w:p>
          <w:p w14:paraId="527325FF" w14:textId="577F0BB5" w:rsidR="00F0162A" w:rsidRPr="00C05F07" w:rsidRDefault="00EB794B" w:rsidP="007B0C09">
            <w:pPr>
              <w:numPr>
                <w:ilvl w:val="0"/>
                <w:numId w:val="3"/>
              </w:numPr>
              <w:rPr>
                <w:rFonts w:ascii="Calibri" w:hAnsi="Calibri" w:cs="Arial"/>
                <w:bCs/>
                <w:sz w:val="18"/>
                <w:szCs w:val="18"/>
              </w:rPr>
            </w:pPr>
            <w:r w:rsidRPr="00C05F07">
              <w:rPr>
                <w:rFonts w:ascii="Calibri" w:hAnsi="Calibri" w:cs="Arial"/>
                <w:bCs/>
                <w:sz w:val="18"/>
                <w:szCs w:val="18"/>
              </w:rPr>
              <w:t xml:space="preserve">CAS </w:t>
            </w:r>
            <w:r w:rsidR="00F0162A" w:rsidRPr="00C05F07">
              <w:rPr>
                <w:rFonts w:ascii="Calibri" w:hAnsi="Calibri" w:cs="Arial"/>
                <w:bCs/>
                <w:sz w:val="18"/>
                <w:szCs w:val="18"/>
              </w:rPr>
              <w:t>250: Intro to Early Child Curriculum</w:t>
            </w:r>
          </w:p>
          <w:p w14:paraId="26857976"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305: Observe &amp; Assess in EC</w:t>
            </w:r>
          </w:p>
          <w:p w14:paraId="0D487DAA"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310: Assess and Obser in Develop.</w:t>
            </w:r>
          </w:p>
          <w:p w14:paraId="310989B9"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321: Infant/Toddler Development</w:t>
            </w:r>
          </w:p>
          <w:p w14:paraId="55F54311"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322: Preschool/Primary Develop.</w:t>
            </w:r>
          </w:p>
          <w:p w14:paraId="4567B8E9"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326: Optimizing School Age Child</w:t>
            </w:r>
          </w:p>
          <w:p w14:paraId="372D9B10"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 xml:space="preserve">CAS 327: Optimizing Adol Devel </w:t>
            </w:r>
          </w:p>
          <w:p w14:paraId="6BA2752C" w14:textId="51B2A0DB"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328: Child Life Theory and Practice</w:t>
            </w:r>
          </w:p>
          <w:p w14:paraId="507345E4" w14:textId="66ACDE79" w:rsidR="003350FD" w:rsidRPr="00C05F07" w:rsidRDefault="003350FD" w:rsidP="003350FD">
            <w:pPr>
              <w:numPr>
                <w:ilvl w:val="0"/>
                <w:numId w:val="3"/>
              </w:numPr>
              <w:rPr>
                <w:rFonts w:ascii="Calibri" w:hAnsi="Calibri" w:cs="Arial"/>
                <w:bCs/>
                <w:sz w:val="18"/>
                <w:szCs w:val="18"/>
              </w:rPr>
            </w:pPr>
            <w:r w:rsidRPr="00C05F07">
              <w:rPr>
                <w:rFonts w:ascii="Calibri" w:hAnsi="Calibri" w:cs="Arial"/>
                <w:bCs/>
                <w:sz w:val="18"/>
                <w:szCs w:val="18"/>
              </w:rPr>
              <w:t>CAS 330: Adolescent &amp; Early Adulthood</w:t>
            </w:r>
            <w:r>
              <w:rPr>
                <w:rFonts w:ascii="Calibri" w:hAnsi="Calibri" w:cs="Arial"/>
                <w:bCs/>
                <w:sz w:val="18"/>
                <w:szCs w:val="18"/>
              </w:rPr>
              <w:t xml:space="preserve"> (</w:t>
            </w:r>
            <w:r>
              <w:rPr>
                <w:rFonts w:ascii="Calibri" w:hAnsi="Calibri" w:cs="Arial"/>
                <w:bCs/>
                <w:i/>
                <w:iCs/>
                <w:sz w:val="18"/>
                <w:szCs w:val="18"/>
              </w:rPr>
              <w:t>if not used in Developmental Sequence section)</w:t>
            </w:r>
          </w:p>
          <w:p w14:paraId="761CB7A9" w14:textId="67D6D07E" w:rsidR="00423065" w:rsidRPr="00C05F07" w:rsidRDefault="00F0162A" w:rsidP="00216547">
            <w:pPr>
              <w:numPr>
                <w:ilvl w:val="0"/>
                <w:numId w:val="3"/>
              </w:numPr>
              <w:rPr>
                <w:rFonts w:ascii="Calibri" w:hAnsi="Calibri" w:cs="Arial"/>
                <w:bCs/>
                <w:sz w:val="18"/>
                <w:szCs w:val="18"/>
              </w:rPr>
            </w:pPr>
            <w:r w:rsidRPr="00C05F07">
              <w:rPr>
                <w:rFonts w:ascii="Calibri" w:hAnsi="Calibri" w:cs="Arial"/>
                <w:bCs/>
                <w:sz w:val="18"/>
                <w:szCs w:val="18"/>
              </w:rPr>
              <w:t>CAS 340: Parenting in the 21st Centur</w:t>
            </w:r>
            <w:r w:rsidR="00216547">
              <w:rPr>
                <w:rFonts w:ascii="Calibri" w:hAnsi="Calibri" w:cs="Arial"/>
                <w:bCs/>
                <w:sz w:val="18"/>
                <w:szCs w:val="18"/>
              </w:rPr>
              <w:t>y</w:t>
            </w:r>
          </w:p>
        </w:tc>
        <w:tc>
          <w:tcPr>
            <w:tcW w:w="4025" w:type="dxa"/>
            <w:vMerge w:val="restart"/>
            <w:tcBorders>
              <w:left w:val="single" w:sz="4" w:space="0" w:color="auto"/>
              <w:right w:val="single" w:sz="4" w:space="0" w:color="auto"/>
            </w:tcBorders>
          </w:tcPr>
          <w:p w14:paraId="203F4DDE" w14:textId="77777777" w:rsidR="004A2AEA" w:rsidRPr="00C05F07" w:rsidRDefault="004A2AEA" w:rsidP="004A2AEA">
            <w:pPr>
              <w:numPr>
                <w:ilvl w:val="0"/>
                <w:numId w:val="3"/>
              </w:numPr>
              <w:rPr>
                <w:rFonts w:ascii="Calibri" w:hAnsi="Calibri" w:cs="Arial"/>
                <w:bCs/>
                <w:sz w:val="18"/>
                <w:szCs w:val="18"/>
              </w:rPr>
            </w:pPr>
            <w:r w:rsidRPr="00C05F07">
              <w:rPr>
                <w:rFonts w:ascii="Calibri" w:hAnsi="Calibri" w:cs="Arial"/>
                <w:bCs/>
                <w:sz w:val="18"/>
                <w:szCs w:val="18"/>
              </w:rPr>
              <w:t xml:space="preserve">CAS 341: Working with Parents </w:t>
            </w:r>
          </w:p>
          <w:p w14:paraId="379AF7CB" w14:textId="77777777" w:rsidR="004A2AEA" w:rsidRPr="00C05F07" w:rsidRDefault="004A2AEA" w:rsidP="004A2AEA">
            <w:pPr>
              <w:numPr>
                <w:ilvl w:val="0"/>
                <w:numId w:val="3"/>
              </w:numPr>
              <w:rPr>
                <w:rFonts w:ascii="Calibri" w:hAnsi="Calibri" w:cs="Arial"/>
                <w:bCs/>
                <w:sz w:val="18"/>
                <w:szCs w:val="18"/>
              </w:rPr>
            </w:pPr>
            <w:r w:rsidRPr="00C05F07">
              <w:rPr>
                <w:rFonts w:ascii="Calibri" w:hAnsi="Calibri" w:cs="Arial"/>
                <w:bCs/>
                <w:sz w:val="18"/>
                <w:szCs w:val="18"/>
              </w:rPr>
              <w:t xml:space="preserve">CAS 345: Devel in Diverse Families Context </w:t>
            </w:r>
          </w:p>
          <w:p w14:paraId="33375593" w14:textId="77777777" w:rsidR="00216547" w:rsidRDefault="004A2AEA" w:rsidP="004A2AEA">
            <w:pPr>
              <w:numPr>
                <w:ilvl w:val="0"/>
                <w:numId w:val="3"/>
              </w:numPr>
              <w:rPr>
                <w:rFonts w:ascii="Calibri" w:hAnsi="Calibri" w:cs="Arial"/>
                <w:bCs/>
                <w:sz w:val="18"/>
                <w:szCs w:val="18"/>
              </w:rPr>
            </w:pPr>
            <w:r w:rsidRPr="00C05F07">
              <w:rPr>
                <w:rFonts w:ascii="Calibri" w:hAnsi="Calibri" w:cs="Arial"/>
                <w:bCs/>
                <w:sz w:val="18"/>
                <w:szCs w:val="18"/>
              </w:rPr>
              <w:t xml:space="preserve">CAS 346: Adv Study in Preschool Devel </w:t>
            </w:r>
          </w:p>
          <w:p w14:paraId="1EE66DE7" w14:textId="12CBE5B0" w:rsidR="00F0162A" w:rsidRPr="00C05F07" w:rsidRDefault="00F0162A" w:rsidP="004A2AEA">
            <w:pPr>
              <w:numPr>
                <w:ilvl w:val="0"/>
                <w:numId w:val="3"/>
              </w:numPr>
              <w:rPr>
                <w:rFonts w:ascii="Calibri" w:hAnsi="Calibri" w:cs="Arial"/>
                <w:bCs/>
                <w:sz w:val="18"/>
                <w:szCs w:val="18"/>
              </w:rPr>
            </w:pPr>
            <w:r w:rsidRPr="00C05F07">
              <w:rPr>
                <w:rFonts w:ascii="Calibri" w:hAnsi="Calibri" w:cs="Arial"/>
                <w:bCs/>
                <w:sz w:val="18"/>
                <w:szCs w:val="18"/>
              </w:rPr>
              <w:t>CAS 352: Numeracy and Science in EC</w:t>
            </w:r>
          </w:p>
          <w:p w14:paraId="091300A7"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353: Learning and Motivation in EC</w:t>
            </w:r>
          </w:p>
          <w:p w14:paraId="390CAFF4"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360: Adolescents and the Media</w:t>
            </w:r>
          </w:p>
          <w:p w14:paraId="36C700B4"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365: Adolescent Pregnancy</w:t>
            </w:r>
          </w:p>
          <w:p w14:paraId="0B72C3CC"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 xml:space="preserve">CAS 370/AFAM 370: AF-AM Child &amp; Youth </w:t>
            </w:r>
          </w:p>
          <w:p w14:paraId="4CCE2ABF"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375: Adolescent Identity</w:t>
            </w:r>
          </w:p>
          <w:p w14:paraId="1C4ABFB9" w14:textId="0AB2E853"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380: Adol Sexuality &amp; Intimate Relat</w:t>
            </w:r>
            <w:r w:rsidR="006E7A1F">
              <w:rPr>
                <w:rFonts w:ascii="Calibri" w:hAnsi="Calibri" w:cs="Arial"/>
                <w:bCs/>
                <w:sz w:val="18"/>
                <w:szCs w:val="18"/>
              </w:rPr>
              <w:t>ionships</w:t>
            </w:r>
          </w:p>
          <w:p w14:paraId="7AA9E9FB" w14:textId="77777777"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 xml:space="preserve">CAS 391: Leadership in ECE </w:t>
            </w:r>
          </w:p>
          <w:p w14:paraId="638230DA" w14:textId="5D4E89D6"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 xml:space="preserve">CAS 394: Practicum in Child &amp; Adol </w:t>
            </w:r>
          </w:p>
          <w:p w14:paraId="1498FFFA" w14:textId="77D278D1" w:rsidR="00F0162A" w:rsidRPr="00C05F07" w:rsidRDefault="00F0162A" w:rsidP="007B0C09">
            <w:pPr>
              <w:numPr>
                <w:ilvl w:val="0"/>
                <w:numId w:val="3"/>
              </w:numPr>
              <w:rPr>
                <w:rFonts w:ascii="Calibri" w:hAnsi="Calibri" w:cs="Arial"/>
                <w:bCs/>
                <w:sz w:val="18"/>
                <w:szCs w:val="18"/>
              </w:rPr>
            </w:pPr>
            <w:r w:rsidRPr="00C05F07">
              <w:rPr>
                <w:rFonts w:ascii="Calibri" w:hAnsi="Calibri" w:cs="Arial"/>
                <w:bCs/>
                <w:sz w:val="18"/>
                <w:szCs w:val="18"/>
              </w:rPr>
              <w:t>CAS 490T: Topical Senior Seminar in CHAD</w:t>
            </w:r>
          </w:p>
          <w:p w14:paraId="06BB8C8E" w14:textId="77777777" w:rsidR="000A37F6" w:rsidRDefault="00423065" w:rsidP="000A37F6">
            <w:pPr>
              <w:numPr>
                <w:ilvl w:val="0"/>
                <w:numId w:val="3"/>
              </w:numPr>
              <w:rPr>
                <w:rFonts w:ascii="Calibri" w:hAnsi="Calibri" w:cs="Arial"/>
                <w:bCs/>
                <w:sz w:val="18"/>
                <w:szCs w:val="18"/>
              </w:rPr>
            </w:pPr>
            <w:r w:rsidRPr="00C05F07">
              <w:rPr>
                <w:rFonts w:ascii="Calibri" w:hAnsi="Calibri" w:cs="Arial"/>
                <w:bCs/>
                <w:sz w:val="18"/>
                <w:szCs w:val="18"/>
              </w:rPr>
              <w:t xml:space="preserve">CAS 499 by petition </w:t>
            </w:r>
          </w:p>
          <w:p w14:paraId="4CA0D90F" w14:textId="064E2EEC" w:rsidR="00F0162A" w:rsidRPr="00C05F07" w:rsidRDefault="000A37F6" w:rsidP="000A37F6">
            <w:pPr>
              <w:ind w:left="360"/>
              <w:rPr>
                <w:rFonts w:ascii="Calibri" w:hAnsi="Calibri" w:cs="Arial"/>
                <w:bCs/>
                <w:sz w:val="18"/>
                <w:szCs w:val="18"/>
              </w:rPr>
            </w:pPr>
            <w:hyperlink r:id="rId8" w:history="1">
              <w:r w:rsidRPr="0030281D">
                <w:rPr>
                  <w:rStyle w:val="Hyperlink"/>
                  <w:rFonts w:ascii="Calibri" w:hAnsi="Calibri" w:cs="Arial"/>
                  <w:bCs/>
                  <w:sz w:val="18"/>
                  <w:szCs w:val="18"/>
                </w:rPr>
                <w:t>https://hhd.fullerton.edu/cas/current-student/advisement/minor-in-cad.html</w:t>
              </w:r>
            </w:hyperlink>
            <w:r>
              <w:rPr>
                <w:rFonts w:ascii="Calibri" w:hAnsi="Calibri" w:cs="Arial"/>
                <w:bCs/>
                <w:sz w:val="18"/>
                <w:szCs w:val="18"/>
              </w:rPr>
              <w:t xml:space="preserve"> </w:t>
            </w:r>
            <w:r w:rsidR="00423065" w:rsidRPr="00C05F07">
              <w:rPr>
                <w:rFonts w:ascii="Calibri" w:hAnsi="Calibri" w:cs="Arial"/>
                <w:bCs/>
                <w:sz w:val="18"/>
                <w:szCs w:val="18"/>
              </w:rPr>
              <w:br/>
            </w:r>
            <w:r w:rsidR="00F0162A" w:rsidRPr="00C05F07">
              <w:rPr>
                <w:rFonts w:ascii="Calibri" w:hAnsi="Calibri" w:cs="Arial"/>
                <w:bCs/>
                <w:sz w:val="18"/>
                <w:szCs w:val="18"/>
              </w:rPr>
              <w:t xml:space="preserve">Approved alternate: </w:t>
            </w:r>
            <w:r w:rsidR="00F0162A" w:rsidRPr="00C05F07">
              <w:rPr>
                <w:rFonts w:ascii="Calibri" w:hAnsi="Calibri" w:cs="Arial"/>
                <w:bCs/>
                <w:i/>
                <w:sz w:val="18"/>
                <w:szCs w:val="18"/>
              </w:rPr>
              <w:t xml:space="preserve">One alternative topical development course if petition is approved. </w:t>
            </w:r>
          </w:p>
        </w:tc>
        <w:tc>
          <w:tcPr>
            <w:tcW w:w="990" w:type="dxa"/>
            <w:tcBorders>
              <w:left w:val="single" w:sz="4" w:space="0" w:color="auto"/>
              <w:right w:val="single" w:sz="4" w:space="0" w:color="auto"/>
            </w:tcBorders>
            <w:vAlign w:val="center"/>
          </w:tcPr>
          <w:p w14:paraId="51B3F9FA"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left w:val="single" w:sz="4" w:space="0" w:color="auto"/>
              <w:right w:val="single" w:sz="4" w:space="0" w:color="auto"/>
            </w:tcBorders>
            <w:vAlign w:val="center"/>
          </w:tcPr>
          <w:p w14:paraId="0089CA62" w14:textId="77777777" w:rsidR="00F0162A" w:rsidRPr="00460849" w:rsidRDefault="00F0162A" w:rsidP="00460849">
            <w:pPr>
              <w:rPr>
                <w:rFonts w:ascii="Calibri" w:hAnsi="Calibri" w:cs="Arial"/>
                <w:sz w:val="20"/>
                <w:szCs w:val="20"/>
              </w:rPr>
            </w:pPr>
          </w:p>
        </w:tc>
        <w:tc>
          <w:tcPr>
            <w:tcW w:w="703" w:type="dxa"/>
            <w:tcBorders>
              <w:left w:val="single" w:sz="4" w:space="0" w:color="auto"/>
            </w:tcBorders>
            <w:vAlign w:val="center"/>
          </w:tcPr>
          <w:p w14:paraId="4125CDEB" w14:textId="77777777" w:rsidR="00F0162A" w:rsidRPr="00460849" w:rsidRDefault="00F0162A" w:rsidP="00460849">
            <w:pPr>
              <w:rPr>
                <w:rFonts w:ascii="Calibri" w:hAnsi="Calibri" w:cs="Arial"/>
                <w:sz w:val="20"/>
                <w:szCs w:val="20"/>
              </w:rPr>
            </w:pPr>
          </w:p>
        </w:tc>
      </w:tr>
      <w:tr w:rsidR="00F0162A" w:rsidRPr="00460849" w14:paraId="7F4159C6" w14:textId="77777777" w:rsidTr="009C5F7B">
        <w:trPr>
          <w:trHeight w:val="1533"/>
          <w:jc w:val="center"/>
        </w:trPr>
        <w:tc>
          <w:tcPr>
            <w:tcW w:w="3672" w:type="dxa"/>
            <w:vMerge/>
            <w:tcBorders>
              <w:top w:val="single" w:sz="4" w:space="0" w:color="auto"/>
              <w:right w:val="single" w:sz="4" w:space="0" w:color="auto"/>
            </w:tcBorders>
          </w:tcPr>
          <w:p w14:paraId="215CE824" w14:textId="77777777" w:rsidR="00F0162A" w:rsidRPr="00460849" w:rsidRDefault="00F0162A" w:rsidP="006F0C96">
            <w:pPr>
              <w:rPr>
                <w:rFonts w:ascii="Calibri" w:hAnsi="Calibri" w:cs="Arial"/>
                <w:sz w:val="20"/>
                <w:szCs w:val="20"/>
              </w:rPr>
            </w:pPr>
          </w:p>
        </w:tc>
        <w:tc>
          <w:tcPr>
            <w:tcW w:w="4088" w:type="dxa"/>
            <w:vMerge/>
            <w:tcBorders>
              <w:left w:val="single" w:sz="4" w:space="0" w:color="auto"/>
              <w:right w:val="single" w:sz="4" w:space="0" w:color="auto"/>
            </w:tcBorders>
            <w:vAlign w:val="center"/>
          </w:tcPr>
          <w:p w14:paraId="04427922" w14:textId="77777777" w:rsidR="00F0162A" w:rsidRPr="00460849" w:rsidRDefault="00F0162A" w:rsidP="006F0C96">
            <w:pPr>
              <w:numPr>
                <w:ilvl w:val="1"/>
                <w:numId w:val="3"/>
              </w:numPr>
              <w:rPr>
                <w:rFonts w:ascii="Calibri" w:hAnsi="Calibri" w:cs="Arial"/>
                <w:b/>
                <w:sz w:val="20"/>
                <w:szCs w:val="20"/>
              </w:rPr>
            </w:pPr>
          </w:p>
        </w:tc>
        <w:tc>
          <w:tcPr>
            <w:tcW w:w="4025" w:type="dxa"/>
            <w:vMerge/>
            <w:tcBorders>
              <w:left w:val="single" w:sz="4" w:space="0" w:color="auto"/>
              <w:right w:val="single" w:sz="4" w:space="0" w:color="auto"/>
            </w:tcBorders>
            <w:vAlign w:val="center"/>
          </w:tcPr>
          <w:p w14:paraId="052DCED8" w14:textId="77777777" w:rsidR="00F0162A" w:rsidRPr="00460849" w:rsidRDefault="00F0162A" w:rsidP="006F0C96">
            <w:pPr>
              <w:numPr>
                <w:ilvl w:val="1"/>
                <w:numId w:val="3"/>
              </w:numPr>
              <w:rPr>
                <w:rFonts w:ascii="Calibri" w:hAnsi="Calibri" w:cs="Arial"/>
                <w:b/>
                <w:sz w:val="20"/>
                <w:szCs w:val="20"/>
              </w:rPr>
            </w:pPr>
          </w:p>
        </w:tc>
        <w:tc>
          <w:tcPr>
            <w:tcW w:w="990" w:type="dxa"/>
            <w:tcBorders>
              <w:top w:val="single" w:sz="4" w:space="0" w:color="auto"/>
              <w:left w:val="single" w:sz="4" w:space="0" w:color="auto"/>
              <w:right w:val="single" w:sz="4" w:space="0" w:color="auto"/>
            </w:tcBorders>
            <w:vAlign w:val="center"/>
          </w:tcPr>
          <w:p w14:paraId="4964DE81" w14:textId="77777777" w:rsidR="00F0162A" w:rsidRPr="00460849" w:rsidRDefault="00F0162A" w:rsidP="00460849">
            <w:pPr>
              <w:pStyle w:val="ListParagraph"/>
              <w:numPr>
                <w:ilvl w:val="0"/>
                <w:numId w:val="5"/>
              </w:numPr>
              <w:rPr>
                <w:rFonts w:ascii="Calibri" w:hAnsi="Calibri" w:cs="Arial"/>
                <w:sz w:val="20"/>
                <w:szCs w:val="20"/>
              </w:rPr>
            </w:pPr>
          </w:p>
        </w:tc>
        <w:tc>
          <w:tcPr>
            <w:tcW w:w="912" w:type="dxa"/>
            <w:tcBorders>
              <w:top w:val="single" w:sz="4" w:space="0" w:color="auto"/>
              <w:left w:val="single" w:sz="4" w:space="0" w:color="auto"/>
              <w:right w:val="single" w:sz="4" w:space="0" w:color="auto"/>
            </w:tcBorders>
            <w:vAlign w:val="center"/>
          </w:tcPr>
          <w:p w14:paraId="3DB8D0E2" w14:textId="77777777" w:rsidR="00F0162A" w:rsidRPr="00460849" w:rsidRDefault="00F0162A" w:rsidP="00460849">
            <w:pPr>
              <w:rPr>
                <w:rFonts w:ascii="Calibri" w:hAnsi="Calibri" w:cs="Arial"/>
                <w:sz w:val="20"/>
                <w:szCs w:val="20"/>
              </w:rPr>
            </w:pPr>
          </w:p>
        </w:tc>
        <w:tc>
          <w:tcPr>
            <w:tcW w:w="703" w:type="dxa"/>
            <w:tcBorders>
              <w:top w:val="single" w:sz="4" w:space="0" w:color="auto"/>
              <w:left w:val="single" w:sz="4" w:space="0" w:color="auto"/>
            </w:tcBorders>
            <w:vAlign w:val="center"/>
          </w:tcPr>
          <w:p w14:paraId="763235A8" w14:textId="77777777" w:rsidR="00F0162A" w:rsidRPr="00460849" w:rsidRDefault="00F0162A" w:rsidP="00460849">
            <w:pPr>
              <w:rPr>
                <w:rFonts w:ascii="Calibri" w:hAnsi="Calibri" w:cs="Arial"/>
                <w:sz w:val="20"/>
                <w:szCs w:val="20"/>
              </w:rPr>
            </w:pPr>
          </w:p>
        </w:tc>
      </w:tr>
    </w:tbl>
    <w:p w14:paraId="2607A4F7" w14:textId="77777777" w:rsidR="00F62D07" w:rsidRDefault="00F62D07" w:rsidP="00216547">
      <w:pPr>
        <w:rPr>
          <w:rFonts w:ascii="Calibri" w:hAnsi="Calibri" w:cs="Arial"/>
          <w:b/>
          <w:bCs/>
          <w:i/>
          <w:iCs/>
          <w:sz w:val="20"/>
          <w:szCs w:val="22"/>
        </w:rPr>
      </w:pPr>
    </w:p>
    <w:p w14:paraId="4046509B" w14:textId="625D07F8" w:rsidR="00216547" w:rsidRPr="00216547" w:rsidRDefault="00216547" w:rsidP="00216547">
      <w:pPr>
        <w:rPr>
          <w:rFonts w:ascii="Calibri" w:hAnsi="Calibri" w:cs="Arial"/>
          <w:sz w:val="20"/>
          <w:szCs w:val="22"/>
        </w:rPr>
      </w:pPr>
      <w:r w:rsidRPr="00F62D07">
        <w:rPr>
          <w:rFonts w:ascii="Calibri" w:hAnsi="Calibri" w:cs="Arial"/>
          <w:b/>
          <w:bCs/>
          <w:i/>
          <w:iCs/>
          <w:sz w:val="20"/>
          <w:szCs w:val="22"/>
          <w:highlight w:val="yellow"/>
        </w:rPr>
        <w:t>See important notes on next page</w:t>
      </w:r>
      <w:r w:rsidR="00F62D07" w:rsidRPr="00F62D07">
        <w:rPr>
          <w:rFonts w:ascii="Calibri" w:hAnsi="Calibri" w:cs="Arial"/>
          <w:b/>
          <w:bCs/>
          <w:i/>
          <w:iCs/>
          <w:sz w:val="20"/>
          <w:szCs w:val="22"/>
          <w:highlight w:val="yellow"/>
        </w:rPr>
        <w:t>.</w:t>
      </w:r>
      <w:r w:rsidRPr="00216547">
        <w:rPr>
          <w:rFonts w:ascii="Calibri" w:hAnsi="Calibri" w:cs="Arial"/>
          <w:sz w:val="20"/>
          <w:szCs w:val="22"/>
        </w:rPr>
        <w:br w:type="page"/>
      </w:r>
    </w:p>
    <w:p w14:paraId="3A78D562" w14:textId="77777777" w:rsidR="00F62D07" w:rsidRDefault="00F62D07" w:rsidP="00F62D07">
      <w:pPr>
        <w:rPr>
          <w:rFonts w:ascii="Calibri" w:hAnsi="Calibri" w:cs="Arial"/>
          <w:sz w:val="20"/>
          <w:szCs w:val="22"/>
        </w:rPr>
      </w:pPr>
    </w:p>
    <w:p w14:paraId="68BEC014" w14:textId="77777777" w:rsidR="00F62D07" w:rsidRDefault="00F62D07" w:rsidP="00F62D07">
      <w:pPr>
        <w:rPr>
          <w:rFonts w:ascii="Calibri" w:hAnsi="Calibri" w:cs="Arial"/>
          <w:sz w:val="20"/>
          <w:szCs w:val="22"/>
        </w:rPr>
      </w:pPr>
    </w:p>
    <w:p w14:paraId="1D1740C4" w14:textId="6509683C" w:rsidR="00F62D07" w:rsidRPr="00F62D07" w:rsidRDefault="00F62D07" w:rsidP="00F62D07">
      <w:pPr>
        <w:rPr>
          <w:rFonts w:ascii="Calibri" w:hAnsi="Calibri" w:cs="Arial"/>
          <w:sz w:val="20"/>
          <w:szCs w:val="22"/>
        </w:rPr>
      </w:pPr>
      <w:r>
        <w:rPr>
          <w:rFonts w:ascii="Calibri" w:hAnsi="Calibri" w:cs="Arial"/>
          <w:sz w:val="20"/>
          <w:szCs w:val="22"/>
        </w:rPr>
        <w:t xml:space="preserve">Important notes about the CAS minor: </w:t>
      </w:r>
    </w:p>
    <w:p w14:paraId="55AEEC8C" w14:textId="0E50527A" w:rsidR="002C697D" w:rsidRPr="00460849" w:rsidRDefault="002C697D" w:rsidP="002C697D">
      <w:pPr>
        <w:pStyle w:val="ListParagraph"/>
        <w:numPr>
          <w:ilvl w:val="0"/>
          <w:numId w:val="1"/>
        </w:numPr>
        <w:rPr>
          <w:rFonts w:ascii="Calibri" w:hAnsi="Calibri" w:cs="Arial"/>
          <w:sz w:val="20"/>
          <w:szCs w:val="22"/>
        </w:rPr>
      </w:pPr>
      <w:r w:rsidRPr="00460849">
        <w:rPr>
          <w:rFonts w:ascii="Calibri" w:hAnsi="Calibri" w:cs="Arial"/>
          <w:sz w:val="20"/>
          <w:szCs w:val="22"/>
        </w:rPr>
        <w:t>A p</w:t>
      </w:r>
      <w:r w:rsidR="00DE478B" w:rsidRPr="00460849">
        <w:rPr>
          <w:rFonts w:ascii="Calibri" w:hAnsi="Calibri" w:cs="Arial"/>
          <w:sz w:val="20"/>
          <w:szCs w:val="22"/>
        </w:rPr>
        <w:t>assing grade of a C or better</w:t>
      </w:r>
      <w:r w:rsidR="00DE478B" w:rsidRPr="00460849">
        <w:rPr>
          <w:rFonts w:ascii="Calibri" w:hAnsi="Calibri" w:cs="Arial"/>
          <w:szCs w:val="22"/>
        </w:rPr>
        <w:t xml:space="preserve"> </w:t>
      </w:r>
      <w:r w:rsidR="00DE478B" w:rsidRPr="00460849">
        <w:rPr>
          <w:rFonts w:ascii="Calibri" w:hAnsi="Calibri" w:cs="Arial"/>
          <w:sz w:val="20"/>
          <w:szCs w:val="22"/>
        </w:rPr>
        <w:t xml:space="preserve">is required for </w:t>
      </w:r>
      <w:r w:rsidRPr="00460849">
        <w:rPr>
          <w:rFonts w:ascii="Calibri" w:hAnsi="Calibri" w:cs="Arial"/>
          <w:sz w:val="20"/>
          <w:szCs w:val="22"/>
        </w:rPr>
        <w:t xml:space="preserve">all minor classes. </w:t>
      </w:r>
    </w:p>
    <w:p w14:paraId="04AEFDA9" w14:textId="77777777" w:rsidR="002A5A13" w:rsidRDefault="002A5A13" w:rsidP="009B022D">
      <w:pPr>
        <w:numPr>
          <w:ilvl w:val="0"/>
          <w:numId w:val="1"/>
        </w:numPr>
        <w:rPr>
          <w:rFonts w:ascii="Calibri" w:hAnsi="Calibri" w:cs="Arial"/>
          <w:sz w:val="20"/>
          <w:szCs w:val="22"/>
        </w:rPr>
      </w:pPr>
      <w:r>
        <w:rPr>
          <w:rFonts w:ascii="Calibri" w:hAnsi="Calibri" w:cs="Arial"/>
          <w:sz w:val="20"/>
          <w:szCs w:val="22"/>
        </w:rPr>
        <w:t>Required sequences, prerequisites, and permits:</w:t>
      </w:r>
    </w:p>
    <w:p w14:paraId="604939A6" w14:textId="44BF9474" w:rsidR="009B022D" w:rsidRPr="00460849" w:rsidRDefault="009B022D" w:rsidP="002A5A13">
      <w:pPr>
        <w:numPr>
          <w:ilvl w:val="1"/>
          <w:numId w:val="1"/>
        </w:numPr>
        <w:rPr>
          <w:rFonts w:ascii="Calibri" w:hAnsi="Calibri" w:cs="Arial"/>
          <w:sz w:val="20"/>
          <w:szCs w:val="22"/>
        </w:rPr>
      </w:pPr>
      <w:r w:rsidRPr="00460849">
        <w:rPr>
          <w:rFonts w:ascii="Calibri" w:hAnsi="Calibri" w:cs="Arial"/>
          <w:sz w:val="20"/>
          <w:szCs w:val="22"/>
        </w:rPr>
        <w:t>CAS 101/312/315/equivalent, 201/</w:t>
      </w:r>
      <w:r w:rsidR="002C697D" w:rsidRPr="00460849">
        <w:rPr>
          <w:rFonts w:ascii="Calibri" w:hAnsi="Calibri" w:cs="Arial"/>
          <w:sz w:val="20"/>
          <w:szCs w:val="22"/>
        </w:rPr>
        <w:t>equivalent,</w:t>
      </w:r>
      <w:r w:rsidRPr="00460849">
        <w:rPr>
          <w:rFonts w:ascii="Calibri" w:hAnsi="Calibri" w:cs="Arial"/>
          <w:sz w:val="20"/>
          <w:szCs w:val="22"/>
        </w:rPr>
        <w:t xml:space="preserve"> and 301/equivalent are minor prerequisites for CAS 325A.</w:t>
      </w:r>
    </w:p>
    <w:p w14:paraId="3F14FE75" w14:textId="77777777" w:rsidR="002A5A13" w:rsidRDefault="009B022D" w:rsidP="002A5A13">
      <w:pPr>
        <w:numPr>
          <w:ilvl w:val="1"/>
          <w:numId w:val="1"/>
        </w:numPr>
        <w:rPr>
          <w:rFonts w:ascii="Calibri" w:hAnsi="Calibri" w:cs="Arial"/>
          <w:sz w:val="20"/>
          <w:szCs w:val="22"/>
        </w:rPr>
      </w:pPr>
      <w:r w:rsidRPr="00460849">
        <w:rPr>
          <w:rFonts w:ascii="Calibri" w:hAnsi="Calibri" w:cs="Arial"/>
          <w:sz w:val="20"/>
          <w:szCs w:val="22"/>
        </w:rPr>
        <w:t>CAS 325A is a prerequisite for CAS 325B.</w:t>
      </w:r>
      <w:r w:rsidR="00DE478B" w:rsidRPr="00460849">
        <w:rPr>
          <w:rFonts w:ascii="Calibri" w:hAnsi="Calibri" w:cs="Arial"/>
          <w:sz w:val="20"/>
          <w:szCs w:val="22"/>
        </w:rPr>
        <w:t xml:space="preserve"> </w:t>
      </w:r>
    </w:p>
    <w:p w14:paraId="74356F11" w14:textId="2010A006" w:rsidR="009B022D" w:rsidRPr="00460849" w:rsidRDefault="00DE478B" w:rsidP="002A5A13">
      <w:pPr>
        <w:numPr>
          <w:ilvl w:val="1"/>
          <w:numId w:val="1"/>
        </w:numPr>
        <w:rPr>
          <w:rFonts w:ascii="Calibri" w:hAnsi="Calibri" w:cs="Arial"/>
          <w:sz w:val="20"/>
          <w:szCs w:val="22"/>
        </w:rPr>
      </w:pPr>
      <w:r w:rsidRPr="00460849">
        <w:rPr>
          <w:rFonts w:ascii="Calibri" w:hAnsi="Calibri" w:cs="Arial"/>
          <w:sz w:val="20"/>
          <w:szCs w:val="22"/>
        </w:rPr>
        <w:t>Minors require a permit for CAS 325A and 325B.</w:t>
      </w:r>
      <w:r w:rsidR="00DF0422">
        <w:rPr>
          <w:rFonts w:ascii="Calibri" w:hAnsi="Calibri" w:cs="Arial"/>
          <w:sz w:val="20"/>
          <w:szCs w:val="22"/>
        </w:rPr>
        <w:t xml:space="preserve"> To get a permit, please visit a CAS Academic Advisor or the CAS Department Office 48 hours prior to your registration window</w:t>
      </w:r>
      <w:r w:rsidR="00572BE8">
        <w:rPr>
          <w:rFonts w:ascii="Calibri" w:hAnsi="Calibri" w:cs="Arial"/>
          <w:sz w:val="20"/>
          <w:szCs w:val="22"/>
        </w:rPr>
        <w:t>.</w:t>
      </w:r>
    </w:p>
    <w:p w14:paraId="3E2BB81C" w14:textId="0CBA2498" w:rsidR="000224F1" w:rsidRPr="00460849" w:rsidRDefault="000224F1" w:rsidP="006F0C96">
      <w:pPr>
        <w:numPr>
          <w:ilvl w:val="0"/>
          <w:numId w:val="1"/>
        </w:numPr>
        <w:rPr>
          <w:rFonts w:ascii="Calibri" w:hAnsi="Calibri" w:cs="Arial"/>
          <w:sz w:val="20"/>
          <w:szCs w:val="22"/>
        </w:rPr>
      </w:pPr>
      <w:r w:rsidRPr="00460849">
        <w:rPr>
          <w:rFonts w:ascii="Calibri" w:hAnsi="Calibri" w:cs="Arial"/>
          <w:sz w:val="20"/>
          <w:szCs w:val="22"/>
        </w:rPr>
        <w:t xml:space="preserve">A minimum of 12 units of coursework for the minor must be distinctive from coursework that is </w:t>
      </w:r>
      <w:r w:rsidR="0023795B" w:rsidRPr="00460849">
        <w:rPr>
          <w:rFonts w:ascii="Calibri" w:hAnsi="Calibri" w:cs="Arial"/>
          <w:sz w:val="20"/>
          <w:szCs w:val="22"/>
        </w:rPr>
        <w:t>applied to</w:t>
      </w:r>
      <w:r w:rsidRPr="00460849">
        <w:rPr>
          <w:rFonts w:ascii="Calibri" w:hAnsi="Calibri" w:cs="Arial"/>
          <w:sz w:val="20"/>
          <w:szCs w:val="22"/>
        </w:rPr>
        <w:t xml:space="preserve"> the major.  </w:t>
      </w:r>
    </w:p>
    <w:p w14:paraId="7D362E09" w14:textId="77777777" w:rsidR="00763671" w:rsidRPr="00423065" w:rsidRDefault="00763671" w:rsidP="00763671">
      <w:pPr>
        <w:rPr>
          <w:rFonts w:ascii="Calibri" w:hAnsi="Calibri" w:cs="Arial"/>
          <w:sz w:val="2"/>
          <w:szCs w:val="2"/>
        </w:rPr>
      </w:pPr>
    </w:p>
    <w:sectPr w:rsidR="00763671" w:rsidRPr="00423065" w:rsidSect="00877B60">
      <w:headerReference w:type="default"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67D93" w14:textId="77777777" w:rsidR="00B05765" w:rsidRDefault="00B05765" w:rsidP="0070129F">
      <w:r>
        <w:separator/>
      </w:r>
    </w:p>
  </w:endnote>
  <w:endnote w:type="continuationSeparator" w:id="0">
    <w:p w14:paraId="4542AD45" w14:textId="77777777" w:rsidR="00B05765" w:rsidRDefault="00B05765" w:rsidP="0070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Courier New"/>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TXingkai">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48" w:type="dxa"/>
      <w:tblLook w:val="04A0" w:firstRow="1" w:lastRow="0" w:firstColumn="1" w:lastColumn="0" w:noHBand="0" w:noVBand="1"/>
    </w:tblPr>
    <w:tblGrid>
      <w:gridCol w:w="3978"/>
      <w:gridCol w:w="239"/>
      <w:gridCol w:w="4282"/>
      <w:gridCol w:w="5649"/>
    </w:tblGrid>
    <w:tr w:rsidR="00460849" w:rsidRPr="00460849" w14:paraId="31017F11" w14:textId="77777777" w:rsidTr="00F43940">
      <w:tc>
        <w:tcPr>
          <w:tcW w:w="3978" w:type="dxa"/>
          <w:tcBorders>
            <w:bottom w:val="single" w:sz="4" w:space="0" w:color="auto"/>
          </w:tcBorders>
        </w:tcPr>
        <w:p w14:paraId="6719C9C2" w14:textId="6BC5B543" w:rsidR="00460849" w:rsidRPr="00460849" w:rsidRDefault="00460849" w:rsidP="00460849">
          <w:pPr>
            <w:pStyle w:val="Footer"/>
            <w:rPr>
              <w:rFonts w:cstheme="minorHAnsi"/>
              <w:sz w:val="20"/>
              <w:szCs w:val="20"/>
            </w:rPr>
          </w:pPr>
        </w:p>
      </w:tc>
      <w:tc>
        <w:tcPr>
          <w:tcW w:w="239" w:type="dxa"/>
        </w:tcPr>
        <w:p w14:paraId="635DF908" w14:textId="77777777" w:rsidR="00460849" w:rsidRPr="00460849" w:rsidRDefault="00460849" w:rsidP="00460849">
          <w:pPr>
            <w:pStyle w:val="Footer"/>
            <w:rPr>
              <w:rFonts w:cstheme="minorHAnsi"/>
              <w:sz w:val="20"/>
              <w:szCs w:val="20"/>
            </w:rPr>
          </w:pPr>
        </w:p>
      </w:tc>
      <w:tc>
        <w:tcPr>
          <w:tcW w:w="4282" w:type="dxa"/>
          <w:tcBorders>
            <w:bottom w:val="single" w:sz="4" w:space="0" w:color="auto"/>
          </w:tcBorders>
        </w:tcPr>
        <w:p w14:paraId="272794C7" w14:textId="1AC7BCEF" w:rsidR="00460849" w:rsidRPr="00460849" w:rsidRDefault="00460849" w:rsidP="00460849">
          <w:pPr>
            <w:pStyle w:val="Footer"/>
            <w:rPr>
              <w:rFonts w:cstheme="minorHAnsi"/>
              <w:sz w:val="20"/>
              <w:szCs w:val="20"/>
            </w:rPr>
          </w:pPr>
        </w:p>
      </w:tc>
      <w:tc>
        <w:tcPr>
          <w:tcW w:w="5649" w:type="dxa"/>
        </w:tcPr>
        <w:p w14:paraId="34836D36" w14:textId="7B04A017" w:rsidR="00460849" w:rsidRPr="00460849" w:rsidRDefault="00460849" w:rsidP="00460849">
          <w:pPr>
            <w:pStyle w:val="Footer"/>
            <w:jc w:val="right"/>
            <w:rPr>
              <w:rFonts w:cstheme="minorHAnsi"/>
              <w:sz w:val="20"/>
              <w:szCs w:val="20"/>
            </w:rPr>
          </w:pPr>
        </w:p>
      </w:tc>
    </w:tr>
    <w:tr w:rsidR="00460849" w:rsidRPr="00460849" w14:paraId="3145558B" w14:textId="77777777" w:rsidTr="00F43940">
      <w:tc>
        <w:tcPr>
          <w:tcW w:w="3978" w:type="dxa"/>
          <w:tcBorders>
            <w:top w:val="single" w:sz="4" w:space="0" w:color="auto"/>
          </w:tcBorders>
        </w:tcPr>
        <w:p w14:paraId="21748FD6" w14:textId="65FE47E1" w:rsidR="00460849" w:rsidRPr="00460849" w:rsidRDefault="00F43940" w:rsidP="00460849">
          <w:pPr>
            <w:pStyle w:val="Footer"/>
            <w:rPr>
              <w:rFonts w:cstheme="minorHAnsi"/>
              <w:sz w:val="20"/>
              <w:szCs w:val="20"/>
            </w:rPr>
          </w:pPr>
          <w:r>
            <w:rPr>
              <w:rFonts w:cstheme="minorHAnsi"/>
              <w:sz w:val="20"/>
              <w:szCs w:val="20"/>
            </w:rPr>
            <w:t xml:space="preserve">CAS Faculty </w:t>
          </w:r>
          <w:r w:rsidR="00460849" w:rsidRPr="00460849">
            <w:rPr>
              <w:rFonts w:cstheme="minorHAnsi"/>
              <w:sz w:val="20"/>
              <w:szCs w:val="20"/>
            </w:rPr>
            <w:t xml:space="preserve">Advisor </w:t>
          </w:r>
        </w:p>
      </w:tc>
      <w:tc>
        <w:tcPr>
          <w:tcW w:w="239" w:type="dxa"/>
        </w:tcPr>
        <w:p w14:paraId="0FBEC45C" w14:textId="77777777" w:rsidR="00460849" w:rsidRPr="00460849" w:rsidRDefault="00460849" w:rsidP="00460849">
          <w:pPr>
            <w:pStyle w:val="Footer"/>
            <w:rPr>
              <w:rFonts w:cstheme="minorHAnsi"/>
              <w:sz w:val="20"/>
              <w:szCs w:val="20"/>
            </w:rPr>
          </w:pPr>
        </w:p>
      </w:tc>
      <w:tc>
        <w:tcPr>
          <w:tcW w:w="4282" w:type="dxa"/>
          <w:tcBorders>
            <w:top w:val="single" w:sz="4" w:space="0" w:color="auto"/>
          </w:tcBorders>
        </w:tcPr>
        <w:p w14:paraId="247FB911" w14:textId="1AAEAE70" w:rsidR="00460849" w:rsidRPr="00A71659" w:rsidRDefault="00F43940" w:rsidP="00460849">
          <w:pPr>
            <w:pStyle w:val="Footer"/>
            <w:rPr>
              <w:rFonts w:asciiTheme="majorHAnsi" w:eastAsia="STXingkai" w:hAnsiTheme="majorHAnsi" w:cstheme="majorHAnsi"/>
              <w:sz w:val="20"/>
              <w:szCs w:val="20"/>
            </w:rPr>
          </w:pPr>
          <w:r>
            <w:rPr>
              <w:rFonts w:asciiTheme="majorHAnsi" w:eastAsia="STXingkai" w:hAnsiTheme="majorHAnsi" w:cstheme="majorHAnsi"/>
              <w:sz w:val="22"/>
              <w:szCs w:val="22"/>
            </w:rPr>
            <w:t>Advising Term</w:t>
          </w:r>
        </w:p>
      </w:tc>
      <w:tc>
        <w:tcPr>
          <w:tcW w:w="5649" w:type="dxa"/>
        </w:tcPr>
        <w:p w14:paraId="52EB8B21" w14:textId="6B6A05CC" w:rsidR="00460849" w:rsidRPr="00460849" w:rsidRDefault="00460849" w:rsidP="00460849">
          <w:pPr>
            <w:pStyle w:val="Footer"/>
            <w:jc w:val="right"/>
            <w:rPr>
              <w:rFonts w:cstheme="minorHAnsi"/>
              <w:sz w:val="20"/>
              <w:szCs w:val="20"/>
            </w:rPr>
          </w:pPr>
          <w:r w:rsidRPr="00460849">
            <w:rPr>
              <w:rFonts w:cstheme="minorHAnsi"/>
              <w:sz w:val="20"/>
              <w:szCs w:val="20"/>
            </w:rPr>
            <w:t xml:space="preserve">Updated </w:t>
          </w:r>
          <w:r w:rsidR="00B75542">
            <w:rPr>
              <w:rFonts w:cstheme="minorHAnsi"/>
              <w:sz w:val="20"/>
              <w:szCs w:val="20"/>
            </w:rPr>
            <w:t>7/21</w:t>
          </w:r>
          <w:r w:rsidR="00BC59E8">
            <w:rPr>
              <w:rFonts w:cstheme="minorHAnsi"/>
              <w:sz w:val="20"/>
              <w:szCs w:val="20"/>
            </w:rPr>
            <w:t>/202</w:t>
          </w:r>
          <w:r w:rsidR="00B75542">
            <w:rPr>
              <w:rFonts w:cstheme="minorHAnsi"/>
              <w:sz w:val="20"/>
              <w:szCs w:val="20"/>
            </w:rPr>
            <w:t>6</w:t>
          </w:r>
        </w:p>
      </w:tc>
    </w:tr>
  </w:tbl>
  <w:p w14:paraId="4BEF8632" w14:textId="4043E0D7" w:rsidR="0070129F" w:rsidRPr="00460849" w:rsidRDefault="00EB794B" w:rsidP="00EB794B">
    <w:pPr>
      <w:pStyle w:val="Footer"/>
      <w:rPr>
        <w:color w:val="FF0000"/>
        <w:sz w:val="20"/>
        <w:szCs w:val="20"/>
      </w:rPr>
    </w:pPr>
    <w:r w:rsidRPr="00460849">
      <w:rPr>
        <w:rFonts w:ascii="Calibri" w:hAnsi="Calibri"/>
        <w:b/>
        <w:i/>
        <w:color w:val="FF0000"/>
        <w:sz w:val="20"/>
        <w:szCs w:val="20"/>
      </w:rPr>
      <w:t>This worksheet is designed to help you understand your TDA. Remember that the TDA (and not this worksheet) is the official document that will determine your graduation. Please monitor your TDA closely to ensure that the information matches this worksheet. Alert your advisor about any discrepancies as soon as possible.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52FFE" w14:textId="77777777" w:rsidR="00B05765" w:rsidRDefault="00B05765" w:rsidP="0070129F">
      <w:r>
        <w:separator/>
      </w:r>
    </w:p>
  </w:footnote>
  <w:footnote w:type="continuationSeparator" w:id="0">
    <w:p w14:paraId="13374B14" w14:textId="77777777" w:rsidR="00B05765" w:rsidRDefault="00B05765" w:rsidP="00701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EE4B" w14:textId="75D62881" w:rsidR="007420E9" w:rsidRPr="00AE193C" w:rsidRDefault="007420E9" w:rsidP="007420E9">
    <w:pPr>
      <w:pStyle w:val="BasicParagraph"/>
      <w:ind w:left="720"/>
      <w:rPr>
        <w:rFonts w:ascii="Calibri" w:hAnsi="Calibri"/>
        <w:b/>
        <w:noProof/>
        <w:sz w:val="12"/>
        <w:szCs w:val="12"/>
      </w:rPr>
    </w:pPr>
    <w:r w:rsidRPr="00AE193C">
      <w:rPr>
        <w:rFonts w:ascii="Calibri" w:hAnsi="Calibri" w:cs="Calibri"/>
        <w:iCs/>
        <w:color w:val="002849"/>
        <w:sz w:val="28"/>
        <w:szCs w:val="20"/>
      </w:rPr>
      <w:t>Child</w:t>
    </w:r>
    <w:r w:rsidR="00877B60" w:rsidRPr="00AE193C">
      <w:rPr>
        <w:rFonts w:ascii="Calibri" w:hAnsi="Calibri" w:cs="Calibri"/>
        <w:iCs/>
        <w:color w:val="002849"/>
        <w:sz w:val="28"/>
        <w:szCs w:val="20"/>
      </w:rPr>
      <w:t xml:space="preserve"> &amp; Adolescent Development Minor </w:t>
    </w:r>
    <w:r w:rsidRPr="00AE193C">
      <w:rPr>
        <w:rFonts w:ascii="Calibri" w:hAnsi="Calibri" w:cs="Calibri"/>
        <w:iCs/>
        <w:color w:val="002849"/>
        <w:sz w:val="28"/>
        <w:szCs w:val="20"/>
      </w:rPr>
      <w:t xml:space="preserve">Advisement </w:t>
    </w:r>
    <w:r w:rsidR="009F1D80">
      <w:rPr>
        <w:rFonts w:ascii="Calibri" w:hAnsi="Calibri" w:cs="Calibri"/>
        <w:iCs/>
        <w:color w:val="002849"/>
        <w:sz w:val="28"/>
        <w:szCs w:val="20"/>
      </w:rPr>
      <w:t>Works</w:t>
    </w:r>
    <w:r w:rsidRPr="00AE193C">
      <w:rPr>
        <w:rFonts w:ascii="Calibri" w:hAnsi="Calibri" w:cs="Calibri"/>
        <w:iCs/>
        <w:color w:val="002849"/>
        <w:sz w:val="28"/>
        <w:szCs w:val="20"/>
      </w:rPr>
      <w:t>heet</w:t>
    </w:r>
    <w:r w:rsidR="00843350">
      <w:rPr>
        <w:rFonts w:ascii="Calibri" w:hAnsi="Calibri" w:cs="Calibri"/>
        <w:iCs/>
        <w:color w:val="002849"/>
        <w:sz w:val="28"/>
        <w:szCs w:val="20"/>
      </w:rPr>
      <w:t xml:space="preserve"> (21 Units)</w:t>
    </w:r>
    <w:r w:rsidRPr="00AE193C">
      <w:rPr>
        <w:rFonts w:ascii="Calibri" w:hAnsi="Calibri" w:cs="Calibri"/>
        <w:iCs/>
        <w:color w:val="002849"/>
        <w:sz w:val="28"/>
        <w:szCs w:val="20"/>
      </w:rPr>
      <w:t>:</w:t>
    </w:r>
    <w:r w:rsidR="00877B60" w:rsidRPr="00AE193C">
      <w:rPr>
        <w:rFonts w:ascii="Calibri" w:hAnsi="Calibri" w:cs="Calibri"/>
        <w:iCs/>
        <w:color w:val="002849"/>
        <w:sz w:val="28"/>
        <w:szCs w:val="20"/>
      </w:rPr>
      <w:t xml:space="preserve"> </w:t>
    </w:r>
    <w:r w:rsidR="00877B60" w:rsidRPr="002908E7">
      <w:rPr>
        <w:rFonts w:ascii="Calibri" w:hAnsi="Calibri" w:cs="Calibri"/>
        <w:b/>
        <w:iCs/>
        <w:color w:val="002849"/>
        <w:sz w:val="28"/>
        <w:szCs w:val="20"/>
        <w:highlight w:val="yellow"/>
      </w:rPr>
      <w:t>Catalog Year 2016</w:t>
    </w:r>
    <w:r w:rsidR="000F09B3" w:rsidRPr="002908E7">
      <w:rPr>
        <w:rFonts w:ascii="Calibri" w:hAnsi="Calibri" w:cs="Calibri"/>
        <w:b/>
        <w:iCs/>
        <w:color w:val="002849"/>
        <w:sz w:val="28"/>
        <w:szCs w:val="20"/>
        <w:highlight w:val="yellow"/>
      </w:rPr>
      <w:t xml:space="preserve"> to Present</w:t>
    </w:r>
  </w:p>
  <w:p w14:paraId="6F22AFFA" w14:textId="4E3A22C6" w:rsidR="0070129F" w:rsidRPr="00EB794B" w:rsidRDefault="009B022D" w:rsidP="007420E9">
    <w:pPr>
      <w:pStyle w:val="Header"/>
      <w:spacing w:before="120"/>
      <w:rPr>
        <w:rFonts w:ascii="Calibri" w:hAnsi="Calibri"/>
        <w:sz w:val="2"/>
        <w:szCs w:val="2"/>
      </w:rPr>
    </w:pPr>
    <w:r w:rsidRPr="00EB794B">
      <w:rPr>
        <w:rFonts w:ascii="Calibri" w:hAnsi="Calibri"/>
        <w:noProof/>
        <w:sz w:val="2"/>
        <w:szCs w:val="2"/>
      </w:rPr>
      <w:drawing>
        <wp:anchor distT="0" distB="0" distL="114300" distR="114300" simplePos="0" relativeHeight="251657728" behindDoc="1" locked="0" layoutInCell="1" allowOverlap="1" wp14:anchorId="1359FF8C" wp14:editId="7EAD4AE3">
          <wp:simplePos x="0" y="0"/>
          <wp:positionH relativeFrom="page">
            <wp:posOffset>165735</wp:posOffset>
          </wp:positionH>
          <wp:positionV relativeFrom="page">
            <wp:posOffset>116840</wp:posOffset>
          </wp:positionV>
          <wp:extent cx="5897880" cy="731520"/>
          <wp:effectExtent l="0" t="0" r="0" b="0"/>
          <wp:wrapNone/>
          <wp:docPr id="1" name="Picture 1" descr="/Users/adavis/Desktop/Office-letterhead-color.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sers/adavis/Desktop/Office-letterhead-color.ti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7880" cy="731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6CC2C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8A4677"/>
    <w:multiLevelType w:val="hybridMultilevel"/>
    <w:tmpl w:val="1D7C9618"/>
    <w:lvl w:ilvl="0" w:tplc="CAB407AE">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50557"/>
    <w:multiLevelType w:val="hybridMultilevel"/>
    <w:tmpl w:val="AE404FA4"/>
    <w:lvl w:ilvl="0" w:tplc="4F0CCF8A">
      <w:start w:val="1"/>
      <w:numFmt w:val="bullet"/>
      <w:lvlText w:val=""/>
      <w:lvlJc w:val="left"/>
      <w:pPr>
        <w:ind w:left="360" w:hanging="360"/>
      </w:pPr>
      <w:rPr>
        <w:rFonts w:ascii="Wingdings" w:hAnsi="Wingdings" w:hint="default"/>
      </w:rPr>
    </w:lvl>
    <w:lvl w:ilvl="1" w:tplc="4F0CCF8A">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203893"/>
    <w:multiLevelType w:val="hybridMultilevel"/>
    <w:tmpl w:val="33C44FEE"/>
    <w:lvl w:ilvl="0" w:tplc="4F0CCF8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EB03F9"/>
    <w:multiLevelType w:val="hybridMultilevel"/>
    <w:tmpl w:val="37669C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81186651">
    <w:abstractNumId w:val="4"/>
  </w:num>
  <w:num w:numId="2" w16cid:durableId="1873766601">
    <w:abstractNumId w:val="0"/>
  </w:num>
  <w:num w:numId="3" w16cid:durableId="747730251">
    <w:abstractNumId w:val="2"/>
  </w:num>
  <w:num w:numId="4" w16cid:durableId="153297922">
    <w:abstractNumId w:val="3"/>
  </w:num>
  <w:num w:numId="5" w16cid:durableId="1330519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W0tDA0tTAxNzMzMzJR0lEKTi0uzszPAykwqgUAjQu8pCwAAAA="/>
  </w:docVars>
  <w:rsids>
    <w:rsidRoot w:val="00C75680"/>
    <w:rsid w:val="00020D70"/>
    <w:rsid w:val="000224F1"/>
    <w:rsid w:val="00025BAD"/>
    <w:rsid w:val="00026277"/>
    <w:rsid w:val="00031C00"/>
    <w:rsid w:val="00040546"/>
    <w:rsid w:val="000876D8"/>
    <w:rsid w:val="000A1963"/>
    <w:rsid w:val="000A37F6"/>
    <w:rsid w:val="000B6328"/>
    <w:rsid w:val="000B7FB2"/>
    <w:rsid w:val="000D4E4B"/>
    <w:rsid w:val="000F09B3"/>
    <w:rsid w:val="0011262A"/>
    <w:rsid w:val="0013060C"/>
    <w:rsid w:val="00136A3C"/>
    <w:rsid w:val="00154C1D"/>
    <w:rsid w:val="00166E8B"/>
    <w:rsid w:val="00180E74"/>
    <w:rsid w:val="00190F03"/>
    <w:rsid w:val="001C3F32"/>
    <w:rsid w:val="001C61D6"/>
    <w:rsid w:val="001E2388"/>
    <w:rsid w:val="001F747C"/>
    <w:rsid w:val="00216547"/>
    <w:rsid w:val="0023795B"/>
    <w:rsid w:val="00240CD4"/>
    <w:rsid w:val="002426A5"/>
    <w:rsid w:val="002436D7"/>
    <w:rsid w:val="00272CD4"/>
    <w:rsid w:val="002908E7"/>
    <w:rsid w:val="0029480F"/>
    <w:rsid w:val="002A5A13"/>
    <w:rsid w:val="002C697D"/>
    <w:rsid w:val="002F7F7E"/>
    <w:rsid w:val="0031235E"/>
    <w:rsid w:val="00313076"/>
    <w:rsid w:val="003251FB"/>
    <w:rsid w:val="0033225A"/>
    <w:rsid w:val="003350FD"/>
    <w:rsid w:val="00342DDE"/>
    <w:rsid w:val="003513D1"/>
    <w:rsid w:val="00352572"/>
    <w:rsid w:val="003633E5"/>
    <w:rsid w:val="00366148"/>
    <w:rsid w:val="00385DDE"/>
    <w:rsid w:val="003E4293"/>
    <w:rsid w:val="003F22FA"/>
    <w:rsid w:val="00423065"/>
    <w:rsid w:val="004369EF"/>
    <w:rsid w:val="004516E4"/>
    <w:rsid w:val="00451DBB"/>
    <w:rsid w:val="0045733C"/>
    <w:rsid w:val="00460849"/>
    <w:rsid w:val="0047382C"/>
    <w:rsid w:val="004934E9"/>
    <w:rsid w:val="004A092F"/>
    <w:rsid w:val="004A2AEA"/>
    <w:rsid w:val="004B2E3C"/>
    <w:rsid w:val="004F6C48"/>
    <w:rsid w:val="0052132B"/>
    <w:rsid w:val="00556F0D"/>
    <w:rsid w:val="005619D2"/>
    <w:rsid w:val="00567ADB"/>
    <w:rsid w:val="00572BE8"/>
    <w:rsid w:val="005A7FB2"/>
    <w:rsid w:val="005B2FAE"/>
    <w:rsid w:val="005B7C55"/>
    <w:rsid w:val="005D0BD6"/>
    <w:rsid w:val="005D1326"/>
    <w:rsid w:val="005F33AA"/>
    <w:rsid w:val="00607145"/>
    <w:rsid w:val="006211C0"/>
    <w:rsid w:val="00695B27"/>
    <w:rsid w:val="006961F5"/>
    <w:rsid w:val="006A4959"/>
    <w:rsid w:val="006E0140"/>
    <w:rsid w:val="006E7A1F"/>
    <w:rsid w:val="006F0C96"/>
    <w:rsid w:val="0070129F"/>
    <w:rsid w:val="007106E4"/>
    <w:rsid w:val="007120CC"/>
    <w:rsid w:val="00714DEE"/>
    <w:rsid w:val="007420E9"/>
    <w:rsid w:val="00763671"/>
    <w:rsid w:val="00780D1F"/>
    <w:rsid w:val="00783474"/>
    <w:rsid w:val="00790973"/>
    <w:rsid w:val="00791A30"/>
    <w:rsid w:val="00792799"/>
    <w:rsid w:val="00797215"/>
    <w:rsid w:val="007B0C09"/>
    <w:rsid w:val="008067BC"/>
    <w:rsid w:val="0082616C"/>
    <w:rsid w:val="00832645"/>
    <w:rsid w:val="00843350"/>
    <w:rsid w:val="00847046"/>
    <w:rsid w:val="0086046F"/>
    <w:rsid w:val="00865D4C"/>
    <w:rsid w:val="00877B60"/>
    <w:rsid w:val="0089422B"/>
    <w:rsid w:val="008A1B24"/>
    <w:rsid w:val="008A217D"/>
    <w:rsid w:val="008A2AEE"/>
    <w:rsid w:val="008B5ECB"/>
    <w:rsid w:val="008C34DE"/>
    <w:rsid w:val="008D32EC"/>
    <w:rsid w:val="008F4C1F"/>
    <w:rsid w:val="0095637C"/>
    <w:rsid w:val="0098401F"/>
    <w:rsid w:val="009A0A61"/>
    <w:rsid w:val="009A12CD"/>
    <w:rsid w:val="009B022D"/>
    <w:rsid w:val="009C5F7B"/>
    <w:rsid w:val="009F1D80"/>
    <w:rsid w:val="009F7266"/>
    <w:rsid w:val="00A25C32"/>
    <w:rsid w:val="00A3475D"/>
    <w:rsid w:val="00A50301"/>
    <w:rsid w:val="00A50C4E"/>
    <w:rsid w:val="00A71659"/>
    <w:rsid w:val="00A71932"/>
    <w:rsid w:val="00AC62E6"/>
    <w:rsid w:val="00AC7484"/>
    <w:rsid w:val="00AD60C3"/>
    <w:rsid w:val="00AE193C"/>
    <w:rsid w:val="00AE4EE0"/>
    <w:rsid w:val="00AF516B"/>
    <w:rsid w:val="00B05765"/>
    <w:rsid w:val="00B2580D"/>
    <w:rsid w:val="00B37D9E"/>
    <w:rsid w:val="00B40513"/>
    <w:rsid w:val="00B42553"/>
    <w:rsid w:val="00B43827"/>
    <w:rsid w:val="00B75542"/>
    <w:rsid w:val="00B92CE6"/>
    <w:rsid w:val="00BA2E24"/>
    <w:rsid w:val="00BC42B7"/>
    <w:rsid w:val="00BC5106"/>
    <w:rsid w:val="00BC5624"/>
    <w:rsid w:val="00BC5756"/>
    <w:rsid w:val="00BC59E8"/>
    <w:rsid w:val="00BD04F8"/>
    <w:rsid w:val="00BF70F7"/>
    <w:rsid w:val="00C05F07"/>
    <w:rsid w:val="00C21E6F"/>
    <w:rsid w:val="00C34864"/>
    <w:rsid w:val="00C528D2"/>
    <w:rsid w:val="00C73844"/>
    <w:rsid w:val="00C75680"/>
    <w:rsid w:val="00C76C65"/>
    <w:rsid w:val="00C95638"/>
    <w:rsid w:val="00CA61BE"/>
    <w:rsid w:val="00CE607B"/>
    <w:rsid w:val="00D10BC8"/>
    <w:rsid w:val="00D12B02"/>
    <w:rsid w:val="00D30E76"/>
    <w:rsid w:val="00D33388"/>
    <w:rsid w:val="00D814F7"/>
    <w:rsid w:val="00D8182E"/>
    <w:rsid w:val="00D87EB6"/>
    <w:rsid w:val="00D96E91"/>
    <w:rsid w:val="00DB4193"/>
    <w:rsid w:val="00DC3107"/>
    <w:rsid w:val="00DE478B"/>
    <w:rsid w:val="00DF0422"/>
    <w:rsid w:val="00DF04FB"/>
    <w:rsid w:val="00DF7A88"/>
    <w:rsid w:val="00E158A6"/>
    <w:rsid w:val="00E207DF"/>
    <w:rsid w:val="00E20A3B"/>
    <w:rsid w:val="00E41679"/>
    <w:rsid w:val="00E458DF"/>
    <w:rsid w:val="00EA394D"/>
    <w:rsid w:val="00EA5476"/>
    <w:rsid w:val="00EB794B"/>
    <w:rsid w:val="00EE681C"/>
    <w:rsid w:val="00F0162A"/>
    <w:rsid w:val="00F21FC8"/>
    <w:rsid w:val="00F22D5F"/>
    <w:rsid w:val="00F31C79"/>
    <w:rsid w:val="00F43940"/>
    <w:rsid w:val="00F62D07"/>
    <w:rsid w:val="00F81017"/>
    <w:rsid w:val="00FF3E38"/>
    <w:rsid w:val="00FF4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854CE"/>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0849"/>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140"/>
    <w:rPr>
      <w:rFonts w:ascii="Tahoma" w:hAnsi="Tahoma" w:cs="Tahoma"/>
      <w:sz w:val="16"/>
      <w:szCs w:val="16"/>
    </w:rPr>
  </w:style>
  <w:style w:type="character" w:styleId="CommentReference">
    <w:name w:val="annotation reference"/>
    <w:rsid w:val="0070129F"/>
    <w:rPr>
      <w:sz w:val="16"/>
      <w:szCs w:val="16"/>
    </w:rPr>
  </w:style>
  <w:style w:type="paragraph" w:styleId="CommentText">
    <w:name w:val="annotation text"/>
    <w:basedOn w:val="Normal"/>
    <w:link w:val="CommentTextChar"/>
    <w:rsid w:val="0070129F"/>
    <w:rPr>
      <w:sz w:val="20"/>
      <w:szCs w:val="20"/>
    </w:rPr>
  </w:style>
  <w:style w:type="character" w:customStyle="1" w:styleId="CommentTextChar">
    <w:name w:val="Comment Text Char"/>
    <w:basedOn w:val="DefaultParagraphFont"/>
    <w:link w:val="CommentText"/>
    <w:rsid w:val="0070129F"/>
  </w:style>
  <w:style w:type="paragraph" w:styleId="CommentSubject">
    <w:name w:val="annotation subject"/>
    <w:basedOn w:val="CommentText"/>
    <w:next w:val="CommentText"/>
    <w:link w:val="CommentSubjectChar"/>
    <w:rsid w:val="0070129F"/>
    <w:rPr>
      <w:b/>
      <w:bCs/>
    </w:rPr>
  </w:style>
  <w:style w:type="character" w:customStyle="1" w:styleId="CommentSubjectChar">
    <w:name w:val="Comment Subject Char"/>
    <w:link w:val="CommentSubject"/>
    <w:rsid w:val="0070129F"/>
    <w:rPr>
      <w:b/>
      <w:bCs/>
    </w:rPr>
  </w:style>
  <w:style w:type="paragraph" w:styleId="Header">
    <w:name w:val="header"/>
    <w:basedOn w:val="Normal"/>
    <w:link w:val="HeaderChar"/>
    <w:uiPriority w:val="99"/>
    <w:rsid w:val="0070129F"/>
    <w:pPr>
      <w:tabs>
        <w:tab w:val="center" w:pos="4680"/>
        <w:tab w:val="right" w:pos="9360"/>
      </w:tabs>
    </w:pPr>
  </w:style>
  <w:style w:type="character" w:customStyle="1" w:styleId="HeaderChar">
    <w:name w:val="Header Char"/>
    <w:link w:val="Header"/>
    <w:uiPriority w:val="99"/>
    <w:rsid w:val="0070129F"/>
    <w:rPr>
      <w:sz w:val="24"/>
      <w:szCs w:val="24"/>
    </w:rPr>
  </w:style>
  <w:style w:type="paragraph" w:styleId="Footer">
    <w:name w:val="footer"/>
    <w:basedOn w:val="Normal"/>
    <w:link w:val="FooterChar"/>
    <w:uiPriority w:val="99"/>
    <w:rsid w:val="0070129F"/>
    <w:pPr>
      <w:tabs>
        <w:tab w:val="center" w:pos="4680"/>
        <w:tab w:val="right" w:pos="9360"/>
      </w:tabs>
    </w:pPr>
  </w:style>
  <w:style w:type="character" w:customStyle="1" w:styleId="FooterChar">
    <w:name w:val="Footer Char"/>
    <w:link w:val="Footer"/>
    <w:uiPriority w:val="99"/>
    <w:rsid w:val="0070129F"/>
    <w:rPr>
      <w:sz w:val="24"/>
      <w:szCs w:val="24"/>
    </w:rPr>
  </w:style>
  <w:style w:type="paragraph" w:customStyle="1" w:styleId="BasicParagraph">
    <w:name w:val="[Basic Paragraph]"/>
    <w:basedOn w:val="Normal"/>
    <w:uiPriority w:val="99"/>
    <w:rsid w:val="007420E9"/>
    <w:pPr>
      <w:widowControl w:val="0"/>
      <w:autoSpaceDE w:val="0"/>
      <w:autoSpaceDN w:val="0"/>
      <w:adjustRightInd w:val="0"/>
      <w:spacing w:line="288" w:lineRule="auto"/>
      <w:textAlignment w:val="center"/>
    </w:pPr>
    <w:rPr>
      <w:rFonts w:ascii="Times-Roman" w:eastAsia="Calibri" w:hAnsi="Times-Roman" w:cs="Times-Roman"/>
      <w:color w:val="000000"/>
      <w:sz w:val="20"/>
    </w:rPr>
  </w:style>
  <w:style w:type="paragraph" w:customStyle="1" w:styleId="xmsonormal">
    <w:name w:val="x_msonormal"/>
    <w:basedOn w:val="Normal"/>
    <w:rsid w:val="009B022D"/>
    <w:pPr>
      <w:spacing w:before="100" w:beforeAutospacing="1" w:after="100" w:afterAutospacing="1"/>
    </w:pPr>
  </w:style>
  <w:style w:type="character" w:customStyle="1" w:styleId="apple-converted-space">
    <w:name w:val="apple-converted-space"/>
    <w:rsid w:val="009B022D"/>
  </w:style>
  <w:style w:type="paragraph" w:styleId="ListParagraph">
    <w:name w:val="List Paragraph"/>
    <w:basedOn w:val="Normal"/>
    <w:uiPriority w:val="34"/>
    <w:qFormat/>
    <w:rsid w:val="0082616C"/>
    <w:pPr>
      <w:ind w:left="720"/>
      <w:contextualSpacing/>
    </w:pPr>
  </w:style>
  <w:style w:type="character" w:styleId="Hyperlink">
    <w:name w:val="Hyperlink"/>
    <w:basedOn w:val="DefaultParagraphFont"/>
    <w:rsid w:val="00423065"/>
    <w:rPr>
      <w:color w:val="0563C1" w:themeColor="hyperlink"/>
      <w:u w:val="single"/>
    </w:rPr>
  </w:style>
  <w:style w:type="character" w:styleId="UnresolvedMention">
    <w:name w:val="Unresolved Mention"/>
    <w:basedOn w:val="DefaultParagraphFont"/>
    <w:uiPriority w:val="99"/>
    <w:semiHidden/>
    <w:unhideWhenUsed/>
    <w:rsid w:val="00423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035899">
      <w:bodyDiv w:val="1"/>
      <w:marLeft w:val="0"/>
      <w:marRight w:val="0"/>
      <w:marTop w:val="0"/>
      <w:marBottom w:val="0"/>
      <w:divBdr>
        <w:top w:val="none" w:sz="0" w:space="0" w:color="auto"/>
        <w:left w:val="none" w:sz="0" w:space="0" w:color="auto"/>
        <w:bottom w:val="none" w:sz="0" w:space="0" w:color="auto"/>
        <w:right w:val="none" w:sz="0" w:space="0" w:color="auto"/>
      </w:divBdr>
    </w:div>
    <w:div w:id="2051028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hd.fullerton.edu/cas/current-student/advisement/minor-in-cad.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5EB35-9669-42EE-AA69-1F160D9F3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Name:</vt:lpstr>
    </vt:vector>
  </TitlesOfParts>
  <Company>Cal State Fullerton</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Fullerton</dc:creator>
  <cp:keywords/>
  <cp:lastModifiedBy>JudelMay Enriquez Mariano</cp:lastModifiedBy>
  <cp:revision>13</cp:revision>
  <cp:lastPrinted>2009-11-13T21:39:00Z</cp:lastPrinted>
  <dcterms:created xsi:type="dcterms:W3CDTF">2024-08-27T21:31:00Z</dcterms:created>
  <dcterms:modified xsi:type="dcterms:W3CDTF">2026-07-21T21:14:00Z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3241ed5bcfd8c7fbe7705cfea804132136213b2a8a82ddc5a2a5d47b70fe8734</vt:lpwstr>
  </property>
</Properties>
</file>