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3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3201"/>
        <w:gridCol w:w="1007"/>
        <w:gridCol w:w="3144"/>
        <w:gridCol w:w="908"/>
        <w:gridCol w:w="3427"/>
      </w:tblGrid>
      <w:tr w:rsidR="002F3984" w:rsidRPr="002F3984" w14:paraId="315F402B" w14:textId="77777777" w:rsidTr="00310FAF">
        <w:trPr>
          <w:jc w:val="center"/>
        </w:trPr>
        <w:tc>
          <w:tcPr>
            <w:tcW w:w="864" w:type="dxa"/>
            <w:tcBorders>
              <w:right w:val="nil"/>
            </w:tcBorders>
          </w:tcPr>
          <w:p w14:paraId="222B71B3" w14:textId="77777777" w:rsidR="002F3984" w:rsidRPr="002F3984" w:rsidRDefault="002F3984" w:rsidP="002F3984">
            <w:pPr>
              <w:rPr>
                <w:rFonts w:asciiTheme="minorHAnsi" w:hAnsiTheme="minorHAnsi" w:cstheme="minorHAnsi"/>
                <w:sz w:val="22"/>
                <w:szCs w:val="22"/>
              </w:rPr>
            </w:pPr>
            <w:r w:rsidRPr="002F3984">
              <w:rPr>
                <w:rFonts w:asciiTheme="minorHAnsi" w:hAnsiTheme="minorHAnsi" w:cstheme="minorHAnsi"/>
                <w:sz w:val="22"/>
                <w:szCs w:val="22"/>
              </w:rPr>
              <w:t>Name:</w:t>
            </w:r>
          </w:p>
        </w:tc>
        <w:tc>
          <w:tcPr>
            <w:tcW w:w="3263" w:type="dxa"/>
            <w:tcBorders>
              <w:left w:val="nil"/>
            </w:tcBorders>
          </w:tcPr>
          <w:p w14:paraId="77B5AD80" w14:textId="77777777" w:rsidR="002F3984" w:rsidRPr="002F3984" w:rsidRDefault="002F3984" w:rsidP="002F3984">
            <w:pPr>
              <w:rPr>
                <w:rFonts w:asciiTheme="minorHAnsi" w:hAnsiTheme="minorHAnsi" w:cstheme="minorHAnsi"/>
                <w:sz w:val="22"/>
                <w:szCs w:val="22"/>
              </w:rPr>
            </w:pPr>
          </w:p>
        </w:tc>
        <w:tc>
          <w:tcPr>
            <w:tcW w:w="1012" w:type="dxa"/>
            <w:tcBorders>
              <w:right w:val="nil"/>
            </w:tcBorders>
          </w:tcPr>
          <w:p w14:paraId="0FCE00AA" w14:textId="77777777" w:rsidR="002F3984" w:rsidRPr="002F3984" w:rsidRDefault="002F3984" w:rsidP="002F3984">
            <w:pPr>
              <w:rPr>
                <w:rFonts w:asciiTheme="minorHAnsi" w:hAnsiTheme="minorHAnsi" w:cstheme="minorHAnsi"/>
                <w:sz w:val="22"/>
                <w:szCs w:val="22"/>
              </w:rPr>
            </w:pPr>
            <w:r w:rsidRPr="002F3984">
              <w:rPr>
                <w:rFonts w:asciiTheme="minorHAnsi" w:hAnsiTheme="minorHAnsi" w:cstheme="minorHAnsi"/>
                <w:sz w:val="22"/>
                <w:szCs w:val="22"/>
              </w:rPr>
              <w:t>CWID:</w:t>
            </w:r>
          </w:p>
        </w:tc>
        <w:tc>
          <w:tcPr>
            <w:tcW w:w="3205" w:type="dxa"/>
            <w:tcBorders>
              <w:left w:val="nil"/>
            </w:tcBorders>
          </w:tcPr>
          <w:p w14:paraId="6CFC224B" w14:textId="77777777" w:rsidR="002F3984" w:rsidRPr="002F3984" w:rsidRDefault="002F3984" w:rsidP="002F3984">
            <w:pPr>
              <w:rPr>
                <w:rFonts w:asciiTheme="minorHAnsi" w:hAnsiTheme="minorHAnsi" w:cstheme="minorHAnsi"/>
                <w:sz w:val="22"/>
                <w:szCs w:val="22"/>
              </w:rPr>
            </w:pPr>
          </w:p>
        </w:tc>
        <w:tc>
          <w:tcPr>
            <w:tcW w:w="910" w:type="dxa"/>
            <w:tcBorders>
              <w:left w:val="nil"/>
              <w:right w:val="nil"/>
            </w:tcBorders>
          </w:tcPr>
          <w:p w14:paraId="1FBC7B5A" w14:textId="77777777" w:rsidR="002F3984" w:rsidRPr="002F3984" w:rsidRDefault="002F3984" w:rsidP="002F3984">
            <w:pPr>
              <w:rPr>
                <w:rFonts w:asciiTheme="minorHAnsi" w:hAnsiTheme="minorHAnsi" w:cstheme="minorHAnsi"/>
                <w:sz w:val="22"/>
                <w:szCs w:val="22"/>
              </w:rPr>
            </w:pPr>
            <w:r w:rsidRPr="002F3984">
              <w:rPr>
                <w:rFonts w:asciiTheme="minorHAnsi" w:hAnsiTheme="minorHAnsi" w:cstheme="minorHAnsi"/>
                <w:sz w:val="22"/>
                <w:szCs w:val="22"/>
              </w:rPr>
              <w:t>Major:</w:t>
            </w:r>
          </w:p>
        </w:tc>
        <w:tc>
          <w:tcPr>
            <w:tcW w:w="3494" w:type="dxa"/>
            <w:tcBorders>
              <w:left w:val="nil"/>
            </w:tcBorders>
          </w:tcPr>
          <w:p w14:paraId="1CD4F8F3" w14:textId="77777777" w:rsidR="002F3984" w:rsidRPr="002F3984" w:rsidRDefault="002F3984" w:rsidP="002F3984">
            <w:pPr>
              <w:rPr>
                <w:rFonts w:asciiTheme="minorHAnsi" w:hAnsiTheme="minorHAnsi" w:cstheme="minorHAnsi"/>
                <w:sz w:val="22"/>
                <w:szCs w:val="22"/>
              </w:rPr>
            </w:pPr>
          </w:p>
        </w:tc>
      </w:tr>
    </w:tbl>
    <w:p w14:paraId="5160B3B0" w14:textId="77777777" w:rsidR="002F3984" w:rsidRPr="002F3984" w:rsidRDefault="002F3984">
      <w:pPr>
        <w:rPr>
          <w:rFonts w:asciiTheme="minorHAnsi" w:hAnsiTheme="minorHAnsi" w:cstheme="minorHAnsi"/>
          <w:sz w:val="4"/>
          <w:szCs w:val="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1E0" w:firstRow="1" w:lastRow="1" w:firstColumn="1" w:lastColumn="1" w:noHBand="0" w:noVBand="0"/>
      </w:tblPr>
      <w:tblGrid>
        <w:gridCol w:w="3522"/>
        <w:gridCol w:w="7470"/>
        <w:gridCol w:w="1513"/>
        <w:gridCol w:w="1015"/>
        <w:gridCol w:w="870"/>
      </w:tblGrid>
      <w:tr w:rsidR="004C44DA" w:rsidRPr="002F3984" w14:paraId="25BA3187" w14:textId="77777777" w:rsidTr="0089221B">
        <w:trPr>
          <w:trHeight w:val="70"/>
          <w:jc w:val="center"/>
        </w:trPr>
        <w:tc>
          <w:tcPr>
            <w:tcW w:w="3522" w:type="dxa"/>
            <w:tcBorders>
              <w:right w:val="single" w:sz="4" w:space="0" w:color="auto"/>
            </w:tcBorders>
            <w:shd w:val="clear" w:color="auto" w:fill="000000" w:themeFill="text1"/>
            <w:vAlign w:val="center"/>
          </w:tcPr>
          <w:p w14:paraId="1D7C9D03" w14:textId="0A54E27C" w:rsidR="004C44DA" w:rsidRPr="002F3984" w:rsidRDefault="004C44DA" w:rsidP="006F0C96">
            <w:pPr>
              <w:rPr>
                <w:rFonts w:asciiTheme="minorHAnsi" w:hAnsiTheme="minorHAnsi" w:cstheme="minorHAnsi"/>
                <w:b/>
                <w:sz w:val="22"/>
                <w:szCs w:val="22"/>
              </w:rPr>
            </w:pPr>
            <w:r w:rsidRPr="002F3984">
              <w:rPr>
                <w:rFonts w:asciiTheme="minorHAnsi" w:hAnsiTheme="minorHAnsi" w:cstheme="minorHAnsi"/>
                <w:b/>
                <w:sz w:val="22"/>
                <w:szCs w:val="22"/>
              </w:rPr>
              <w:t>Curriculum Category</w:t>
            </w:r>
          </w:p>
        </w:tc>
        <w:tc>
          <w:tcPr>
            <w:tcW w:w="7470" w:type="dxa"/>
            <w:tcBorders>
              <w:left w:val="single" w:sz="4" w:space="0" w:color="auto"/>
              <w:right w:val="single" w:sz="4" w:space="0" w:color="auto"/>
            </w:tcBorders>
            <w:shd w:val="clear" w:color="auto" w:fill="000000" w:themeFill="text1"/>
            <w:vAlign w:val="center"/>
          </w:tcPr>
          <w:p w14:paraId="50A04D29" w14:textId="5BA36F63" w:rsidR="004C44DA" w:rsidRPr="002F3984" w:rsidRDefault="004C44DA" w:rsidP="003F2055">
            <w:pPr>
              <w:rPr>
                <w:rFonts w:asciiTheme="minorHAnsi" w:hAnsiTheme="minorHAnsi" w:cstheme="minorHAnsi"/>
                <w:b/>
                <w:sz w:val="22"/>
                <w:szCs w:val="22"/>
              </w:rPr>
            </w:pPr>
            <w:r w:rsidRPr="002F3984">
              <w:rPr>
                <w:rFonts w:asciiTheme="minorHAnsi" w:hAnsiTheme="minorHAnsi" w:cstheme="minorHAnsi"/>
                <w:b/>
                <w:sz w:val="22"/>
                <w:szCs w:val="22"/>
              </w:rPr>
              <w:t>Course Options</w:t>
            </w:r>
          </w:p>
        </w:tc>
        <w:tc>
          <w:tcPr>
            <w:tcW w:w="1513" w:type="dxa"/>
            <w:tcBorders>
              <w:left w:val="single" w:sz="4" w:space="0" w:color="auto"/>
              <w:right w:val="single" w:sz="4" w:space="0" w:color="auto"/>
            </w:tcBorders>
            <w:shd w:val="clear" w:color="auto" w:fill="000000" w:themeFill="text1"/>
            <w:vAlign w:val="center"/>
          </w:tcPr>
          <w:p w14:paraId="76506E20" w14:textId="118E0157" w:rsidR="004C44DA" w:rsidRPr="002F3984" w:rsidRDefault="004C44DA" w:rsidP="004C44DA">
            <w:pPr>
              <w:jc w:val="center"/>
              <w:rPr>
                <w:rFonts w:asciiTheme="minorHAnsi" w:hAnsiTheme="minorHAnsi" w:cstheme="minorHAnsi"/>
                <w:b/>
                <w:sz w:val="22"/>
                <w:szCs w:val="22"/>
              </w:rPr>
            </w:pPr>
            <w:r w:rsidRPr="002F3984">
              <w:rPr>
                <w:rFonts w:asciiTheme="minorHAnsi" w:hAnsiTheme="minorHAnsi" w:cstheme="minorHAnsi"/>
                <w:b/>
                <w:sz w:val="22"/>
                <w:szCs w:val="22"/>
              </w:rPr>
              <w:t>Course Selected</w:t>
            </w:r>
          </w:p>
        </w:tc>
        <w:tc>
          <w:tcPr>
            <w:tcW w:w="1015" w:type="dxa"/>
            <w:tcBorders>
              <w:left w:val="single" w:sz="4" w:space="0" w:color="auto"/>
              <w:right w:val="single" w:sz="4" w:space="0" w:color="auto"/>
            </w:tcBorders>
            <w:shd w:val="clear" w:color="auto" w:fill="000000" w:themeFill="text1"/>
            <w:vAlign w:val="center"/>
          </w:tcPr>
          <w:p w14:paraId="30BD0C44" w14:textId="480EAEB0" w:rsidR="004C44DA" w:rsidRPr="002F3984" w:rsidRDefault="004C44DA" w:rsidP="006F0C96">
            <w:pPr>
              <w:rPr>
                <w:rFonts w:asciiTheme="minorHAnsi" w:hAnsiTheme="minorHAnsi" w:cstheme="minorHAnsi"/>
                <w:b/>
                <w:sz w:val="22"/>
                <w:szCs w:val="22"/>
              </w:rPr>
            </w:pPr>
            <w:r w:rsidRPr="002F3984">
              <w:rPr>
                <w:rFonts w:asciiTheme="minorHAnsi" w:hAnsiTheme="minorHAnsi" w:cstheme="minorHAnsi"/>
                <w:b/>
                <w:sz w:val="22"/>
                <w:szCs w:val="22"/>
              </w:rPr>
              <w:t>Semester</w:t>
            </w:r>
          </w:p>
        </w:tc>
        <w:tc>
          <w:tcPr>
            <w:tcW w:w="870" w:type="dxa"/>
            <w:tcBorders>
              <w:left w:val="single" w:sz="4" w:space="0" w:color="auto"/>
            </w:tcBorders>
            <w:shd w:val="clear" w:color="auto" w:fill="000000" w:themeFill="text1"/>
            <w:vAlign w:val="center"/>
          </w:tcPr>
          <w:p w14:paraId="5F8C5588" w14:textId="3C2837F4" w:rsidR="004C44DA" w:rsidRPr="002F3984" w:rsidRDefault="004C44DA" w:rsidP="006F0C96">
            <w:pPr>
              <w:rPr>
                <w:rFonts w:asciiTheme="minorHAnsi" w:hAnsiTheme="minorHAnsi" w:cstheme="minorHAnsi"/>
                <w:b/>
                <w:sz w:val="22"/>
                <w:szCs w:val="22"/>
              </w:rPr>
            </w:pPr>
            <w:r w:rsidRPr="002F3984">
              <w:rPr>
                <w:rFonts w:asciiTheme="minorHAnsi" w:hAnsiTheme="minorHAnsi" w:cstheme="minorHAnsi"/>
                <w:b/>
                <w:sz w:val="22"/>
                <w:szCs w:val="22"/>
              </w:rPr>
              <w:t>Grade Earned</w:t>
            </w:r>
          </w:p>
        </w:tc>
      </w:tr>
      <w:tr w:rsidR="004C44DA" w:rsidRPr="002F3984" w14:paraId="516556DC" w14:textId="77777777" w:rsidTr="0089221B">
        <w:trPr>
          <w:trHeight w:val="848"/>
          <w:jc w:val="center"/>
        </w:trPr>
        <w:tc>
          <w:tcPr>
            <w:tcW w:w="3522" w:type="dxa"/>
            <w:tcBorders>
              <w:right w:val="single" w:sz="4" w:space="0" w:color="auto"/>
            </w:tcBorders>
            <w:vAlign w:val="center"/>
          </w:tcPr>
          <w:p w14:paraId="7F085D0F" w14:textId="77777777" w:rsidR="004C44DA" w:rsidRPr="002F3984" w:rsidRDefault="004C44DA" w:rsidP="006F0C96">
            <w:pPr>
              <w:rPr>
                <w:rFonts w:asciiTheme="minorHAnsi" w:hAnsiTheme="minorHAnsi" w:cstheme="minorHAnsi"/>
                <w:b/>
                <w:sz w:val="22"/>
                <w:szCs w:val="22"/>
              </w:rPr>
            </w:pPr>
            <w:r w:rsidRPr="002F3984">
              <w:rPr>
                <w:rFonts w:asciiTheme="minorHAnsi" w:hAnsiTheme="minorHAnsi" w:cstheme="minorHAnsi"/>
                <w:b/>
                <w:sz w:val="22"/>
                <w:szCs w:val="22"/>
              </w:rPr>
              <w:t>Developmental Survey Course</w:t>
            </w:r>
          </w:p>
          <w:p w14:paraId="7EE6F5B1" w14:textId="5AF52241" w:rsidR="004C44DA" w:rsidRPr="002F3984" w:rsidRDefault="004C44DA" w:rsidP="006F0C96">
            <w:pPr>
              <w:rPr>
                <w:rFonts w:asciiTheme="minorHAnsi" w:hAnsiTheme="minorHAnsi" w:cstheme="minorHAnsi"/>
                <w:i/>
                <w:sz w:val="22"/>
                <w:szCs w:val="22"/>
              </w:rPr>
            </w:pPr>
            <w:r w:rsidRPr="002F3984">
              <w:rPr>
                <w:rFonts w:asciiTheme="minorHAnsi" w:hAnsiTheme="minorHAnsi" w:cstheme="minorHAnsi"/>
                <w:i/>
                <w:sz w:val="22"/>
                <w:szCs w:val="22"/>
              </w:rPr>
              <w:t xml:space="preserve">Choose </w:t>
            </w:r>
            <w:r w:rsidR="004A456A">
              <w:rPr>
                <w:rFonts w:asciiTheme="minorHAnsi" w:hAnsiTheme="minorHAnsi" w:cstheme="minorHAnsi"/>
                <w:i/>
                <w:sz w:val="22"/>
                <w:szCs w:val="22"/>
              </w:rPr>
              <w:t xml:space="preserve">and Complete </w:t>
            </w:r>
            <w:r w:rsidRPr="002F3984">
              <w:rPr>
                <w:rFonts w:asciiTheme="minorHAnsi" w:hAnsiTheme="minorHAnsi" w:cstheme="minorHAnsi"/>
                <w:i/>
                <w:sz w:val="22"/>
                <w:szCs w:val="22"/>
              </w:rPr>
              <w:t>One (3 units)</w:t>
            </w:r>
          </w:p>
        </w:tc>
        <w:tc>
          <w:tcPr>
            <w:tcW w:w="7470" w:type="dxa"/>
            <w:tcBorders>
              <w:left w:val="single" w:sz="4" w:space="0" w:color="auto"/>
              <w:right w:val="single" w:sz="4" w:space="0" w:color="auto"/>
            </w:tcBorders>
            <w:vAlign w:val="center"/>
          </w:tcPr>
          <w:p w14:paraId="7D6C8135" w14:textId="77777777" w:rsidR="004C44DA" w:rsidRPr="002F3984" w:rsidRDefault="004C44DA" w:rsidP="006F0C96">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 xml:space="preserve">CAS 101: Introduction to Child and Adolescent Development </w:t>
            </w:r>
            <w:r w:rsidRPr="002F3984">
              <w:rPr>
                <w:rFonts w:asciiTheme="minorHAnsi" w:hAnsiTheme="minorHAnsi" w:cstheme="minorHAnsi"/>
                <w:sz w:val="22"/>
                <w:szCs w:val="22"/>
              </w:rPr>
              <w:br/>
              <w:t>(</w:t>
            </w:r>
            <w:r w:rsidRPr="002F3984">
              <w:rPr>
                <w:rFonts w:asciiTheme="minorHAnsi" w:hAnsiTheme="minorHAnsi" w:cstheme="minorHAnsi"/>
                <w:i/>
                <w:sz w:val="22"/>
                <w:szCs w:val="22"/>
              </w:rPr>
              <w:t>see Community College equivalents listed at www.assist.org)</w:t>
            </w:r>
          </w:p>
          <w:p w14:paraId="46A5BC79" w14:textId="77777777" w:rsidR="004C44DA" w:rsidRPr="002F3984" w:rsidRDefault="004C44DA" w:rsidP="006F0C96">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 xml:space="preserve">CAS 312: Human Growth and Development, </w:t>
            </w:r>
            <w:r w:rsidRPr="002F3984">
              <w:rPr>
                <w:rFonts w:asciiTheme="minorHAnsi" w:hAnsiTheme="minorHAnsi" w:cstheme="minorHAnsi"/>
                <w:i/>
                <w:sz w:val="22"/>
                <w:szCs w:val="22"/>
              </w:rPr>
              <w:t>or</w:t>
            </w:r>
          </w:p>
          <w:p w14:paraId="5F3C4F4A" w14:textId="77777777" w:rsidR="004C44DA" w:rsidRPr="002F3984" w:rsidRDefault="004C44DA" w:rsidP="006F0C96">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315: Child Development</w:t>
            </w:r>
          </w:p>
        </w:tc>
        <w:tc>
          <w:tcPr>
            <w:tcW w:w="1513" w:type="dxa"/>
            <w:tcBorders>
              <w:left w:val="single" w:sz="4" w:space="0" w:color="auto"/>
              <w:right w:val="single" w:sz="4" w:space="0" w:color="auto"/>
            </w:tcBorders>
            <w:vAlign w:val="center"/>
          </w:tcPr>
          <w:p w14:paraId="6BEE2186" w14:textId="77777777" w:rsidR="004C44DA" w:rsidRPr="002F3984" w:rsidRDefault="004C44DA" w:rsidP="0089221B">
            <w:pPr>
              <w:pStyle w:val="ListParagraph"/>
              <w:numPr>
                <w:ilvl w:val="0"/>
                <w:numId w:val="5"/>
              </w:numPr>
              <w:ind w:left="211" w:hanging="240"/>
              <w:rPr>
                <w:rFonts w:asciiTheme="minorHAnsi" w:hAnsiTheme="minorHAnsi" w:cstheme="minorHAnsi"/>
                <w:sz w:val="22"/>
                <w:szCs w:val="22"/>
              </w:rPr>
            </w:pPr>
          </w:p>
        </w:tc>
        <w:tc>
          <w:tcPr>
            <w:tcW w:w="1015" w:type="dxa"/>
            <w:tcBorders>
              <w:left w:val="single" w:sz="4" w:space="0" w:color="auto"/>
              <w:right w:val="single" w:sz="4" w:space="0" w:color="auto"/>
            </w:tcBorders>
            <w:vAlign w:val="center"/>
          </w:tcPr>
          <w:p w14:paraId="27BAA1DA" w14:textId="069DB9D0" w:rsidR="004C44DA" w:rsidRPr="002F3984" w:rsidRDefault="004C44DA" w:rsidP="0089221B">
            <w:pPr>
              <w:rPr>
                <w:rFonts w:asciiTheme="minorHAnsi" w:hAnsiTheme="minorHAnsi" w:cstheme="minorHAnsi"/>
                <w:sz w:val="22"/>
                <w:szCs w:val="22"/>
              </w:rPr>
            </w:pPr>
          </w:p>
        </w:tc>
        <w:tc>
          <w:tcPr>
            <w:tcW w:w="870" w:type="dxa"/>
            <w:tcBorders>
              <w:left w:val="single" w:sz="4" w:space="0" w:color="auto"/>
            </w:tcBorders>
            <w:vAlign w:val="center"/>
          </w:tcPr>
          <w:p w14:paraId="3DDFE51D" w14:textId="77777777" w:rsidR="004C44DA" w:rsidRPr="002F3984" w:rsidRDefault="004C44DA" w:rsidP="0089221B">
            <w:pPr>
              <w:rPr>
                <w:rFonts w:asciiTheme="minorHAnsi" w:hAnsiTheme="minorHAnsi" w:cstheme="minorHAnsi"/>
                <w:sz w:val="22"/>
                <w:szCs w:val="22"/>
              </w:rPr>
            </w:pPr>
          </w:p>
        </w:tc>
      </w:tr>
      <w:tr w:rsidR="004C44DA" w:rsidRPr="002F3984" w14:paraId="5DBDCF81" w14:textId="77777777" w:rsidTr="0089221B">
        <w:trPr>
          <w:jc w:val="center"/>
        </w:trPr>
        <w:tc>
          <w:tcPr>
            <w:tcW w:w="3522" w:type="dxa"/>
            <w:vAlign w:val="center"/>
          </w:tcPr>
          <w:p w14:paraId="47646331" w14:textId="77777777" w:rsidR="004C44DA" w:rsidRPr="002F3984" w:rsidRDefault="004C44DA" w:rsidP="006F0C96">
            <w:pPr>
              <w:rPr>
                <w:rFonts w:asciiTheme="minorHAnsi" w:hAnsiTheme="minorHAnsi" w:cstheme="minorHAnsi"/>
                <w:b/>
                <w:sz w:val="22"/>
                <w:szCs w:val="22"/>
              </w:rPr>
            </w:pPr>
            <w:r w:rsidRPr="002F3984">
              <w:rPr>
                <w:rFonts w:asciiTheme="minorHAnsi" w:hAnsiTheme="minorHAnsi" w:cstheme="minorHAnsi"/>
                <w:b/>
                <w:sz w:val="22"/>
                <w:szCs w:val="22"/>
              </w:rPr>
              <w:t>Adolescent Development Course</w:t>
            </w:r>
          </w:p>
          <w:p w14:paraId="37C22125" w14:textId="2F850E20" w:rsidR="004C44DA" w:rsidRPr="002F3984" w:rsidRDefault="004C44DA" w:rsidP="006F0C96">
            <w:pPr>
              <w:rPr>
                <w:rFonts w:asciiTheme="minorHAnsi" w:hAnsiTheme="minorHAnsi" w:cstheme="minorHAnsi"/>
                <w:i/>
                <w:sz w:val="22"/>
                <w:szCs w:val="22"/>
              </w:rPr>
            </w:pPr>
            <w:r w:rsidRPr="002F3984">
              <w:rPr>
                <w:rFonts w:asciiTheme="minorHAnsi" w:hAnsiTheme="minorHAnsi" w:cstheme="minorHAnsi"/>
                <w:i/>
                <w:sz w:val="22"/>
                <w:szCs w:val="22"/>
              </w:rPr>
              <w:t xml:space="preserve">Choose </w:t>
            </w:r>
            <w:r w:rsidR="004A456A">
              <w:rPr>
                <w:rFonts w:asciiTheme="minorHAnsi" w:hAnsiTheme="minorHAnsi" w:cstheme="minorHAnsi"/>
                <w:i/>
                <w:sz w:val="22"/>
                <w:szCs w:val="22"/>
              </w:rPr>
              <w:t>and Complete O</w:t>
            </w:r>
            <w:r w:rsidRPr="002F3984">
              <w:rPr>
                <w:rFonts w:asciiTheme="minorHAnsi" w:hAnsiTheme="minorHAnsi" w:cstheme="minorHAnsi"/>
                <w:i/>
                <w:sz w:val="22"/>
                <w:szCs w:val="22"/>
              </w:rPr>
              <w:t>ne (3 units)</w:t>
            </w:r>
          </w:p>
        </w:tc>
        <w:tc>
          <w:tcPr>
            <w:tcW w:w="7470" w:type="dxa"/>
            <w:tcBorders>
              <w:bottom w:val="single" w:sz="4" w:space="0" w:color="auto"/>
            </w:tcBorders>
            <w:vAlign w:val="center"/>
          </w:tcPr>
          <w:p w14:paraId="61C0BD69" w14:textId="77777777" w:rsidR="004C44DA" w:rsidRPr="002F3984" w:rsidRDefault="004C44DA" w:rsidP="0070129F">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330: Adolescence and Early Adulthood</w:t>
            </w:r>
          </w:p>
          <w:p w14:paraId="1F909C03" w14:textId="77777777" w:rsidR="004C44DA" w:rsidRPr="002F3984" w:rsidRDefault="004C44DA" w:rsidP="0070129F">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325B: Age 9 through Adolescence</w:t>
            </w:r>
          </w:p>
          <w:p w14:paraId="2D7E5F82" w14:textId="0B7B248C" w:rsidR="004C44DA" w:rsidRPr="002F3984" w:rsidRDefault="004C44DA" w:rsidP="0070129F">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EDSC 320: Adolescent Development</w:t>
            </w:r>
          </w:p>
        </w:tc>
        <w:tc>
          <w:tcPr>
            <w:tcW w:w="1513" w:type="dxa"/>
            <w:tcBorders>
              <w:bottom w:val="single" w:sz="4" w:space="0" w:color="auto"/>
            </w:tcBorders>
            <w:vAlign w:val="center"/>
          </w:tcPr>
          <w:p w14:paraId="07861F33" w14:textId="77777777" w:rsidR="004C44DA" w:rsidRPr="002F3984" w:rsidRDefault="004C44DA" w:rsidP="0089221B">
            <w:pPr>
              <w:pStyle w:val="ListParagraph"/>
              <w:numPr>
                <w:ilvl w:val="0"/>
                <w:numId w:val="5"/>
              </w:numPr>
              <w:ind w:left="211" w:hanging="240"/>
              <w:rPr>
                <w:rFonts w:asciiTheme="minorHAnsi" w:hAnsiTheme="minorHAnsi" w:cstheme="minorHAnsi"/>
                <w:sz w:val="22"/>
                <w:szCs w:val="22"/>
              </w:rPr>
            </w:pPr>
          </w:p>
        </w:tc>
        <w:tc>
          <w:tcPr>
            <w:tcW w:w="1015" w:type="dxa"/>
            <w:tcBorders>
              <w:bottom w:val="single" w:sz="4" w:space="0" w:color="auto"/>
            </w:tcBorders>
            <w:vAlign w:val="center"/>
          </w:tcPr>
          <w:p w14:paraId="6422DA9C" w14:textId="2988FE07" w:rsidR="004C44DA" w:rsidRPr="002F3984" w:rsidRDefault="004C44DA" w:rsidP="0089221B">
            <w:pPr>
              <w:rPr>
                <w:rFonts w:asciiTheme="minorHAnsi" w:hAnsiTheme="minorHAnsi" w:cstheme="minorHAnsi"/>
                <w:sz w:val="22"/>
                <w:szCs w:val="22"/>
              </w:rPr>
            </w:pPr>
          </w:p>
        </w:tc>
        <w:tc>
          <w:tcPr>
            <w:tcW w:w="870" w:type="dxa"/>
            <w:tcBorders>
              <w:bottom w:val="single" w:sz="4" w:space="0" w:color="auto"/>
            </w:tcBorders>
            <w:vAlign w:val="center"/>
          </w:tcPr>
          <w:p w14:paraId="28299174" w14:textId="77777777" w:rsidR="004C44DA" w:rsidRPr="002F3984" w:rsidRDefault="004C44DA" w:rsidP="0089221B">
            <w:pPr>
              <w:rPr>
                <w:rFonts w:asciiTheme="minorHAnsi" w:hAnsiTheme="minorHAnsi" w:cstheme="minorHAnsi"/>
                <w:sz w:val="22"/>
                <w:szCs w:val="22"/>
              </w:rPr>
            </w:pPr>
          </w:p>
        </w:tc>
      </w:tr>
      <w:tr w:rsidR="004C44DA" w:rsidRPr="002F3984" w14:paraId="0BEC600E" w14:textId="77777777" w:rsidTr="0089221B">
        <w:trPr>
          <w:trHeight w:val="848"/>
          <w:jc w:val="center"/>
        </w:trPr>
        <w:tc>
          <w:tcPr>
            <w:tcW w:w="3522" w:type="dxa"/>
            <w:tcBorders>
              <w:right w:val="single" w:sz="4" w:space="0" w:color="auto"/>
            </w:tcBorders>
            <w:vAlign w:val="center"/>
          </w:tcPr>
          <w:p w14:paraId="64D59EE6" w14:textId="77777777" w:rsidR="004C44DA" w:rsidRPr="002F3984" w:rsidRDefault="004C44DA" w:rsidP="00520A0F">
            <w:pPr>
              <w:rPr>
                <w:rFonts w:asciiTheme="minorHAnsi" w:hAnsiTheme="minorHAnsi" w:cstheme="minorHAnsi"/>
                <w:b/>
                <w:sz w:val="22"/>
                <w:szCs w:val="22"/>
              </w:rPr>
            </w:pPr>
            <w:r w:rsidRPr="002F3984">
              <w:rPr>
                <w:rFonts w:asciiTheme="minorHAnsi" w:hAnsiTheme="minorHAnsi" w:cstheme="minorHAnsi"/>
                <w:b/>
                <w:sz w:val="22"/>
                <w:szCs w:val="22"/>
              </w:rPr>
              <w:t>Diversity in Adolescence Course</w:t>
            </w:r>
          </w:p>
          <w:p w14:paraId="723DCA6C" w14:textId="7640661B" w:rsidR="004C44DA" w:rsidRPr="002F3984" w:rsidRDefault="004C44DA" w:rsidP="00520A0F">
            <w:pPr>
              <w:rPr>
                <w:rFonts w:asciiTheme="minorHAnsi" w:hAnsiTheme="minorHAnsi" w:cstheme="minorHAnsi"/>
                <w:i/>
                <w:sz w:val="22"/>
                <w:szCs w:val="22"/>
              </w:rPr>
            </w:pPr>
            <w:r w:rsidRPr="002F3984">
              <w:rPr>
                <w:rFonts w:asciiTheme="minorHAnsi" w:hAnsiTheme="minorHAnsi" w:cstheme="minorHAnsi"/>
                <w:i/>
                <w:sz w:val="22"/>
                <w:szCs w:val="22"/>
              </w:rPr>
              <w:t xml:space="preserve">Choose </w:t>
            </w:r>
            <w:r w:rsidR="004A456A">
              <w:rPr>
                <w:rFonts w:asciiTheme="minorHAnsi" w:hAnsiTheme="minorHAnsi" w:cstheme="minorHAnsi"/>
                <w:i/>
                <w:sz w:val="22"/>
                <w:szCs w:val="22"/>
              </w:rPr>
              <w:t>and Complete O</w:t>
            </w:r>
            <w:r w:rsidRPr="002F3984">
              <w:rPr>
                <w:rFonts w:asciiTheme="minorHAnsi" w:hAnsiTheme="minorHAnsi" w:cstheme="minorHAnsi"/>
                <w:i/>
                <w:sz w:val="22"/>
                <w:szCs w:val="22"/>
              </w:rPr>
              <w:t>ne (3 units)</w:t>
            </w:r>
          </w:p>
        </w:tc>
        <w:tc>
          <w:tcPr>
            <w:tcW w:w="7470" w:type="dxa"/>
            <w:tcBorders>
              <w:left w:val="single" w:sz="4" w:space="0" w:color="auto"/>
              <w:right w:val="single" w:sz="4" w:space="0" w:color="auto"/>
            </w:tcBorders>
            <w:vAlign w:val="center"/>
          </w:tcPr>
          <w:p w14:paraId="478B8E84"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345: Child and Adolescent Development in Diverse Family Contexts</w:t>
            </w:r>
          </w:p>
          <w:p w14:paraId="4FE72C67" w14:textId="73342F7B"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370/AFAM 370: Development of African</w:t>
            </w:r>
            <w:r w:rsidR="002956BA">
              <w:rPr>
                <w:rFonts w:asciiTheme="minorHAnsi" w:hAnsiTheme="minorHAnsi" w:cstheme="minorHAnsi"/>
                <w:sz w:val="22"/>
                <w:szCs w:val="22"/>
              </w:rPr>
              <w:t xml:space="preserve"> </w:t>
            </w:r>
            <w:r w:rsidRPr="002F3984">
              <w:rPr>
                <w:rFonts w:asciiTheme="minorHAnsi" w:hAnsiTheme="minorHAnsi" w:cstheme="minorHAnsi"/>
                <w:sz w:val="22"/>
                <w:szCs w:val="22"/>
              </w:rPr>
              <w:t>American Children and Youth</w:t>
            </w:r>
          </w:p>
          <w:p w14:paraId="729F4C13"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CHIC 332: The Chicano Adolescent</w:t>
            </w:r>
          </w:p>
          <w:p w14:paraId="64365AE1"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EDSC 340: Diversity in Secondary Schools</w:t>
            </w:r>
          </w:p>
        </w:tc>
        <w:tc>
          <w:tcPr>
            <w:tcW w:w="1513" w:type="dxa"/>
            <w:tcBorders>
              <w:left w:val="single" w:sz="4" w:space="0" w:color="auto"/>
              <w:right w:val="single" w:sz="4" w:space="0" w:color="auto"/>
            </w:tcBorders>
            <w:vAlign w:val="center"/>
          </w:tcPr>
          <w:p w14:paraId="03A6F311" w14:textId="77777777" w:rsidR="004C44DA" w:rsidRPr="002F3984" w:rsidRDefault="004C44DA" w:rsidP="0089221B">
            <w:pPr>
              <w:pStyle w:val="ListParagraph"/>
              <w:numPr>
                <w:ilvl w:val="0"/>
                <w:numId w:val="5"/>
              </w:numPr>
              <w:ind w:left="211" w:hanging="240"/>
              <w:rPr>
                <w:rFonts w:asciiTheme="minorHAnsi" w:hAnsiTheme="minorHAnsi" w:cstheme="minorHAnsi"/>
                <w:sz w:val="22"/>
                <w:szCs w:val="22"/>
              </w:rPr>
            </w:pPr>
          </w:p>
        </w:tc>
        <w:tc>
          <w:tcPr>
            <w:tcW w:w="1015" w:type="dxa"/>
            <w:tcBorders>
              <w:left w:val="single" w:sz="4" w:space="0" w:color="auto"/>
              <w:right w:val="single" w:sz="4" w:space="0" w:color="auto"/>
            </w:tcBorders>
            <w:vAlign w:val="center"/>
          </w:tcPr>
          <w:p w14:paraId="14494BD3" w14:textId="3F679409" w:rsidR="004C44DA" w:rsidRPr="002F3984" w:rsidRDefault="004C44DA" w:rsidP="0089221B">
            <w:pPr>
              <w:rPr>
                <w:rFonts w:asciiTheme="minorHAnsi" w:hAnsiTheme="minorHAnsi" w:cstheme="minorHAnsi"/>
                <w:sz w:val="22"/>
                <w:szCs w:val="22"/>
              </w:rPr>
            </w:pPr>
          </w:p>
        </w:tc>
        <w:tc>
          <w:tcPr>
            <w:tcW w:w="870" w:type="dxa"/>
            <w:tcBorders>
              <w:left w:val="single" w:sz="4" w:space="0" w:color="auto"/>
            </w:tcBorders>
            <w:vAlign w:val="center"/>
          </w:tcPr>
          <w:p w14:paraId="5AEE8836" w14:textId="77777777" w:rsidR="004C44DA" w:rsidRPr="002F3984" w:rsidRDefault="004C44DA" w:rsidP="0089221B">
            <w:pPr>
              <w:rPr>
                <w:rFonts w:asciiTheme="minorHAnsi" w:hAnsiTheme="minorHAnsi" w:cstheme="minorHAnsi"/>
                <w:sz w:val="22"/>
                <w:szCs w:val="22"/>
              </w:rPr>
            </w:pPr>
          </w:p>
        </w:tc>
      </w:tr>
      <w:tr w:rsidR="004C44DA" w:rsidRPr="002F3984" w14:paraId="770AAB08" w14:textId="77777777" w:rsidTr="0089221B">
        <w:trPr>
          <w:trHeight w:val="1073"/>
          <w:jc w:val="center"/>
        </w:trPr>
        <w:tc>
          <w:tcPr>
            <w:tcW w:w="3522" w:type="dxa"/>
            <w:vMerge w:val="restart"/>
            <w:tcBorders>
              <w:right w:val="single" w:sz="4" w:space="0" w:color="auto"/>
            </w:tcBorders>
            <w:vAlign w:val="center"/>
          </w:tcPr>
          <w:p w14:paraId="6931D982" w14:textId="22BF24D2" w:rsidR="004C44DA" w:rsidRPr="002F3984" w:rsidRDefault="004C44DA" w:rsidP="00AB063D">
            <w:pPr>
              <w:rPr>
                <w:rFonts w:asciiTheme="minorHAnsi" w:hAnsiTheme="minorHAnsi" w:cstheme="minorHAnsi"/>
                <w:b/>
                <w:sz w:val="22"/>
                <w:szCs w:val="22"/>
              </w:rPr>
            </w:pPr>
            <w:r w:rsidRPr="002F3984">
              <w:rPr>
                <w:rFonts w:asciiTheme="minorHAnsi" w:hAnsiTheme="minorHAnsi" w:cstheme="minorHAnsi"/>
                <w:b/>
                <w:sz w:val="22"/>
                <w:szCs w:val="22"/>
              </w:rPr>
              <w:t xml:space="preserve">Topics in Adolescence </w:t>
            </w:r>
          </w:p>
          <w:p w14:paraId="685E7728" w14:textId="210AEE23" w:rsidR="004C44DA" w:rsidRPr="002F3984" w:rsidRDefault="004C44DA" w:rsidP="00AB063D">
            <w:pPr>
              <w:rPr>
                <w:rFonts w:asciiTheme="minorHAnsi" w:hAnsiTheme="minorHAnsi" w:cstheme="minorHAnsi"/>
                <w:i/>
                <w:sz w:val="22"/>
                <w:szCs w:val="22"/>
              </w:rPr>
            </w:pPr>
            <w:r w:rsidRPr="002F3984">
              <w:rPr>
                <w:rFonts w:asciiTheme="minorHAnsi" w:hAnsiTheme="minorHAnsi" w:cstheme="minorHAnsi"/>
                <w:i/>
                <w:sz w:val="22"/>
                <w:szCs w:val="22"/>
              </w:rPr>
              <w:t xml:space="preserve">Choose </w:t>
            </w:r>
            <w:r w:rsidR="00C81A6A">
              <w:rPr>
                <w:rFonts w:asciiTheme="minorHAnsi" w:hAnsiTheme="minorHAnsi" w:cstheme="minorHAnsi"/>
                <w:i/>
                <w:sz w:val="22"/>
                <w:szCs w:val="22"/>
              </w:rPr>
              <w:t>T</w:t>
            </w:r>
            <w:r w:rsidRPr="002F3984">
              <w:rPr>
                <w:rFonts w:asciiTheme="minorHAnsi" w:hAnsiTheme="minorHAnsi" w:cstheme="minorHAnsi"/>
                <w:i/>
                <w:sz w:val="22"/>
                <w:szCs w:val="22"/>
              </w:rPr>
              <w:t xml:space="preserve">wo or </w:t>
            </w:r>
            <w:r w:rsidR="00C81A6A">
              <w:rPr>
                <w:rFonts w:asciiTheme="minorHAnsi" w:hAnsiTheme="minorHAnsi" w:cstheme="minorHAnsi"/>
                <w:i/>
                <w:sz w:val="22"/>
                <w:szCs w:val="22"/>
              </w:rPr>
              <w:t>T</w:t>
            </w:r>
            <w:r w:rsidRPr="002F3984">
              <w:rPr>
                <w:rFonts w:asciiTheme="minorHAnsi" w:hAnsiTheme="minorHAnsi" w:cstheme="minorHAnsi"/>
                <w:i/>
                <w:sz w:val="22"/>
                <w:szCs w:val="22"/>
              </w:rPr>
              <w:t xml:space="preserve">hree </w:t>
            </w:r>
            <w:r w:rsidR="00C81A6A">
              <w:rPr>
                <w:rFonts w:asciiTheme="minorHAnsi" w:hAnsiTheme="minorHAnsi" w:cstheme="minorHAnsi"/>
                <w:i/>
                <w:sz w:val="22"/>
                <w:szCs w:val="22"/>
              </w:rPr>
              <w:t>C</w:t>
            </w:r>
            <w:r w:rsidRPr="002F3984">
              <w:rPr>
                <w:rFonts w:asciiTheme="minorHAnsi" w:hAnsiTheme="minorHAnsi" w:cstheme="minorHAnsi"/>
                <w:i/>
                <w:sz w:val="22"/>
                <w:szCs w:val="22"/>
              </w:rPr>
              <w:t xml:space="preserve">lasses (6-9 units) </w:t>
            </w:r>
          </w:p>
        </w:tc>
        <w:tc>
          <w:tcPr>
            <w:tcW w:w="7470" w:type="dxa"/>
            <w:vMerge w:val="restart"/>
            <w:tcBorders>
              <w:left w:val="single" w:sz="4" w:space="0" w:color="auto"/>
              <w:right w:val="single" w:sz="4" w:space="0" w:color="auto"/>
            </w:tcBorders>
            <w:vAlign w:val="center"/>
          </w:tcPr>
          <w:p w14:paraId="6A5BCDFC"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327: Optimizing Development During Adolescence</w:t>
            </w:r>
          </w:p>
          <w:p w14:paraId="03C3F51A"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360: Adolescents and the Media</w:t>
            </w:r>
          </w:p>
          <w:p w14:paraId="0043E256"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365: Adolescent Pregnancy and Parenting</w:t>
            </w:r>
          </w:p>
          <w:p w14:paraId="4F20FF3B"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375: Adolescent Identity</w:t>
            </w:r>
          </w:p>
          <w:p w14:paraId="6AED600A" w14:textId="77777777"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380: Adolescent Sexuality and Intimate Relationships</w:t>
            </w:r>
          </w:p>
          <w:p w14:paraId="32927320" w14:textId="4651E32F"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394: Practicum in Child and Adolescent Development</w:t>
            </w:r>
          </w:p>
          <w:p w14:paraId="5F274547" w14:textId="2AAA9B5F"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KNES 387: Movement and the Adolescent</w:t>
            </w:r>
          </w:p>
          <w:p w14:paraId="0F2A987D" w14:textId="15260D30"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SOCI 413: Juvenile Delinquency</w:t>
            </w:r>
          </w:p>
        </w:tc>
        <w:tc>
          <w:tcPr>
            <w:tcW w:w="1513" w:type="dxa"/>
            <w:tcBorders>
              <w:left w:val="single" w:sz="4" w:space="0" w:color="auto"/>
              <w:right w:val="single" w:sz="4" w:space="0" w:color="auto"/>
            </w:tcBorders>
            <w:vAlign w:val="center"/>
          </w:tcPr>
          <w:p w14:paraId="1F65E7C4" w14:textId="77777777" w:rsidR="004C44DA" w:rsidRPr="002F3984" w:rsidRDefault="004C44DA" w:rsidP="0089221B">
            <w:pPr>
              <w:pStyle w:val="ListParagraph"/>
              <w:numPr>
                <w:ilvl w:val="0"/>
                <w:numId w:val="5"/>
              </w:numPr>
              <w:ind w:left="211" w:hanging="240"/>
              <w:rPr>
                <w:rFonts w:asciiTheme="minorHAnsi" w:hAnsiTheme="minorHAnsi" w:cstheme="minorHAnsi"/>
                <w:sz w:val="22"/>
                <w:szCs w:val="22"/>
              </w:rPr>
            </w:pPr>
          </w:p>
        </w:tc>
        <w:tc>
          <w:tcPr>
            <w:tcW w:w="1015" w:type="dxa"/>
            <w:tcBorders>
              <w:left w:val="single" w:sz="4" w:space="0" w:color="auto"/>
              <w:right w:val="single" w:sz="4" w:space="0" w:color="auto"/>
            </w:tcBorders>
            <w:vAlign w:val="center"/>
          </w:tcPr>
          <w:p w14:paraId="7028A0D0" w14:textId="36C785D4" w:rsidR="004C44DA" w:rsidRPr="002F3984" w:rsidRDefault="004C44DA" w:rsidP="0089221B">
            <w:pPr>
              <w:rPr>
                <w:rFonts w:asciiTheme="minorHAnsi" w:hAnsiTheme="minorHAnsi" w:cstheme="minorHAnsi"/>
                <w:sz w:val="22"/>
                <w:szCs w:val="22"/>
              </w:rPr>
            </w:pPr>
          </w:p>
        </w:tc>
        <w:tc>
          <w:tcPr>
            <w:tcW w:w="870" w:type="dxa"/>
            <w:tcBorders>
              <w:left w:val="single" w:sz="4" w:space="0" w:color="auto"/>
            </w:tcBorders>
            <w:vAlign w:val="center"/>
          </w:tcPr>
          <w:p w14:paraId="61AE4E9C" w14:textId="77777777" w:rsidR="004C44DA" w:rsidRPr="002F3984" w:rsidRDefault="004C44DA" w:rsidP="0089221B">
            <w:pPr>
              <w:rPr>
                <w:rFonts w:asciiTheme="minorHAnsi" w:hAnsiTheme="minorHAnsi" w:cstheme="minorHAnsi"/>
                <w:sz w:val="22"/>
                <w:szCs w:val="22"/>
              </w:rPr>
            </w:pPr>
          </w:p>
        </w:tc>
      </w:tr>
      <w:tr w:rsidR="004C44DA" w:rsidRPr="002F3984" w14:paraId="40E5375C" w14:textId="77777777" w:rsidTr="0089221B">
        <w:trPr>
          <w:trHeight w:val="1072"/>
          <w:jc w:val="center"/>
        </w:trPr>
        <w:tc>
          <w:tcPr>
            <w:tcW w:w="3522" w:type="dxa"/>
            <w:vMerge/>
            <w:tcBorders>
              <w:right w:val="single" w:sz="4" w:space="0" w:color="auto"/>
            </w:tcBorders>
            <w:vAlign w:val="center"/>
          </w:tcPr>
          <w:p w14:paraId="50A0D683" w14:textId="77777777" w:rsidR="004C44DA" w:rsidRPr="002F3984" w:rsidRDefault="004C44DA" w:rsidP="00AB063D">
            <w:pPr>
              <w:rPr>
                <w:rFonts w:asciiTheme="minorHAnsi" w:hAnsiTheme="minorHAnsi" w:cstheme="minorHAnsi"/>
                <w:b/>
                <w:sz w:val="22"/>
                <w:szCs w:val="22"/>
              </w:rPr>
            </w:pPr>
          </w:p>
        </w:tc>
        <w:tc>
          <w:tcPr>
            <w:tcW w:w="7470" w:type="dxa"/>
            <w:vMerge/>
            <w:tcBorders>
              <w:left w:val="single" w:sz="4" w:space="0" w:color="auto"/>
              <w:right w:val="single" w:sz="4" w:space="0" w:color="auto"/>
            </w:tcBorders>
            <w:vAlign w:val="center"/>
          </w:tcPr>
          <w:p w14:paraId="455249EA" w14:textId="77777777" w:rsidR="004C44DA" w:rsidRPr="002F3984" w:rsidRDefault="004C44DA" w:rsidP="00351F67">
            <w:pPr>
              <w:numPr>
                <w:ilvl w:val="0"/>
                <w:numId w:val="3"/>
              </w:numPr>
              <w:rPr>
                <w:rFonts w:asciiTheme="minorHAnsi" w:hAnsiTheme="minorHAnsi" w:cstheme="minorHAnsi"/>
                <w:sz w:val="22"/>
                <w:szCs w:val="22"/>
              </w:rPr>
            </w:pPr>
          </w:p>
        </w:tc>
        <w:tc>
          <w:tcPr>
            <w:tcW w:w="1513" w:type="dxa"/>
            <w:tcBorders>
              <w:left w:val="single" w:sz="4" w:space="0" w:color="auto"/>
              <w:right w:val="single" w:sz="4" w:space="0" w:color="auto"/>
            </w:tcBorders>
            <w:vAlign w:val="center"/>
          </w:tcPr>
          <w:p w14:paraId="74A2E2A1" w14:textId="77777777" w:rsidR="004C44DA" w:rsidRPr="002F3984" w:rsidRDefault="004C44DA" w:rsidP="0089221B">
            <w:pPr>
              <w:pStyle w:val="ListParagraph"/>
              <w:numPr>
                <w:ilvl w:val="0"/>
                <w:numId w:val="5"/>
              </w:numPr>
              <w:ind w:left="211" w:hanging="240"/>
              <w:rPr>
                <w:rFonts w:asciiTheme="minorHAnsi" w:hAnsiTheme="minorHAnsi" w:cstheme="minorHAnsi"/>
                <w:sz w:val="22"/>
                <w:szCs w:val="22"/>
              </w:rPr>
            </w:pPr>
          </w:p>
        </w:tc>
        <w:tc>
          <w:tcPr>
            <w:tcW w:w="1015" w:type="dxa"/>
            <w:tcBorders>
              <w:left w:val="single" w:sz="4" w:space="0" w:color="auto"/>
              <w:right w:val="single" w:sz="4" w:space="0" w:color="auto"/>
            </w:tcBorders>
            <w:vAlign w:val="center"/>
          </w:tcPr>
          <w:p w14:paraId="00EA662F" w14:textId="23790433" w:rsidR="004C44DA" w:rsidRPr="002F3984" w:rsidRDefault="004C44DA" w:rsidP="0089221B">
            <w:pPr>
              <w:rPr>
                <w:rFonts w:asciiTheme="minorHAnsi" w:hAnsiTheme="minorHAnsi" w:cstheme="minorHAnsi"/>
                <w:sz w:val="22"/>
                <w:szCs w:val="22"/>
              </w:rPr>
            </w:pPr>
          </w:p>
        </w:tc>
        <w:tc>
          <w:tcPr>
            <w:tcW w:w="870" w:type="dxa"/>
            <w:tcBorders>
              <w:left w:val="single" w:sz="4" w:space="0" w:color="auto"/>
            </w:tcBorders>
            <w:vAlign w:val="center"/>
          </w:tcPr>
          <w:p w14:paraId="3B5EDA30" w14:textId="77777777" w:rsidR="004C44DA" w:rsidRPr="002F3984" w:rsidRDefault="004C44DA" w:rsidP="0089221B">
            <w:pPr>
              <w:rPr>
                <w:rFonts w:asciiTheme="minorHAnsi" w:hAnsiTheme="minorHAnsi" w:cstheme="minorHAnsi"/>
                <w:sz w:val="22"/>
                <w:szCs w:val="22"/>
              </w:rPr>
            </w:pPr>
          </w:p>
        </w:tc>
      </w:tr>
      <w:tr w:rsidR="004C44DA" w:rsidRPr="002F3984" w14:paraId="13E0624C" w14:textId="77777777" w:rsidTr="0089221B">
        <w:trPr>
          <w:trHeight w:val="1072"/>
          <w:jc w:val="center"/>
        </w:trPr>
        <w:tc>
          <w:tcPr>
            <w:tcW w:w="3522" w:type="dxa"/>
            <w:tcBorders>
              <w:right w:val="single" w:sz="4" w:space="0" w:color="auto"/>
            </w:tcBorders>
            <w:vAlign w:val="center"/>
          </w:tcPr>
          <w:p w14:paraId="7A14F655" w14:textId="77777777" w:rsidR="004C44DA" w:rsidRPr="002F3984" w:rsidRDefault="004C44DA" w:rsidP="00AB063D">
            <w:pPr>
              <w:rPr>
                <w:rFonts w:asciiTheme="minorHAnsi" w:hAnsiTheme="minorHAnsi" w:cstheme="minorHAnsi"/>
                <w:b/>
                <w:sz w:val="22"/>
                <w:szCs w:val="22"/>
              </w:rPr>
            </w:pPr>
            <w:r w:rsidRPr="002F3984">
              <w:rPr>
                <w:rFonts w:asciiTheme="minorHAnsi" w:hAnsiTheme="minorHAnsi" w:cstheme="minorHAnsi"/>
                <w:b/>
                <w:sz w:val="22"/>
                <w:szCs w:val="22"/>
              </w:rPr>
              <w:t>Elective</w:t>
            </w:r>
          </w:p>
          <w:p w14:paraId="72444759" w14:textId="3F4EE605" w:rsidR="004C44DA" w:rsidRPr="002F3984" w:rsidRDefault="004C44DA" w:rsidP="00AB063D">
            <w:pPr>
              <w:rPr>
                <w:rFonts w:asciiTheme="minorHAnsi" w:hAnsiTheme="minorHAnsi" w:cstheme="minorHAnsi"/>
                <w:i/>
                <w:sz w:val="22"/>
                <w:szCs w:val="22"/>
              </w:rPr>
            </w:pPr>
            <w:r w:rsidRPr="002F3984">
              <w:rPr>
                <w:rFonts w:asciiTheme="minorHAnsi" w:hAnsiTheme="minorHAnsi" w:cstheme="minorHAnsi"/>
                <w:i/>
                <w:sz w:val="22"/>
                <w:szCs w:val="22"/>
              </w:rPr>
              <w:t xml:space="preserve">Choose </w:t>
            </w:r>
            <w:r w:rsidR="00C81A6A">
              <w:rPr>
                <w:rFonts w:asciiTheme="minorHAnsi" w:hAnsiTheme="minorHAnsi" w:cstheme="minorHAnsi"/>
                <w:i/>
                <w:sz w:val="22"/>
                <w:szCs w:val="22"/>
              </w:rPr>
              <w:t>U</w:t>
            </w:r>
            <w:r w:rsidRPr="002F3984">
              <w:rPr>
                <w:rFonts w:asciiTheme="minorHAnsi" w:hAnsiTheme="minorHAnsi" w:cstheme="minorHAnsi"/>
                <w:i/>
                <w:sz w:val="22"/>
                <w:szCs w:val="22"/>
              </w:rPr>
              <w:t xml:space="preserve">p to </w:t>
            </w:r>
            <w:r w:rsidR="00C81A6A">
              <w:rPr>
                <w:rFonts w:asciiTheme="minorHAnsi" w:hAnsiTheme="minorHAnsi" w:cstheme="minorHAnsi"/>
                <w:i/>
                <w:sz w:val="22"/>
                <w:szCs w:val="22"/>
              </w:rPr>
              <w:t>O</w:t>
            </w:r>
            <w:r w:rsidRPr="002F3984">
              <w:rPr>
                <w:rFonts w:asciiTheme="minorHAnsi" w:hAnsiTheme="minorHAnsi" w:cstheme="minorHAnsi"/>
                <w:i/>
                <w:sz w:val="22"/>
                <w:szCs w:val="22"/>
              </w:rPr>
              <w:t xml:space="preserve">ne </w:t>
            </w:r>
            <w:r w:rsidR="00C81A6A">
              <w:rPr>
                <w:rFonts w:asciiTheme="minorHAnsi" w:hAnsiTheme="minorHAnsi" w:cstheme="minorHAnsi"/>
                <w:i/>
                <w:sz w:val="22"/>
                <w:szCs w:val="22"/>
              </w:rPr>
              <w:t>C</w:t>
            </w:r>
            <w:r w:rsidRPr="002F3984">
              <w:rPr>
                <w:rFonts w:asciiTheme="minorHAnsi" w:hAnsiTheme="minorHAnsi" w:cstheme="minorHAnsi"/>
                <w:i/>
                <w:sz w:val="22"/>
                <w:szCs w:val="22"/>
              </w:rPr>
              <w:t>lass (0-3 units)</w:t>
            </w:r>
          </w:p>
        </w:tc>
        <w:tc>
          <w:tcPr>
            <w:tcW w:w="7470" w:type="dxa"/>
            <w:tcBorders>
              <w:left w:val="single" w:sz="4" w:space="0" w:color="auto"/>
              <w:right w:val="single" w:sz="4" w:space="0" w:color="auto"/>
            </w:tcBorders>
            <w:vAlign w:val="center"/>
          </w:tcPr>
          <w:p w14:paraId="61DAF599" w14:textId="5975188E" w:rsidR="004C44DA" w:rsidRPr="00EF3F1D" w:rsidRDefault="004C44DA" w:rsidP="00351F67">
            <w:pPr>
              <w:numPr>
                <w:ilvl w:val="0"/>
                <w:numId w:val="3"/>
              </w:numPr>
              <w:rPr>
                <w:rFonts w:asciiTheme="minorHAnsi" w:hAnsiTheme="minorHAnsi" w:cstheme="minorHAnsi"/>
                <w:sz w:val="22"/>
                <w:szCs w:val="22"/>
              </w:rPr>
            </w:pPr>
            <w:r w:rsidRPr="00EF3F1D">
              <w:rPr>
                <w:rFonts w:asciiTheme="minorHAnsi" w:hAnsiTheme="minorHAnsi" w:cstheme="minorHAnsi"/>
                <w:sz w:val="22"/>
                <w:szCs w:val="22"/>
              </w:rPr>
              <w:t xml:space="preserve">CAS </w:t>
            </w:r>
            <w:r w:rsidR="00F10BEF" w:rsidRPr="00EF3F1D">
              <w:rPr>
                <w:rFonts w:asciiTheme="minorHAnsi" w:hAnsiTheme="minorHAnsi" w:cstheme="minorHAnsi"/>
                <w:sz w:val="22"/>
                <w:szCs w:val="22"/>
              </w:rPr>
              <w:t>201</w:t>
            </w:r>
            <w:r w:rsidRPr="00EF3F1D">
              <w:rPr>
                <w:rFonts w:asciiTheme="minorHAnsi" w:hAnsiTheme="minorHAnsi" w:cstheme="minorHAnsi"/>
                <w:sz w:val="22"/>
                <w:szCs w:val="22"/>
              </w:rPr>
              <w:t xml:space="preserve">: </w:t>
            </w:r>
            <w:r w:rsidR="006B22AB" w:rsidRPr="00EF3F1D">
              <w:rPr>
                <w:rFonts w:asciiTheme="minorHAnsi" w:hAnsiTheme="minorHAnsi" w:cstheme="minorHAnsi"/>
                <w:sz w:val="22"/>
                <w:szCs w:val="22"/>
              </w:rPr>
              <w:t>Child, Family, and Community</w:t>
            </w:r>
          </w:p>
          <w:p w14:paraId="073576C5" w14:textId="77777777" w:rsidR="00F10BEF" w:rsidRPr="002F3984" w:rsidRDefault="00F10BEF" w:rsidP="00F10BEF">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340: Parenting in the 21</w:t>
            </w:r>
            <w:r w:rsidRPr="002F3984">
              <w:rPr>
                <w:rFonts w:asciiTheme="minorHAnsi" w:hAnsiTheme="minorHAnsi" w:cstheme="minorHAnsi"/>
                <w:sz w:val="22"/>
                <w:szCs w:val="22"/>
                <w:vertAlign w:val="superscript"/>
              </w:rPr>
              <w:t>st</w:t>
            </w:r>
            <w:r w:rsidRPr="002F3984">
              <w:rPr>
                <w:rFonts w:asciiTheme="minorHAnsi" w:hAnsiTheme="minorHAnsi" w:cstheme="minorHAnsi"/>
                <w:sz w:val="22"/>
                <w:szCs w:val="22"/>
              </w:rPr>
              <w:t xml:space="preserve"> Century</w:t>
            </w:r>
          </w:p>
          <w:p w14:paraId="74722188" w14:textId="47D034A3"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345: Child and Adolescent Development in Diverse Famil</w:t>
            </w:r>
            <w:r w:rsidR="00C405BF" w:rsidRPr="002F3984">
              <w:rPr>
                <w:rFonts w:asciiTheme="minorHAnsi" w:hAnsiTheme="minorHAnsi" w:cstheme="minorHAnsi"/>
                <w:sz w:val="22"/>
                <w:szCs w:val="22"/>
              </w:rPr>
              <w:t>ies</w:t>
            </w:r>
            <w:r w:rsidRPr="002F3984">
              <w:rPr>
                <w:rFonts w:asciiTheme="minorHAnsi" w:hAnsiTheme="minorHAnsi" w:cstheme="minorHAnsi"/>
                <w:sz w:val="22"/>
                <w:szCs w:val="22"/>
              </w:rPr>
              <w:t xml:space="preserve"> Contexts </w:t>
            </w:r>
            <w:r w:rsidRPr="002F3984">
              <w:rPr>
                <w:rFonts w:asciiTheme="minorHAnsi" w:hAnsiTheme="minorHAnsi" w:cstheme="minorHAnsi"/>
                <w:sz w:val="22"/>
                <w:szCs w:val="22"/>
              </w:rPr>
              <w:br/>
            </w:r>
            <w:r w:rsidRPr="002F3984">
              <w:rPr>
                <w:rFonts w:asciiTheme="minorHAnsi" w:hAnsiTheme="minorHAnsi" w:cstheme="minorHAnsi"/>
                <w:i/>
                <w:sz w:val="22"/>
                <w:szCs w:val="22"/>
              </w:rPr>
              <w:t>if not taken for Diversity selection above</w:t>
            </w:r>
          </w:p>
          <w:p w14:paraId="40722654" w14:textId="4ADF77EB" w:rsidR="004C44DA" w:rsidRPr="002F3984" w:rsidRDefault="004C44DA" w:rsidP="00351F67">
            <w:pPr>
              <w:numPr>
                <w:ilvl w:val="0"/>
                <w:numId w:val="3"/>
              </w:numPr>
              <w:rPr>
                <w:rFonts w:asciiTheme="minorHAnsi" w:hAnsiTheme="minorHAnsi" w:cstheme="minorHAnsi"/>
                <w:sz w:val="22"/>
                <w:szCs w:val="22"/>
              </w:rPr>
            </w:pPr>
            <w:r w:rsidRPr="002F3984">
              <w:rPr>
                <w:rFonts w:asciiTheme="minorHAnsi" w:hAnsiTheme="minorHAnsi" w:cstheme="minorHAnsi"/>
                <w:sz w:val="22"/>
                <w:szCs w:val="22"/>
              </w:rPr>
              <w:t>CAS 370/AFAM 370: Development of African American Children and Youth</w:t>
            </w:r>
            <w:r w:rsidRPr="002F3984">
              <w:rPr>
                <w:rFonts w:asciiTheme="minorHAnsi" w:hAnsiTheme="minorHAnsi" w:cstheme="minorHAnsi"/>
                <w:sz w:val="22"/>
                <w:szCs w:val="22"/>
              </w:rPr>
              <w:br/>
            </w:r>
            <w:r w:rsidRPr="002F3984">
              <w:rPr>
                <w:rFonts w:asciiTheme="minorHAnsi" w:hAnsiTheme="minorHAnsi" w:cstheme="minorHAnsi"/>
                <w:i/>
                <w:sz w:val="22"/>
                <w:szCs w:val="22"/>
              </w:rPr>
              <w:t>if not taken for Diversity selection above</w:t>
            </w:r>
          </w:p>
        </w:tc>
        <w:tc>
          <w:tcPr>
            <w:tcW w:w="1513" w:type="dxa"/>
            <w:tcBorders>
              <w:left w:val="single" w:sz="4" w:space="0" w:color="auto"/>
              <w:right w:val="single" w:sz="4" w:space="0" w:color="auto"/>
            </w:tcBorders>
            <w:vAlign w:val="center"/>
          </w:tcPr>
          <w:p w14:paraId="6B1361A3" w14:textId="77777777" w:rsidR="004C44DA" w:rsidRPr="002F3984" w:rsidRDefault="004C44DA" w:rsidP="0089221B">
            <w:pPr>
              <w:pStyle w:val="ListParagraph"/>
              <w:numPr>
                <w:ilvl w:val="0"/>
                <w:numId w:val="5"/>
              </w:numPr>
              <w:ind w:left="211" w:hanging="240"/>
              <w:rPr>
                <w:rFonts w:asciiTheme="minorHAnsi" w:hAnsiTheme="minorHAnsi" w:cstheme="minorHAnsi"/>
                <w:sz w:val="22"/>
                <w:szCs w:val="22"/>
              </w:rPr>
            </w:pPr>
          </w:p>
        </w:tc>
        <w:tc>
          <w:tcPr>
            <w:tcW w:w="1015" w:type="dxa"/>
            <w:tcBorders>
              <w:left w:val="single" w:sz="4" w:space="0" w:color="auto"/>
              <w:right w:val="single" w:sz="4" w:space="0" w:color="auto"/>
            </w:tcBorders>
            <w:vAlign w:val="center"/>
          </w:tcPr>
          <w:p w14:paraId="76354E3D" w14:textId="27DD2CFB" w:rsidR="004C44DA" w:rsidRPr="002F3984" w:rsidRDefault="004C44DA" w:rsidP="0089221B">
            <w:pPr>
              <w:rPr>
                <w:rFonts w:asciiTheme="minorHAnsi" w:hAnsiTheme="minorHAnsi" w:cstheme="minorHAnsi"/>
                <w:sz w:val="22"/>
                <w:szCs w:val="22"/>
              </w:rPr>
            </w:pPr>
          </w:p>
        </w:tc>
        <w:tc>
          <w:tcPr>
            <w:tcW w:w="870" w:type="dxa"/>
            <w:tcBorders>
              <w:left w:val="single" w:sz="4" w:space="0" w:color="auto"/>
            </w:tcBorders>
            <w:vAlign w:val="center"/>
          </w:tcPr>
          <w:p w14:paraId="76075F4F" w14:textId="77777777" w:rsidR="004C44DA" w:rsidRPr="002F3984" w:rsidRDefault="004C44DA" w:rsidP="0089221B">
            <w:pPr>
              <w:rPr>
                <w:rFonts w:asciiTheme="minorHAnsi" w:hAnsiTheme="minorHAnsi" w:cstheme="minorHAnsi"/>
                <w:sz w:val="22"/>
                <w:szCs w:val="22"/>
              </w:rPr>
            </w:pPr>
          </w:p>
        </w:tc>
      </w:tr>
    </w:tbl>
    <w:p w14:paraId="6EEEDAAF" w14:textId="1C0D179D" w:rsidR="007E243F" w:rsidRPr="002F3984" w:rsidRDefault="007E243F" w:rsidP="007E243F">
      <w:pPr>
        <w:pStyle w:val="ListParagraph"/>
        <w:numPr>
          <w:ilvl w:val="0"/>
          <w:numId w:val="1"/>
        </w:numPr>
        <w:rPr>
          <w:rFonts w:asciiTheme="minorHAnsi" w:hAnsiTheme="minorHAnsi" w:cstheme="minorHAnsi"/>
          <w:sz w:val="22"/>
          <w:szCs w:val="22"/>
        </w:rPr>
      </w:pPr>
      <w:r w:rsidRPr="002F3984">
        <w:rPr>
          <w:rFonts w:asciiTheme="minorHAnsi" w:hAnsiTheme="minorHAnsi" w:cstheme="minorHAnsi"/>
          <w:sz w:val="22"/>
          <w:szCs w:val="22"/>
        </w:rPr>
        <w:t>A passing grade of a C or better</w:t>
      </w:r>
      <w:r w:rsidR="002C02B4" w:rsidRPr="002F3984">
        <w:rPr>
          <w:rFonts w:asciiTheme="minorHAnsi" w:hAnsiTheme="minorHAnsi" w:cstheme="minorHAnsi"/>
          <w:sz w:val="22"/>
          <w:szCs w:val="22"/>
        </w:rPr>
        <w:t xml:space="preserve"> is required for</w:t>
      </w:r>
      <w:r w:rsidRPr="002F3984">
        <w:rPr>
          <w:rFonts w:asciiTheme="minorHAnsi" w:hAnsiTheme="minorHAnsi" w:cstheme="minorHAnsi"/>
          <w:sz w:val="22"/>
          <w:szCs w:val="22"/>
        </w:rPr>
        <w:t xml:space="preserve"> all minor classes. </w:t>
      </w:r>
    </w:p>
    <w:p w14:paraId="2871B675" w14:textId="343EF94D" w:rsidR="004C44DA" w:rsidRPr="002F3984" w:rsidRDefault="004C44DA" w:rsidP="009B022D">
      <w:pPr>
        <w:numPr>
          <w:ilvl w:val="0"/>
          <w:numId w:val="1"/>
        </w:numPr>
        <w:rPr>
          <w:rFonts w:asciiTheme="minorHAnsi" w:hAnsiTheme="minorHAnsi" w:cstheme="minorHAnsi"/>
          <w:sz w:val="22"/>
          <w:szCs w:val="22"/>
        </w:rPr>
      </w:pPr>
      <w:r w:rsidRPr="002F3984">
        <w:rPr>
          <w:rFonts w:asciiTheme="minorHAnsi" w:hAnsiTheme="minorHAnsi" w:cstheme="minorHAnsi"/>
          <w:sz w:val="22"/>
          <w:szCs w:val="22"/>
        </w:rPr>
        <w:t>Adolescent Development Minors must complete 18 units of coursework (6 classes).</w:t>
      </w:r>
    </w:p>
    <w:p w14:paraId="1090C8B1" w14:textId="1A1811DB" w:rsidR="009B022D" w:rsidRPr="002F3984" w:rsidRDefault="009B022D" w:rsidP="009B022D">
      <w:pPr>
        <w:numPr>
          <w:ilvl w:val="0"/>
          <w:numId w:val="1"/>
        </w:numPr>
        <w:rPr>
          <w:rFonts w:asciiTheme="minorHAnsi" w:hAnsiTheme="minorHAnsi" w:cstheme="minorHAnsi"/>
          <w:sz w:val="22"/>
          <w:szCs w:val="22"/>
        </w:rPr>
      </w:pPr>
      <w:r w:rsidRPr="002F3984">
        <w:rPr>
          <w:rFonts w:asciiTheme="minorHAnsi" w:hAnsiTheme="minorHAnsi" w:cstheme="minorHAnsi"/>
          <w:sz w:val="22"/>
          <w:szCs w:val="22"/>
        </w:rPr>
        <w:t>Minors require a permit for 325B.</w:t>
      </w:r>
    </w:p>
    <w:p w14:paraId="1D6FEEAB" w14:textId="77777777" w:rsidR="000224F1" w:rsidRPr="002F3984" w:rsidRDefault="000224F1" w:rsidP="006F0C96">
      <w:pPr>
        <w:numPr>
          <w:ilvl w:val="0"/>
          <w:numId w:val="1"/>
        </w:numPr>
        <w:rPr>
          <w:rFonts w:asciiTheme="minorHAnsi" w:hAnsiTheme="minorHAnsi" w:cstheme="minorHAnsi"/>
          <w:sz w:val="22"/>
          <w:szCs w:val="22"/>
        </w:rPr>
      </w:pPr>
      <w:r w:rsidRPr="002F3984">
        <w:rPr>
          <w:rFonts w:asciiTheme="minorHAnsi" w:hAnsiTheme="minorHAnsi" w:cstheme="minorHAnsi"/>
          <w:sz w:val="22"/>
          <w:szCs w:val="22"/>
        </w:rPr>
        <w:t xml:space="preserve">A minimum of 12 units of coursework for the minor must be distinctive from coursework that is </w:t>
      </w:r>
      <w:r w:rsidR="0023795B" w:rsidRPr="002F3984">
        <w:rPr>
          <w:rFonts w:asciiTheme="minorHAnsi" w:hAnsiTheme="minorHAnsi" w:cstheme="minorHAnsi"/>
          <w:sz w:val="22"/>
          <w:szCs w:val="22"/>
        </w:rPr>
        <w:t>applied to</w:t>
      </w:r>
      <w:r w:rsidRPr="002F3984">
        <w:rPr>
          <w:rFonts w:asciiTheme="minorHAnsi" w:hAnsiTheme="minorHAnsi" w:cstheme="minorHAnsi"/>
          <w:sz w:val="22"/>
          <w:szCs w:val="22"/>
        </w:rPr>
        <w:t xml:space="preserve"> the major.  </w:t>
      </w:r>
    </w:p>
    <w:sectPr w:rsidR="000224F1" w:rsidRPr="002F3984" w:rsidSect="002F3984">
      <w:headerReference w:type="default"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4D84A" w14:textId="77777777" w:rsidR="002B1135" w:rsidRDefault="002B1135" w:rsidP="0070129F">
      <w:r>
        <w:separator/>
      </w:r>
    </w:p>
  </w:endnote>
  <w:endnote w:type="continuationSeparator" w:id="0">
    <w:p w14:paraId="48BA2129" w14:textId="77777777" w:rsidR="002B1135" w:rsidRDefault="002B1135" w:rsidP="00701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Roman">
    <w:altName w:val="Courier New"/>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48" w:type="dxa"/>
      <w:tblLook w:val="04A0" w:firstRow="1" w:lastRow="0" w:firstColumn="1" w:lastColumn="0" w:noHBand="0" w:noVBand="1"/>
    </w:tblPr>
    <w:tblGrid>
      <w:gridCol w:w="3978"/>
      <w:gridCol w:w="239"/>
      <w:gridCol w:w="4282"/>
      <w:gridCol w:w="5649"/>
    </w:tblGrid>
    <w:tr w:rsidR="0089221B" w:rsidRPr="0089221B" w14:paraId="5E7BE6FB" w14:textId="77777777" w:rsidTr="00575FE9">
      <w:tc>
        <w:tcPr>
          <w:tcW w:w="3978" w:type="dxa"/>
          <w:tcBorders>
            <w:bottom w:val="single" w:sz="4" w:space="0" w:color="auto"/>
          </w:tcBorders>
        </w:tcPr>
        <w:p w14:paraId="2C7BCE31" w14:textId="7053C3AB" w:rsidR="0089221B" w:rsidRPr="00F042E4" w:rsidRDefault="0089221B" w:rsidP="0089221B">
          <w:pPr>
            <w:pStyle w:val="Footer"/>
            <w:rPr>
              <w:rFonts w:asciiTheme="minorHAnsi" w:hAnsiTheme="minorHAnsi" w:cstheme="minorHAnsi"/>
              <w:sz w:val="20"/>
              <w:szCs w:val="20"/>
            </w:rPr>
          </w:pPr>
        </w:p>
      </w:tc>
      <w:tc>
        <w:tcPr>
          <w:tcW w:w="239" w:type="dxa"/>
        </w:tcPr>
        <w:p w14:paraId="24A1EBFE" w14:textId="77777777" w:rsidR="0089221B" w:rsidRPr="0089221B" w:rsidRDefault="0089221B" w:rsidP="0089221B">
          <w:pPr>
            <w:pStyle w:val="Footer"/>
            <w:rPr>
              <w:rFonts w:asciiTheme="minorHAnsi" w:hAnsiTheme="minorHAnsi" w:cstheme="minorHAnsi"/>
              <w:sz w:val="20"/>
              <w:szCs w:val="20"/>
            </w:rPr>
          </w:pPr>
        </w:p>
      </w:tc>
      <w:tc>
        <w:tcPr>
          <w:tcW w:w="4282" w:type="dxa"/>
          <w:tcBorders>
            <w:bottom w:val="single" w:sz="4" w:space="0" w:color="auto"/>
          </w:tcBorders>
        </w:tcPr>
        <w:p w14:paraId="72E73FF8" w14:textId="58866AA9" w:rsidR="0089221B" w:rsidRPr="0089221B" w:rsidRDefault="0089221B" w:rsidP="0089221B">
          <w:pPr>
            <w:pStyle w:val="Footer"/>
            <w:rPr>
              <w:rFonts w:asciiTheme="minorHAnsi" w:hAnsiTheme="minorHAnsi" w:cstheme="minorHAnsi"/>
              <w:sz w:val="20"/>
              <w:szCs w:val="20"/>
            </w:rPr>
          </w:pPr>
        </w:p>
      </w:tc>
      <w:tc>
        <w:tcPr>
          <w:tcW w:w="5649" w:type="dxa"/>
        </w:tcPr>
        <w:p w14:paraId="2C8DFEFC" w14:textId="77777777" w:rsidR="0089221B" w:rsidRPr="0089221B" w:rsidRDefault="0089221B" w:rsidP="0089221B">
          <w:pPr>
            <w:pStyle w:val="Footer"/>
            <w:jc w:val="right"/>
            <w:rPr>
              <w:rFonts w:asciiTheme="minorHAnsi" w:hAnsiTheme="minorHAnsi" w:cstheme="minorHAnsi"/>
              <w:sz w:val="20"/>
              <w:szCs w:val="20"/>
            </w:rPr>
          </w:pPr>
        </w:p>
      </w:tc>
    </w:tr>
    <w:tr w:rsidR="0089221B" w:rsidRPr="0089221B" w14:paraId="1480B72B" w14:textId="77777777" w:rsidTr="00575FE9">
      <w:tc>
        <w:tcPr>
          <w:tcW w:w="3978" w:type="dxa"/>
          <w:tcBorders>
            <w:top w:val="single" w:sz="4" w:space="0" w:color="auto"/>
          </w:tcBorders>
        </w:tcPr>
        <w:p w14:paraId="5259186E" w14:textId="44055D41" w:rsidR="0089221B" w:rsidRPr="0089221B" w:rsidRDefault="00CC1E6D" w:rsidP="0089221B">
          <w:pPr>
            <w:pStyle w:val="Footer"/>
            <w:rPr>
              <w:rFonts w:asciiTheme="minorHAnsi" w:hAnsiTheme="minorHAnsi" w:cstheme="minorHAnsi"/>
              <w:sz w:val="20"/>
              <w:szCs w:val="20"/>
            </w:rPr>
          </w:pPr>
          <w:r>
            <w:rPr>
              <w:rFonts w:asciiTheme="minorHAnsi" w:hAnsiTheme="minorHAnsi" w:cstheme="minorHAnsi"/>
              <w:sz w:val="20"/>
              <w:szCs w:val="20"/>
            </w:rPr>
            <w:t xml:space="preserve">CAS Faculty </w:t>
          </w:r>
          <w:r w:rsidR="0089221B" w:rsidRPr="0089221B">
            <w:rPr>
              <w:rFonts w:asciiTheme="minorHAnsi" w:hAnsiTheme="minorHAnsi" w:cstheme="minorHAnsi"/>
              <w:sz w:val="20"/>
              <w:szCs w:val="20"/>
            </w:rPr>
            <w:t xml:space="preserve">Advisor </w:t>
          </w:r>
        </w:p>
      </w:tc>
      <w:tc>
        <w:tcPr>
          <w:tcW w:w="239" w:type="dxa"/>
        </w:tcPr>
        <w:p w14:paraId="3F0B075B" w14:textId="77777777" w:rsidR="0089221B" w:rsidRPr="0089221B" w:rsidRDefault="0089221B" w:rsidP="0089221B">
          <w:pPr>
            <w:pStyle w:val="Footer"/>
            <w:rPr>
              <w:rFonts w:asciiTheme="minorHAnsi" w:hAnsiTheme="minorHAnsi" w:cstheme="minorHAnsi"/>
              <w:sz w:val="20"/>
              <w:szCs w:val="20"/>
            </w:rPr>
          </w:pPr>
        </w:p>
      </w:tc>
      <w:tc>
        <w:tcPr>
          <w:tcW w:w="4282" w:type="dxa"/>
          <w:tcBorders>
            <w:top w:val="single" w:sz="4" w:space="0" w:color="auto"/>
          </w:tcBorders>
        </w:tcPr>
        <w:p w14:paraId="25260E45" w14:textId="4553CEE6" w:rsidR="0089221B" w:rsidRPr="0089221B" w:rsidRDefault="00681B95" w:rsidP="0089221B">
          <w:pPr>
            <w:pStyle w:val="Footer"/>
            <w:rPr>
              <w:rFonts w:asciiTheme="minorHAnsi" w:hAnsiTheme="minorHAnsi" w:cstheme="minorHAnsi"/>
              <w:sz w:val="20"/>
              <w:szCs w:val="20"/>
            </w:rPr>
          </w:pPr>
          <w:r>
            <w:rPr>
              <w:rFonts w:asciiTheme="minorHAnsi" w:hAnsiTheme="minorHAnsi" w:cstheme="minorHAnsi"/>
              <w:sz w:val="20"/>
              <w:szCs w:val="20"/>
            </w:rPr>
            <w:t>Term</w:t>
          </w:r>
        </w:p>
      </w:tc>
      <w:tc>
        <w:tcPr>
          <w:tcW w:w="5649" w:type="dxa"/>
        </w:tcPr>
        <w:p w14:paraId="3FFE293C" w14:textId="6ECC67ED" w:rsidR="0089221B" w:rsidRPr="0089221B" w:rsidRDefault="0089221B" w:rsidP="0089221B">
          <w:pPr>
            <w:pStyle w:val="Footer"/>
            <w:jc w:val="right"/>
            <w:rPr>
              <w:rFonts w:asciiTheme="minorHAnsi" w:hAnsiTheme="minorHAnsi" w:cstheme="minorHAnsi"/>
              <w:sz w:val="20"/>
              <w:szCs w:val="20"/>
            </w:rPr>
          </w:pPr>
          <w:r w:rsidRPr="0089221B">
            <w:rPr>
              <w:rFonts w:asciiTheme="minorHAnsi" w:hAnsiTheme="minorHAnsi" w:cstheme="minorHAnsi"/>
              <w:sz w:val="20"/>
              <w:szCs w:val="20"/>
            </w:rPr>
            <w:t xml:space="preserve">Updated </w:t>
          </w:r>
          <w:r w:rsidR="00F042E4">
            <w:rPr>
              <w:rFonts w:asciiTheme="minorHAnsi" w:hAnsiTheme="minorHAnsi" w:cstheme="minorHAnsi"/>
              <w:sz w:val="20"/>
              <w:szCs w:val="20"/>
            </w:rPr>
            <w:t>7/21</w:t>
          </w:r>
          <w:r w:rsidRPr="0089221B">
            <w:rPr>
              <w:rFonts w:asciiTheme="minorHAnsi" w:hAnsiTheme="minorHAnsi" w:cstheme="minorHAnsi"/>
              <w:sz w:val="20"/>
              <w:szCs w:val="20"/>
            </w:rPr>
            <w:t>/202</w:t>
          </w:r>
          <w:r w:rsidR="00F042E4">
            <w:rPr>
              <w:rFonts w:asciiTheme="minorHAnsi" w:hAnsiTheme="minorHAnsi" w:cstheme="minorHAnsi"/>
              <w:sz w:val="20"/>
              <w:szCs w:val="20"/>
            </w:rPr>
            <w:t>6</w:t>
          </w:r>
        </w:p>
      </w:tc>
    </w:tr>
  </w:tbl>
  <w:p w14:paraId="3BC72264" w14:textId="5F81B716" w:rsidR="0070129F" w:rsidRPr="0089221B" w:rsidRDefault="0089221B" w:rsidP="0089221B">
    <w:pPr>
      <w:pStyle w:val="Footer"/>
      <w:rPr>
        <w:rFonts w:asciiTheme="minorHAnsi" w:hAnsiTheme="minorHAnsi" w:cstheme="minorHAnsi"/>
        <w:color w:val="FF0000"/>
        <w:sz w:val="20"/>
        <w:szCs w:val="20"/>
      </w:rPr>
    </w:pPr>
    <w:r w:rsidRPr="0089221B">
      <w:rPr>
        <w:rFonts w:asciiTheme="minorHAnsi" w:hAnsiTheme="minorHAnsi" w:cstheme="minorHAnsi"/>
        <w:b/>
        <w:i/>
        <w:color w:val="FF0000"/>
        <w:sz w:val="20"/>
        <w:szCs w:val="20"/>
      </w:rPr>
      <w:t>This worksheet is designed to help you understand your TDA. Remember that the TDA (and not this worksheet) is the official document that will determine your graduation. Please monitor your TDA closely to ensure that the information matches this worksheet. Alert your advisor about any discrepancies as soon as possible.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B32F7" w14:textId="77777777" w:rsidR="002B1135" w:rsidRDefault="002B1135" w:rsidP="0070129F">
      <w:r>
        <w:separator/>
      </w:r>
    </w:p>
  </w:footnote>
  <w:footnote w:type="continuationSeparator" w:id="0">
    <w:p w14:paraId="331AB7F7" w14:textId="77777777" w:rsidR="002B1135" w:rsidRDefault="002B1135" w:rsidP="00701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8F3FB" w14:textId="62A3F423" w:rsidR="007420E9" w:rsidRPr="00A20E89" w:rsidRDefault="00877B60" w:rsidP="00A20E89">
    <w:pPr>
      <w:pStyle w:val="BasicParagraph"/>
      <w:ind w:left="720"/>
      <w:rPr>
        <w:rFonts w:ascii="Calibri" w:hAnsi="Calibri" w:cs="Calibri"/>
        <w:iCs/>
        <w:color w:val="002849"/>
        <w:sz w:val="28"/>
        <w:szCs w:val="20"/>
      </w:rPr>
    </w:pPr>
    <w:r w:rsidRPr="00AE193C">
      <w:rPr>
        <w:rFonts w:ascii="Calibri" w:hAnsi="Calibri" w:cs="Calibri"/>
        <w:iCs/>
        <w:color w:val="002849"/>
        <w:sz w:val="28"/>
        <w:szCs w:val="20"/>
      </w:rPr>
      <w:t xml:space="preserve">Adolescent Development Minor </w:t>
    </w:r>
    <w:r w:rsidR="007420E9" w:rsidRPr="00AE193C">
      <w:rPr>
        <w:rFonts w:ascii="Calibri" w:hAnsi="Calibri" w:cs="Calibri"/>
        <w:iCs/>
        <w:color w:val="002849"/>
        <w:sz w:val="28"/>
        <w:szCs w:val="20"/>
      </w:rPr>
      <w:t xml:space="preserve">Advisement </w:t>
    </w:r>
    <w:r w:rsidR="00A20E89">
      <w:rPr>
        <w:rFonts w:ascii="Calibri" w:hAnsi="Calibri" w:cs="Calibri"/>
        <w:iCs/>
        <w:color w:val="002849"/>
        <w:sz w:val="28"/>
        <w:szCs w:val="20"/>
      </w:rPr>
      <w:t>Works</w:t>
    </w:r>
    <w:r w:rsidR="007420E9" w:rsidRPr="00AE193C">
      <w:rPr>
        <w:rFonts w:ascii="Calibri" w:hAnsi="Calibri" w:cs="Calibri"/>
        <w:iCs/>
        <w:color w:val="002849"/>
        <w:sz w:val="28"/>
        <w:szCs w:val="20"/>
      </w:rPr>
      <w:t>heet</w:t>
    </w:r>
    <w:r w:rsidR="00E2104E">
      <w:rPr>
        <w:rFonts w:ascii="Calibri" w:hAnsi="Calibri" w:cs="Calibri"/>
        <w:iCs/>
        <w:color w:val="002849"/>
        <w:sz w:val="28"/>
        <w:szCs w:val="20"/>
      </w:rPr>
      <w:t xml:space="preserve"> (18 Units)</w:t>
    </w:r>
    <w:r w:rsidR="007420E9" w:rsidRPr="00AE193C">
      <w:rPr>
        <w:rFonts w:ascii="Calibri" w:hAnsi="Calibri" w:cs="Calibri"/>
        <w:iCs/>
        <w:color w:val="002849"/>
        <w:sz w:val="28"/>
        <w:szCs w:val="20"/>
      </w:rPr>
      <w:t>:</w:t>
    </w:r>
    <w:r w:rsidRPr="00AE193C">
      <w:rPr>
        <w:rFonts w:ascii="Calibri" w:hAnsi="Calibri" w:cs="Calibri"/>
        <w:iCs/>
        <w:color w:val="002849"/>
        <w:sz w:val="28"/>
        <w:szCs w:val="20"/>
      </w:rPr>
      <w:t xml:space="preserve"> </w:t>
    </w:r>
    <w:r w:rsidRPr="0089221B">
      <w:rPr>
        <w:rFonts w:ascii="Calibri" w:hAnsi="Calibri" w:cs="Calibri"/>
        <w:b/>
        <w:iCs/>
        <w:color w:val="002849"/>
        <w:sz w:val="28"/>
        <w:szCs w:val="20"/>
        <w:highlight w:val="yellow"/>
      </w:rPr>
      <w:t xml:space="preserve">Catalog Year </w:t>
    </w:r>
    <w:r w:rsidR="00AB063D" w:rsidRPr="0089221B">
      <w:rPr>
        <w:rFonts w:ascii="Calibri" w:hAnsi="Calibri" w:cs="Calibri"/>
        <w:b/>
        <w:iCs/>
        <w:color w:val="002849"/>
        <w:sz w:val="28"/>
        <w:szCs w:val="20"/>
        <w:highlight w:val="yellow"/>
      </w:rPr>
      <w:t>Fall 2019</w:t>
    </w:r>
    <w:r w:rsidR="000F09B3" w:rsidRPr="0089221B">
      <w:rPr>
        <w:rFonts w:ascii="Calibri" w:hAnsi="Calibri" w:cs="Calibri"/>
        <w:b/>
        <w:iCs/>
        <w:color w:val="002849"/>
        <w:sz w:val="28"/>
        <w:szCs w:val="20"/>
        <w:highlight w:val="yellow"/>
      </w:rPr>
      <w:t xml:space="preserve"> to Present</w:t>
    </w:r>
  </w:p>
  <w:p w14:paraId="62B62010" w14:textId="2900D3F5" w:rsidR="0070129F" w:rsidRPr="0089221B" w:rsidRDefault="009B022D" w:rsidP="003F2055">
    <w:pPr>
      <w:pStyle w:val="Header"/>
      <w:spacing w:before="120" w:after="120"/>
      <w:rPr>
        <w:rFonts w:ascii="Calibri" w:hAnsi="Calibri"/>
        <w:sz w:val="2"/>
        <w:szCs w:val="2"/>
      </w:rPr>
    </w:pPr>
    <w:r w:rsidRPr="0089221B">
      <w:rPr>
        <w:rFonts w:ascii="Calibri" w:hAnsi="Calibri"/>
        <w:noProof/>
        <w:sz w:val="2"/>
        <w:szCs w:val="2"/>
      </w:rPr>
      <w:drawing>
        <wp:anchor distT="0" distB="0" distL="114300" distR="114300" simplePos="0" relativeHeight="251657728" behindDoc="1" locked="0" layoutInCell="1" allowOverlap="1" wp14:anchorId="2E52D7E1" wp14:editId="6F274A77">
          <wp:simplePos x="0" y="0"/>
          <wp:positionH relativeFrom="page">
            <wp:posOffset>171450</wp:posOffset>
          </wp:positionH>
          <wp:positionV relativeFrom="page">
            <wp:posOffset>114300</wp:posOffset>
          </wp:positionV>
          <wp:extent cx="5897880" cy="731520"/>
          <wp:effectExtent l="0" t="0" r="7620" b="0"/>
          <wp:wrapNone/>
          <wp:docPr id="1" name="Picture 1" descr="/Users/adavis/Desktop/Office-letterhead-color.t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sers/adavis/Desktop/Office-letterhead-color.tif"/>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97880" cy="731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6CC2C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D52403"/>
    <w:multiLevelType w:val="hybridMultilevel"/>
    <w:tmpl w:val="891C8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50557"/>
    <w:multiLevelType w:val="hybridMultilevel"/>
    <w:tmpl w:val="AE404FA4"/>
    <w:lvl w:ilvl="0" w:tplc="4F0CCF8A">
      <w:start w:val="1"/>
      <w:numFmt w:val="bullet"/>
      <w:lvlText w:val=""/>
      <w:lvlJc w:val="left"/>
      <w:pPr>
        <w:ind w:left="360" w:hanging="360"/>
      </w:pPr>
      <w:rPr>
        <w:rFonts w:ascii="Wingdings" w:hAnsi="Wingdings" w:hint="default"/>
      </w:rPr>
    </w:lvl>
    <w:lvl w:ilvl="1" w:tplc="4F0CCF8A">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8203893"/>
    <w:multiLevelType w:val="hybridMultilevel"/>
    <w:tmpl w:val="33C44FEE"/>
    <w:lvl w:ilvl="0" w:tplc="4F0CCF8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9EB03F9"/>
    <w:multiLevelType w:val="hybridMultilevel"/>
    <w:tmpl w:val="37669C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60554589">
    <w:abstractNumId w:val="4"/>
  </w:num>
  <w:num w:numId="2" w16cid:durableId="1105149076">
    <w:abstractNumId w:val="0"/>
  </w:num>
  <w:num w:numId="3" w16cid:durableId="1107385766">
    <w:abstractNumId w:val="2"/>
  </w:num>
  <w:num w:numId="4" w16cid:durableId="266815515">
    <w:abstractNumId w:val="3"/>
  </w:num>
  <w:num w:numId="5" w16cid:durableId="834221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MwM7Q0NrcwMjRT0lEKTi0uzszPAykwqgUAIpkOLCwAAAA="/>
  </w:docVars>
  <w:rsids>
    <w:rsidRoot w:val="00C75680"/>
    <w:rsid w:val="00020D70"/>
    <w:rsid w:val="000224F1"/>
    <w:rsid w:val="00026277"/>
    <w:rsid w:val="00026770"/>
    <w:rsid w:val="00031C00"/>
    <w:rsid w:val="000876D8"/>
    <w:rsid w:val="000B7FB2"/>
    <w:rsid w:val="000F09B3"/>
    <w:rsid w:val="0013060C"/>
    <w:rsid w:val="00136A3C"/>
    <w:rsid w:val="00174598"/>
    <w:rsid w:val="00180E74"/>
    <w:rsid w:val="00190F03"/>
    <w:rsid w:val="00195B70"/>
    <w:rsid w:val="001C3F32"/>
    <w:rsid w:val="001C61D6"/>
    <w:rsid w:val="001E2388"/>
    <w:rsid w:val="001F747C"/>
    <w:rsid w:val="002340F1"/>
    <w:rsid w:val="0023795B"/>
    <w:rsid w:val="00272CD4"/>
    <w:rsid w:val="0029480F"/>
    <w:rsid w:val="002956BA"/>
    <w:rsid w:val="002B1135"/>
    <w:rsid w:val="002C02B4"/>
    <w:rsid w:val="002F3984"/>
    <w:rsid w:val="002F61C1"/>
    <w:rsid w:val="002F7F7E"/>
    <w:rsid w:val="0031235E"/>
    <w:rsid w:val="00312B72"/>
    <w:rsid w:val="003513D1"/>
    <w:rsid w:val="00351F67"/>
    <w:rsid w:val="00362A2C"/>
    <w:rsid w:val="00365A73"/>
    <w:rsid w:val="003E4293"/>
    <w:rsid w:val="003F2055"/>
    <w:rsid w:val="004369EF"/>
    <w:rsid w:val="0047382C"/>
    <w:rsid w:val="004934E9"/>
    <w:rsid w:val="004A0175"/>
    <w:rsid w:val="004A456A"/>
    <w:rsid w:val="004B2E3C"/>
    <w:rsid w:val="004C44DA"/>
    <w:rsid w:val="00517D58"/>
    <w:rsid w:val="00556F0D"/>
    <w:rsid w:val="005B7C55"/>
    <w:rsid w:val="005C2287"/>
    <w:rsid w:val="005D0BD6"/>
    <w:rsid w:val="005E5725"/>
    <w:rsid w:val="005F33AA"/>
    <w:rsid w:val="00681B95"/>
    <w:rsid w:val="00695B27"/>
    <w:rsid w:val="006961F5"/>
    <w:rsid w:val="006A4959"/>
    <w:rsid w:val="006B22AB"/>
    <w:rsid w:val="006E0140"/>
    <w:rsid w:val="006F0C96"/>
    <w:rsid w:val="0070129F"/>
    <w:rsid w:val="00707501"/>
    <w:rsid w:val="007420E9"/>
    <w:rsid w:val="0075345A"/>
    <w:rsid w:val="00783474"/>
    <w:rsid w:val="00792799"/>
    <w:rsid w:val="00797215"/>
    <w:rsid w:val="007A4D79"/>
    <w:rsid w:val="007B0C09"/>
    <w:rsid w:val="007E243F"/>
    <w:rsid w:val="008067BC"/>
    <w:rsid w:val="00832645"/>
    <w:rsid w:val="008474F2"/>
    <w:rsid w:val="00877B60"/>
    <w:rsid w:val="0089221B"/>
    <w:rsid w:val="008A1B24"/>
    <w:rsid w:val="008A2AEE"/>
    <w:rsid w:val="008B5ECB"/>
    <w:rsid w:val="008C0800"/>
    <w:rsid w:val="008C3B55"/>
    <w:rsid w:val="00905E0F"/>
    <w:rsid w:val="00915571"/>
    <w:rsid w:val="0095637C"/>
    <w:rsid w:val="009A0A61"/>
    <w:rsid w:val="009B022D"/>
    <w:rsid w:val="009E0B5E"/>
    <w:rsid w:val="009F2CD6"/>
    <w:rsid w:val="009F7266"/>
    <w:rsid w:val="00A20E89"/>
    <w:rsid w:val="00A25C32"/>
    <w:rsid w:val="00A50301"/>
    <w:rsid w:val="00A71932"/>
    <w:rsid w:val="00AB063D"/>
    <w:rsid w:val="00AE193C"/>
    <w:rsid w:val="00AE4EE0"/>
    <w:rsid w:val="00B2580D"/>
    <w:rsid w:val="00B37D9E"/>
    <w:rsid w:val="00B42553"/>
    <w:rsid w:val="00B43827"/>
    <w:rsid w:val="00B73DF4"/>
    <w:rsid w:val="00B92CE6"/>
    <w:rsid w:val="00BA2E24"/>
    <w:rsid w:val="00BC42B7"/>
    <w:rsid w:val="00BC5106"/>
    <w:rsid w:val="00BC5F16"/>
    <w:rsid w:val="00BC7F0C"/>
    <w:rsid w:val="00BD1C57"/>
    <w:rsid w:val="00C17B56"/>
    <w:rsid w:val="00C21E6F"/>
    <w:rsid w:val="00C34864"/>
    <w:rsid w:val="00C405BF"/>
    <w:rsid w:val="00C75680"/>
    <w:rsid w:val="00C81A6A"/>
    <w:rsid w:val="00CA61BE"/>
    <w:rsid w:val="00CC1E6D"/>
    <w:rsid w:val="00CE68BB"/>
    <w:rsid w:val="00D10E57"/>
    <w:rsid w:val="00D12B02"/>
    <w:rsid w:val="00D36C3E"/>
    <w:rsid w:val="00D87EB6"/>
    <w:rsid w:val="00D96E91"/>
    <w:rsid w:val="00DC3107"/>
    <w:rsid w:val="00DF04FB"/>
    <w:rsid w:val="00E2104E"/>
    <w:rsid w:val="00E41679"/>
    <w:rsid w:val="00E458DF"/>
    <w:rsid w:val="00E564C1"/>
    <w:rsid w:val="00EA394D"/>
    <w:rsid w:val="00EA5476"/>
    <w:rsid w:val="00EA6E14"/>
    <w:rsid w:val="00EE681C"/>
    <w:rsid w:val="00EF3F1D"/>
    <w:rsid w:val="00F042E4"/>
    <w:rsid w:val="00F10BEF"/>
    <w:rsid w:val="00F21FC8"/>
    <w:rsid w:val="00F31C79"/>
    <w:rsid w:val="00F81017"/>
    <w:rsid w:val="00FF3E38"/>
    <w:rsid w:val="00FF4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66744"/>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63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140"/>
    <w:rPr>
      <w:rFonts w:ascii="Tahoma" w:hAnsi="Tahoma" w:cs="Tahoma"/>
      <w:sz w:val="16"/>
      <w:szCs w:val="16"/>
    </w:rPr>
  </w:style>
  <w:style w:type="character" w:styleId="CommentReference">
    <w:name w:val="annotation reference"/>
    <w:rsid w:val="0070129F"/>
    <w:rPr>
      <w:sz w:val="16"/>
      <w:szCs w:val="16"/>
    </w:rPr>
  </w:style>
  <w:style w:type="paragraph" w:styleId="CommentText">
    <w:name w:val="annotation text"/>
    <w:basedOn w:val="Normal"/>
    <w:link w:val="CommentTextChar"/>
    <w:rsid w:val="0070129F"/>
    <w:rPr>
      <w:sz w:val="20"/>
      <w:szCs w:val="20"/>
    </w:rPr>
  </w:style>
  <w:style w:type="character" w:customStyle="1" w:styleId="CommentTextChar">
    <w:name w:val="Comment Text Char"/>
    <w:basedOn w:val="DefaultParagraphFont"/>
    <w:link w:val="CommentText"/>
    <w:rsid w:val="0070129F"/>
  </w:style>
  <w:style w:type="paragraph" w:styleId="CommentSubject">
    <w:name w:val="annotation subject"/>
    <w:basedOn w:val="CommentText"/>
    <w:next w:val="CommentText"/>
    <w:link w:val="CommentSubjectChar"/>
    <w:rsid w:val="0070129F"/>
    <w:rPr>
      <w:b/>
      <w:bCs/>
    </w:rPr>
  </w:style>
  <w:style w:type="character" w:customStyle="1" w:styleId="CommentSubjectChar">
    <w:name w:val="Comment Subject Char"/>
    <w:link w:val="CommentSubject"/>
    <w:rsid w:val="0070129F"/>
    <w:rPr>
      <w:b/>
      <w:bCs/>
    </w:rPr>
  </w:style>
  <w:style w:type="paragraph" w:styleId="Header">
    <w:name w:val="header"/>
    <w:basedOn w:val="Normal"/>
    <w:link w:val="HeaderChar"/>
    <w:uiPriority w:val="99"/>
    <w:rsid w:val="0070129F"/>
    <w:pPr>
      <w:tabs>
        <w:tab w:val="center" w:pos="4680"/>
        <w:tab w:val="right" w:pos="9360"/>
      </w:tabs>
    </w:pPr>
  </w:style>
  <w:style w:type="character" w:customStyle="1" w:styleId="HeaderChar">
    <w:name w:val="Header Char"/>
    <w:link w:val="Header"/>
    <w:uiPriority w:val="99"/>
    <w:rsid w:val="0070129F"/>
    <w:rPr>
      <w:sz w:val="24"/>
      <w:szCs w:val="24"/>
    </w:rPr>
  </w:style>
  <w:style w:type="paragraph" w:styleId="Footer">
    <w:name w:val="footer"/>
    <w:basedOn w:val="Normal"/>
    <w:link w:val="FooterChar"/>
    <w:uiPriority w:val="99"/>
    <w:rsid w:val="0070129F"/>
    <w:pPr>
      <w:tabs>
        <w:tab w:val="center" w:pos="4680"/>
        <w:tab w:val="right" w:pos="9360"/>
      </w:tabs>
    </w:pPr>
  </w:style>
  <w:style w:type="character" w:customStyle="1" w:styleId="FooterChar">
    <w:name w:val="Footer Char"/>
    <w:link w:val="Footer"/>
    <w:uiPriority w:val="99"/>
    <w:rsid w:val="0070129F"/>
    <w:rPr>
      <w:sz w:val="24"/>
      <w:szCs w:val="24"/>
    </w:rPr>
  </w:style>
  <w:style w:type="paragraph" w:customStyle="1" w:styleId="BasicParagraph">
    <w:name w:val="[Basic Paragraph]"/>
    <w:basedOn w:val="Normal"/>
    <w:uiPriority w:val="99"/>
    <w:rsid w:val="007420E9"/>
    <w:pPr>
      <w:widowControl w:val="0"/>
      <w:autoSpaceDE w:val="0"/>
      <w:autoSpaceDN w:val="0"/>
      <w:adjustRightInd w:val="0"/>
      <w:spacing w:line="288" w:lineRule="auto"/>
      <w:textAlignment w:val="center"/>
    </w:pPr>
    <w:rPr>
      <w:rFonts w:ascii="Times-Roman" w:eastAsia="Calibri" w:hAnsi="Times-Roman" w:cs="Times-Roman"/>
      <w:color w:val="000000"/>
      <w:sz w:val="20"/>
    </w:rPr>
  </w:style>
  <w:style w:type="paragraph" w:customStyle="1" w:styleId="xmsonormal">
    <w:name w:val="x_msonormal"/>
    <w:basedOn w:val="Normal"/>
    <w:rsid w:val="009B022D"/>
    <w:pPr>
      <w:spacing w:before="100" w:beforeAutospacing="1" w:after="100" w:afterAutospacing="1"/>
    </w:pPr>
  </w:style>
  <w:style w:type="character" w:customStyle="1" w:styleId="apple-converted-space">
    <w:name w:val="apple-converted-space"/>
    <w:rsid w:val="009B022D"/>
  </w:style>
  <w:style w:type="paragraph" w:styleId="ListParagraph">
    <w:name w:val="List Paragraph"/>
    <w:basedOn w:val="Normal"/>
    <w:uiPriority w:val="34"/>
    <w:qFormat/>
    <w:rsid w:val="004C4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035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E6F9F-6608-47C2-AEBF-1307244C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Name:</vt:lpstr>
    </vt:vector>
  </TitlesOfParts>
  <Company>Cal State Fullerton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Fullerton</dc:creator>
  <cp:keywords/>
  <cp:lastModifiedBy>JudelMay Enriquez Mariano</cp:lastModifiedBy>
  <cp:revision>18</cp:revision>
  <cp:lastPrinted>2009-11-13T21:39:00Z</cp:lastPrinted>
  <dcterms:created xsi:type="dcterms:W3CDTF">2023-08-21T16:47:00Z</dcterms:created>
  <dcterms:modified xsi:type="dcterms:W3CDTF">2026-07-21T21:15:00Z</dcterms:modified>
</cp:coreProperties>
</file>