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C6" w:rsidRPr="0023074E" w:rsidRDefault="008E4EC6" w:rsidP="008E4EC6">
      <w:pPr>
        <w:rPr>
          <w:b/>
          <w:sz w:val="24"/>
        </w:rPr>
      </w:pPr>
      <w:r w:rsidRPr="0023074E">
        <w:rPr>
          <w:b/>
          <w:sz w:val="24"/>
        </w:rPr>
        <w:t>HUSR 318, Human Services for Immigrants and Refugees</w:t>
      </w:r>
    </w:p>
    <w:p w:rsidR="008E4EC6" w:rsidRPr="0023074E" w:rsidRDefault="008E4EC6" w:rsidP="008E4EC6">
      <w:pPr>
        <w:rPr>
          <w:b/>
          <w:sz w:val="24"/>
        </w:rPr>
      </w:pPr>
    </w:p>
    <w:p w:rsidR="008E4EC6" w:rsidRDefault="008E4EC6" w:rsidP="008E4EC6">
      <w:pPr>
        <w:rPr>
          <w:b/>
          <w:sz w:val="24"/>
        </w:rPr>
      </w:pPr>
      <w:r>
        <w:rPr>
          <w:b/>
          <w:sz w:val="24"/>
        </w:rPr>
        <w:t xml:space="preserve"> </w:t>
      </w:r>
    </w:p>
    <w:p w:rsidR="008E4EC6" w:rsidRDefault="008E4EC6" w:rsidP="008E4EC6">
      <w:pPr>
        <w:rPr>
          <w:b/>
          <w:sz w:val="24"/>
        </w:rPr>
      </w:pPr>
      <w:r>
        <w:rPr>
          <w:b/>
          <w:sz w:val="24"/>
        </w:rPr>
        <w:t>Mikel Hogan, Ph.D. Professor, (657) 278-3309</w:t>
      </w:r>
    </w:p>
    <w:p w:rsidR="008E4EC6" w:rsidRDefault="000A1A91" w:rsidP="008E4EC6">
      <w:pPr>
        <w:rPr>
          <w:b/>
          <w:sz w:val="24"/>
        </w:rPr>
      </w:pPr>
      <w:r>
        <w:rPr>
          <w:b/>
          <w:sz w:val="24"/>
        </w:rPr>
        <w:t>Office Hours: T/Th. 10 am-12:00 pm</w:t>
      </w:r>
    </w:p>
    <w:p w:rsidR="008E4EC6" w:rsidRDefault="008E4EC6" w:rsidP="008E4EC6">
      <w:pPr>
        <w:rPr>
          <w:b/>
          <w:sz w:val="24"/>
        </w:rPr>
      </w:pPr>
      <w:r>
        <w:rPr>
          <w:b/>
          <w:sz w:val="24"/>
        </w:rPr>
        <w:t xml:space="preserve">E-mail: </w:t>
      </w:r>
      <w:hyperlink r:id="rId6" w:history="1">
        <w:r>
          <w:rPr>
            <w:rStyle w:val="Hyperlink"/>
            <w:b/>
            <w:sz w:val="24"/>
          </w:rPr>
          <w:t>mhogan@fullerton.edu</w:t>
        </w:r>
      </w:hyperlink>
    </w:p>
    <w:p w:rsidR="008E4EC6" w:rsidRDefault="008E4EC6" w:rsidP="008E4EC6">
      <w:pPr>
        <w:rPr>
          <w:b/>
          <w:sz w:val="24"/>
        </w:rPr>
      </w:pPr>
      <w:r>
        <w:rPr>
          <w:b/>
          <w:sz w:val="24"/>
        </w:rPr>
        <w:t>Office: EC 478</w:t>
      </w:r>
    </w:p>
    <w:p w:rsidR="008E4EC6" w:rsidRDefault="008E4EC6" w:rsidP="008E4EC6">
      <w:pPr>
        <w:rPr>
          <w:b/>
          <w:sz w:val="24"/>
        </w:rPr>
      </w:pPr>
    </w:p>
    <w:p w:rsidR="008E4EC6" w:rsidRDefault="008E4EC6" w:rsidP="008E4EC6">
      <w:pPr>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8E4EC6" w:rsidRDefault="008E4EC6" w:rsidP="008E4EC6">
      <w:pPr>
        <w:jc w:val="both"/>
        <w:outlineLvl w:val="0"/>
        <w:rPr>
          <w:b/>
          <w:u w:val="single"/>
        </w:rPr>
      </w:pPr>
    </w:p>
    <w:p w:rsidR="008E4EC6" w:rsidRDefault="008E4EC6" w:rsidP="008E4EC6">
      <w:pPr>
        <w:rPr>
          <w:b/>
          <w:sz w:val="24"/>
          <w:u w:val="single"/>
        </w:rPr>
      </w:pPr>
      <w:r w:rsidRPr="006A61A6">
        <w:rPr>
          <w:b/>
          <w:sz w:val="24"/>
        </w:rPr>
        <w:t>COURSE DESCRIPTION</w:t>
      </w:r>
      <w:r>
        <w:rPr>
          <w:b/>
          <w:sz w:val="24"/>
          <w:u w:val="single"/>
        </w:rPr>
        <w:t>:</w:t>
      </w:r>
    </w:p>
    <w:p w:rsidR="008E4EC6" w:rsidRDefault="008E4EC6" w:rsidP="008E4EC6">
      <w:pPr>
        <w:rPr>
          <w:sz w:val="24"/>
          <w:szCs w:val="24"/>
        </w:rPr>
      </w:pPr>
    </w:p>
    <w:p w:rsidR="008E4EC6" w:rsidRDefault="008E4EC6" w:rsidP="008E4EC6">
      <w:pPr>
        <w:rPr>
          <w:sz w:val="24"/>
        </w:rPr>
      </w:pPr>
      <w:r>
        <w:rPr>
          <w:sz w:val="24"/>
        </w:rPr>
        <w:t xml:space="preserve">Preparation for human services delivery to immigrants and refugees requires a solid grounding in both theory and practice with the immigration process, with the history and culture of specific immigrant groups, and with facilitating immigrant access to culturally sensitive and linguistically appropriate care. This course broadens the knowledge base of current and future human services professionals and provides them with theoretical tools and critical-thinking skills useful for delivery human services to an ever changing refugee and immigrant populations. </w:t>
      </w:r>
    </w:p>
    <w:p w:rsidR="008E4EC6" w:rsidRDefault="008E4EC6" w:rsidP="008E4EC6">
      <w:pPr>
        <w:rPr>
          <w:sz w:val="24"/>
        </w:rPr>
      </w:pPr>
    </w:p>
    <w:p w:rsidR="00184F49" w:rsidRDefault="00184F49" w:rsidP="00184F49">
      <w:pPr>
        <w:pStyle w:val="NoSpacing"/>
        <w:rPr>
          <w:rFonts w:ascii="Times New Roman" w:hAnsi="Times New Roman" w:cs="Times New Roman"/>
          <w:b/>
        </w:rPr>
      </w:pPr>
      <w:r w:rsidRPr="004F61E3">
        <w:rPr>
          <w:rFonts w:ascii="Times New Roman" w:hAnsi="Times New Roman" w:cs="Times New Roman"/>
          <w:b/>
        </w:rPr>
        <w:t>CSHSE ACCREDITATION:</w:t>
      </w:r>
    </w:p>
    <w:p w:rsidR="006A61A6" w:rsidRPr="004F61E3" w:rsidRDefault="006A61A6" w:rsidP="00184F49">
      <w:pPr>
        <w:pStyle w:val="NoSpacing"/>
        <w:rPr>
          <w:rFonts w:ascii="Times New Roman" w:hAnsi="Times New Roman" w:cs="Times New Roman"/>
          <w:b/>
        </w:rPr>
      </w:pPr>
    </w:p>
    <w:p w:rsidR="00184F49" w:rsidRPr="004F61E3" w:rsidRDefault="00184F49" w:rsidP="00184F49">
      <w:pPr>
        <w:pStyle w:val="NoSpacing"/>
        <w:rPr>
          <w:rFonts w:ascii="Times New Roman" w:hAnsi="Times New Roman" w:cs="Times New Roman"/>
        </w:rPr>
      </w:pPr>
      <w:r w:rsidRPr="004F61E3">
        <w:rPr>
          <w:rFonts w:ascii="Times New Roman" w:hAnsi="Times New Roman" w:cs="Times New Roman"/>
        </w:rPr>
        <w:t xml:space="preserve">This course partially fulfills the requirements set forth by the Council for Standards in Human Services Education (CSHSE).  As such, this course also helps fulfill the requirements for the </w:t>
      </w:r>
      <w:r w:rsidRPr="004F61E3">
        <w:rPr>
          <w:rFonts w:ascii="Times New Roman" w:hAnsi="Times New Roman" w:cs="Times New Roman"/>
          <w:bCs/>
        </w:rPr>
        <w:t xml:space="preserve">Human Services-Board Certified Practitioner credential.  </w:t>
      </w:r>
      <w:r w:rsidRPr="004F61E3">
        <w:rPr>
          <w:rFonts w:ascii="Times New Roman" w:hAnsi="Times New Roman" w:cs="Times New Roman"/>
        </w:rPr>
        <w:t>The specific standards being met are listed below each of the following objectives, as well as the learning activities that help fulfill those standards and learning objectives.</w:t>
      </w:r>
    </w:p>
    <w:p w:rsidR="00184F49" w:rsidRPr="004F61E3" w:rsidRDefault="00184F49" w:rsidP="00184F49">
      <w:pPr>
        <w:pStyle w:val="NoSpacing"/>
        <w:rPr>
          <w:rFonts w:ascii="Times New Roman" w:hAnsi="Times New Roman" w:cs="Times New Roman"/>
        </w:rPr>
      </w:pPr>
    </w:p>
    <w:p w:rsidR="00184F49" w:rsidRDefault="00184F49" w:rsidP="00184F49">
      <w:pPr>
        <w:pStyle w:val="NoSpacing"/>
        <w:rPr>
          <w:sz w:val="24"/>
          <w:szCs w:val="24"/>
        </w:rPr>
      </w:pPr>
    </w:p>
    <w:p w:rsidR="00184F49" w:rsidRDefault="00184F49" w:rsidP="00184F49">
      <w:pPr>
        <w:pStyle w:val="NoSpacing"/>
        <w:rPr>
          <w:sz w:val="24"/>
          <w:szCs w:val="24"/>
        </w:rPr>
      </w:pPr>
    </w:p>
    <w:p w:rsidR="00184F49" w:rsidRDefault="00184F49" w:rsidP="00184F49">
      <w:pPr>
        <w:pStyle w:val="NoSpacing"/>
        <w:rPr>
          <w:rFonts w:ascii="Times New Roman" w:hAnsi="Times New Roman" w:cs="Times New Roman"/>
          <w:b/>
        </w:rPr>
      </w:pPr>
      <w:r w:rsidRPr="004F61E3">
        <w:rPr>
          <w:rFonts w:ascii="Times New Roman" w:hAnsi="Times New Roman" w:cs="Times New Roman"/>
          <w:b/>
        </w:rPr>
        <w:t>COURSE OBJECTIVES:</w:t>
      </w:r>
    </w:p>
    <w:p w:rsidR="006A61A6" w:rsidRPr="004F61E3" w:rsidRDefault="006A61A6" w:rsidP="00184F49">
      <w:pPr>
        <w:pStyle w:val="NoSpacing"/>
        <w:rPr>
          <w:rFonts w:ascii="Times New Roman" w:hAnsi="Times New Roman" w:cs="Times New Roman"/>
          <w:b/>
        </w:rPr>
      </w:pPr>
    </w:p>
    <w:p w:rsidR="00184F49" w:rsidRPr="004F61E3" w:rsidRDefault="00184F49" w:rsidP="00184F49">
      <w:pPr>
        <w:pStyle w:val="NoSpacing"/>
        <w:rPr>
          <w:rFonts w:ascii="Times New Roman" w:hAnsi="Times New Roman" w:cs="Times New Roman"/>
        </w:rPr>
      </w:pPr>
      <w:r w:rsidRPr="004F61E3">
        <w:rPr>
          <w:rFonts w:ascii="Times New Roman" w:hAnsi="Times New Roman" w:cs="Times New Roman"/>
        </w:rPr>
        <w:t>The objectives of this course, along with the CSHSE Standards</w:t>
      </w:r>
      <w:r w:rsidRPr="004F61E3">
        <w:rPr>
          <w:rFonts w:ascii="Times New Roman" w:hAnsi="Times New Roman" w:cs="Times New Roman"/>
          <w:highlight w:val="yellow"/>
        </w:rPr>
        <w:t>,</w:t>
      </w:r>
      <w:r w:rsidRPr="004F61E3">
        <w:rPr>
          <w:rFonts w:ascii="Times New Roman" w:hAnsi="Times New Roman" w:cs="Times New Roman"/>
        </w:rPr>
        <w:t xml:space="preserve"> include:</w:t>
      </w:r>
    </w:p>
    <w:p w:rsidR="008E4EC6" w:rsidRDefault="008E4EC6" w:rsidP="008E4EC6">
      <w:pPr>
        <w:rPr>
          <w:sz w:val="24"/>
          <w:u w:val="single"/>
        </w:rPr>
      </w:pPr>
    </w:p>
    <w:p w:rsidR="00417240" w:rsidRDefault="008E4EC6" w:rsidP="008E4EC6">
      <w:pPr>
        <w:numPr>
          <w:ilvl w:val="0"/>
          <w:numId w:val="1"/>
        </w:numPr>
        <w:rPr>
          <w:sz w:val="24"/>
        </w:rPr>
      </w:pPr>
      <w:r>
        <w:rPr>
          <w:sz w:val="24"/>
        </w:rPr>
        <w:t>To enhance awareness and understanding of the historical experi</w:t>
      </w:r>
      <w:r w:rsidR="004F55AD">
        <w:rPr>
          <w:sz w:val="24"/>
        </w:rPr>
        <w:t>ence of immigrants and refugees.</w:t>
      </w:r>
      <w:r>
        <w:rPr>
          <w:sz w:val="24"/>
        </w:rPr>
        <w:t xml:space="preserve">  </w:t>
      </w:r>
    </w:p>
    <w:p w:rsidR="00417240" w:rsidRDefault="00417240" w:rsidP="00417240">
      <w:pPr>
        <w:pStyle w:val="ListParagraph"/>
        <w:ind w:left="1080"/>
        <w:jc w:val="both"/>
        <w:rPr>
          <w:sz w:val="24"/>
          <w:szCs w:val="24"/>
        </w:rPr>
      </w:pPr>
    </w:p>
    <w:p w:rsidR="00417240" w:rsidRPr="00417240" w:rsidRDefault="00417240" w:rsidP="00417240">
      <w:pPr>
        <w:pStyle w:val="ListParagraph"/>
        <w:ind w:left="1080"/>
        <w:jc w:val="both"/>
        <w:rPr>
          <w:sz w:val="24"/>
          <w:szCs w:val="24"/>
        </w:rPr>
      </w:pPr>
      <w:r>
        <w:rPr>
          <w:sz w:val="24"/>
          <w:szCs w:val="24"/>
        </w:rPr>
        <w:t>CSHSE Standard 11.1 c</w:t>
      </w:r>
      <w:r w:rsidR="005A1669">
        <w:rPr>
          <w:sz w:val="24"/>
          <w:szCs w:val="24"/>
        </w:rPr>
        <w:t>.</w:t>
      </w:r>
      <w:r>
        <w:rPr>
          <w:sz w:val="24"/>
          <w:szCs w:val="24"/>
        </w:rPr>
        <w:t xml:space="preserve"> H</w:t>
      </w:r>
      <w:r w:rsidRPr="00417240">
        <w:rPr>
          <w:sz w:val="24"/>
          <w:szCs w:val="24"/>
        </w:rPr>
        <w:t xml:space="preserve">istorical </w:t>
      </w:r>
      <w:r>
        <w:rPr>
          <w:sz w:val="24"/>
          <w:szCs w:val="24"/>
        </w:rPr>
        <w:t>and current legislation affecting ser</w:t>
      </w:r>
      <w:r w:rsidR="00DF1DF2">
        <w:rPr>
          <w:sz w:val="24"/>
          <w:szCs w:val="24"/>
        </w:rPr>
        <w:t>vice</w:t>
      </w:r>
      <w:r>
        <w:rPr>
          <w:sz w:val="24"/>
          <w:szCs w:val="24"/>
        </w:rPr>
        <w:t xml:space="preserve"> delivery</w:t>
      </w:r>
      <w:r w:rsidR="005A1669">
        <w:rPr>
          <w:sz w:val="24"/>
          <w:szCs w:val="24"/>
        </w:rPr>
        <w:t>.</w:t>
      </w:r>
      <w:r>
        <w:rPr>
          <w:sz w:val="24"/>
          <w:szCs w:val="24"/>
        </w:rPr>
        <w:t xml:space="preserve"> </w:t>
      </w:r>
    </w:p>
    <w:p w:rsidR="00417240" w:rsidRDefault="00417240" w:rsidP="00417240">
      <w:pPr>
        <w:pStyle w:val="ListParagraph"/>
        <w:ind w:left="1080"/>
        <w:jc w:val="both"/>
        <w:rPr>
          <w:sz w:val="24"/>
          <w:szCs w:val="24"/>
        </w:rPr>
      </w:pPr>
      <w:proofErr w:type="gramStart"/>
      <w:r w:rsidRPr="00417240">
        <w:rPr>
          <w:sz w:val="24"/>
          <w:szCs w:val="24"/>
        </w:rPr>
        <w:t>CSHSE Standard 11.1</w:t>
      </w:r>
      <w:r>
        <w:rPr>
          <w:sz w:val="24"/>
          <w:szCs w:val="24"/>
        </w:rPr>
        <w:t>.d</w:t>
      </w:r>
      <w:r w:rsidR="005A1669">
        <w:rPr>
          <w:sz w:val="24"/>
          <w:szCs w:val="24"/>
        </w:rPr>
        <w:t>.</w:t>
      </w:r>
      <w:proofErr w:type="gramEnd"/>
      <w:r>
        <w:rPr>
          <w:sz w:val="24"/>
          <w:szCs w:val="24"/>
        </w:rPr>
        <w:t xml:space="preserve"> How public and private attitudes influence legislation and the interpretation of policies related to human services</w:t>
      </w:r>
      <w:r w:rsidR="005A1669">
        <w:rPr>
          <w:sz w:val="24"/>
          <w:szCs w:val="24"/>
        </w:rPr>
        <w:t>.</w:t>
      </w:r>
      <w:r>
        <w:rPr>
          <w:sz w:val="24"/>
          <w:szCs w:val="24"/>
        </w:rPr>
        <w:t xml:space="preserve"> </w:t>
      </w:r>
    </w:p>
    <w:p w:rsidR="00417240" w:rsidRDefault="00417240" w:rsidP="00417240">
      <w:pPr>
        <w:overflowPunct/>
        <w:autoSpaceDE/>
        <w:autoSpaceDN/>
        <w:adjustRightInd/>
        <w:ind w:left="1080"/>
        <w:jc w:val="both"/>
        <w:rPr>
          <w:sz w:val="24"/>
          <w:szCs w:val="24"/>
        </w:rPr>
      </w:pPr>
      <w:r>
        <w:rPr>
          <w:sz w:val="24"/>
          <w:szCs w:val="24"/>
        </w:rPr>
        <w:t>CSHSE Standard 11.1.e</w:t>
      </w:r>
      <w:r w:rsidR="005A1669">
        <w:rPr>
          <w:sz w:val="24"/>
          <w:szCs w:val="24"/>
        </w:rPr>
        <w:t xml:space="preserve">. </w:t>
      </w:r>
      <w:proofErr w:type="gramStart"/>
      <w:r w:rsidR="005A1669">
        <w:rPr>
          <w:sz w:val="24"/>
          <w:szCs w:val="24"/>
        </w:rPr>
        <w:t xml:space="preserve">The </w:t>
      </w:r>
      <w:r>
        <w:rPr>
          <w:sz w:val="24"/>
          <w:szCs w:val="24"/>
        </w:rPr>
        <w:t>differences between sy</w:t>
      </w:r>
      <w:r w:rsidR="004F55AD">
        <w:rPr>
          <w:sz w:val="24"/>
          <w:szCs w:val="24"/>
        </w:rPr>
        <w:t>stems of governance and economic</w:t>
      </w:r>
      <w:r>
        <w:rPr>
          <w:sz w:val="24"/>
          <w:szCs w:val="24"/>
        </w:rPr>
        <w:t>s</w:t>
      </w:r>
      <w:r w:rsidR="005A1669">
        <w:rPr>
          <w:sz w:val="24"/>
          <w:szCs w:val="24"/>
        </w:rPr>
        <w:t>.</w:t>
      </w:r>
      <w:proofErr w:type="gramEnd"/>
      <w:r>
        <w:rPr>
          <w:sz w:val="24"/>
          <w:szCs w:val="24"/>
        </w:rPr>
        <w:t xml:space="preserve"> </w:t>
      </w:r>
    </w:p>
    <w:p w:rsidR="000F46F5" w:rsidRDefault="000F46F5" w:rsidP="00417240">
      <w:pPr>
        <w:ind w:left="1080"/>
        <w:rPr>
          <w:sz w:val="24"/>
        </w:rPr>
      </w:pPr>
    </w:p>
    <w:p w:rsidR="000F46F5" w:rsidRPr="00B47021" w:rsidRDefault="000F46F5" w:rsidP="000F46F5">
      <w:pPr>
        <w:overflowPunct/>
        <w:autoSpaceDE/>
        <w:autoSpaceDN/>
        <w:adjustRightInd/>
        <w:ind w:left="1080"/>
        <w:jc w:val="both"/>
        <w:rPr>
          <w:sz w:val="24"/>
          <w:szCs w:val="24"/>
        </w:rPr>
      </w:pPr>
      <w:r w:rsidRPr="00FE43C9">
        <w:rPr>
          <w:b/>
          <w:sz w:val="24"/>
          <w:szCs w:val="24"/>
        </w:rPr>
        <w:t>This objective and the CSHSE Standards are achieved through student readings, discussions, and midterm exams</w:t>
      </w:r>
      <w:r w:rsidRPr="00B47021">
        <w:rPr>
          <w:sz w:val="24"/>
          <w:szCs w:val="24"/>
        </w:rPr>
        <w:t xml:space="preserve">. </w:t>
      </w:r>
    </w:p>
    <w:p w:rsidR="008E4EC6" w:rsidRDefault="008E4EC6" w:rsidP="00F10B1F">
      <w:pPr>
        <w:rPr>
          <w:sz w:val="24"/>
        </w:rPr>
      </w:pPr>
      <w:r>
        <w:rPr>
          <w:sz w:val="24"/>
        </w:rPr>
        <w:t xml:space="preserve">  </w:t>
      </w:r>
    </w:p>
    <w:p w:rsidR="008E4EC6" w:rsidRDefault="008E4EC6" w:rsidP="008E4EC6">
      <w:pPr>
        <w:numPr>
          <w:ilvl w:val="0"/>
          <w:numId w:val="2"/>
        </w:numPr>
        <w:rPr>
          <w:sz w:val="24"/>
        </w:rPr>
      </w:pPr>
      <w:r>
        <w:rPr>
          <w:sz w:val="24"/>
        </w:rPr>
        <w:t>To critically analyze theories of immigration</w:t>
      </w:r>
      <w:r w:rsidR="004F55AD">
        <w:rPr>
          <w:sz w:val="24"/>
        </w:rPr>
        <w:t>.</w:t>
      </w:r>
    </w:p>
    <w:p w:rsidR="000F46F5" w:rsidRDefault="000F46F5" w:rsidP="000F46F5">
      <w:pPr>
        <w:ind w:left="1080"/>
        <w:rPr>
          <w:sz w:val="24"/>
        </w:rPr>
      </w:pPr>
    </w:p>
    <w:p w:rsidR="005A1669" w:rsidRPr="005A1669" w:rsidRDefault="005A1669" w:rsidP="005A1669">
      <w:pPr>
        <w:pStyle w:val="ListParagraph"/>
        <w:overflowPunct/>
        <w:autoSpaceDE/>
        <w:autoSpaceDN/>
        <w:adjustRightInd/>
        <w:ind w:left="1080"/>
        <w:jc w:val="both"/>
        <w:rPr>
          <w:sz w:val="24"/>
          <w:szCs w:val="24"/>
        </w:rPr>
      </w:pPr>
      <w:proofErr w:type="gramStart"/>
      <w:r w:rsidRPr="005A1669">
        <w:rPr>
          <w:sz w:val="24"/>
          <w:szCs w:val="24"/>
        </w:rPr>
        <w:t>CSHSE Standard 11.1.f</w:t>
      </w:r>
      <w:r>
        <w:rPr>
          <w:sz w:val="24"/>
          <w:szCs w:val="24"/>
        </w:rPr>
        <w:t>.</w:t>
      </w:r>
      <w:r w:rsidRPr="005A1669">
        <w:rPr>
          <w:sz w:val="24"/>
          <w:szCs w:val="24"/>
        </w:rPr>
        <w:t xml:space="preserve"> Exposure to a spectrum of political ideologies</w:t>
      </w:r>
      <w:r>
        <w:rPr>
          <w:sz w:val="24"/>
          <w:szCs w:val="24"/>
        </w:rPr>
        <w:t>.</w:t>
      </w:r>
      <w:proofErr w:type="gramEnd"/>
    </w:p>
    <w:p w:rsidR="00DF1DF2" w:rsidRPr="005A1669" w:rsidRDefault="00DF1DF2" w:rsidP="005A1669">
      <w:pPr>
        <w:pStyle w:val="ListParagraph"/>
        <w:overflowPunct/>
        <w:autoSpaceDE/>
        <w:autoSpaceDN/>
        <w:adjustRightInd/>
        <w:ind w:left="1080"/>
        <w:jc w:val="both"/>
        <w:rPr>
          <w:sz w:val="24"/>
          <w:szCs w:val="24"/>
        </w:rPr>
      </w:pPr>
      <w:r w:rsidRPr="00DF1DF2">
        <w:rPr>
          <w:sz w:val="24"/>
          <w:szCs w:val="24"/>
        </w:rPr>
        <w:lastRenderedPageBreak/>
        <w:t>CSHSE Standard 12.f. Emphasis on context and the role of diversity (including but not limited to ethnicity, culture, gender, sexual orientation, learning style, ability, and socio-economic status</w:t>
      </w:r>
      <w:r>
        <w:rPr>
          <w:sz w:val="24"/>
          <w:szCs w:val="24"/>
        </w:rPr>
        <w:t>)</w:t>
      </w:r>
      <w:r w:rsidRPr="00DF1DF2">
        <w:rPr>
          <w:sz w:val="24"/>
          <w:szCs w:val="24"/>
        </w:rPr>
        <w:t xml:space="preserve"> in determining and meeting human needs</w:t>
      </w:r>
      <w:r w:rsidR="005A1669">
        <w:rPr>
          <w:sz w:val="24"/>
          <w:szCs w:val="24"/>
        </w:rPr>
        <w:t>.</w:t>
      </w:r>
    </w:p>
    <w:p w:rsidR="00DF1DF2" w:rsidRDefault="00DF1DF2" w:rsidP="00DF1DF2">
      <w:pPr>
        <w:pStyle w:val="ListParagraph"/>
        <w:overflowPunct/>
        <w:autoSpaceDE/>
        <w:autoSpaceDN/>
        <w:adjustRightInd/>
        <w:ind w:left="1080"/>
        <w:jc w:val="both"/>
        <w:rPr>
          <w:sz w:val="24"/>
          <w:szCs w:val="24"/>
        </w:rPr>
      </w:pPr>
      <w:r w:rsidRPr="00DF1DF2">
        <w:rPr>
          <w:sz w:val="24"/>
          <w:szCs w:val="24"/>
        </w:rPr>
        <w:t>CSHSE Standard 12.g. Processes to affect social change through advocacy work at all levels of society including community development, community and grassroots organizing, and local and global activism</w:t>
      </w:r>
      <w:r>
        <w:rPr>
          <w:sz w:val="24"/>
          <w:szCs w:val="24"/>
        </w:rPr>
        <w:t>.</w:t>
      </w:r>
    </w:p>
    <w:p w:rsidR="00DF1DF2" w:rsidRDefault="00DF1DF2" w:rsidP="00DF1DF2">
      <w:pPr>
        <w:pStyle w:val="ListParagraph"/>
        <w:overflowPunct/>
        <w:autoSpaceDE/>
        <w:autoSpaceDN/>
        <w:adjustRightInd/>
        <w:ind w:left="1080"/>
        <w:jc w:val="both"/>
        <w:rPr>
          <w:sz w:val="24"/>
          <w:szCs w:val="24"/>
        </w:rPr>
      </w:pPr>
    </w:p>
    <w:p w:rsidR="00DF1DF2" w:rsidRPr="00FE43C9" w:rsidRDefault="000F46F5" w:rsidP="00F10B1F">
      <w:pPr>
        <w:overflowPunct/>
        <w:autoSpaceDE/>
        <w:autoSpaceDN/>
        <w:adjustRightInd/>
        <w:ind w:left="1080"/>
        <w:jc w:val="both"/>
        <w:rPr>
          <w:b/>
          <w:sz w:val="24"/>
          <w:szCs w:val="24"/>
        </w:rPr>
      </w:pPr>
      <w:r w:rsidRPr="00FE43C9">
        <w:rPr>
          <w:b/>
          <w:sz w:val="24"/>
          <w:szCs w:val="24"/>
        </w:rPr>
        <w:t>This objective and the CSHSE Standards are achieved through student readings, discussions, and midterm exams.</w:t>
      </w:r>
    </w:p>
    <w:p w:rsidR="00417240" w:rsidRPr="00FE43C9" w:rsidRDefault="00417240" w:rsidP="00F10B1F">
      <w:pPr>
        <w:rPr>
          <w:b/>
          <w:sz w:val="24"/>
        </w:rPr>
      </w:pPr>
    </w:p>
    <w:p w:rsidR="008E4EC6" w:rsidRDefault="008E4EC6" w:rsidP="008E4EC6">
      <w:pPr>
        <w:numPr>
          <w:ilvl w:val="0"/>
          <w:numId w:val="2"/>
        </w:numPr>
        <w:rPr>
          <w:sz w:val="24"/>
        </w:rPr>
      </w:pPr>
      <w:r>
        <w:rPr>
          <w:sz w:val="24"/>
        </w:rPr>
        <w:t>To increase understanding of the acculturation process experienced by immigrants and refugees</w:t>
      </w:r>
      <w:r w:rsidR="004F55AD">
        <w:rPr>
          <w:sz w:val="24"/>
        </w:rPr>
        <w:t>.</w:t>
      </w:r>
      <w:bookmarkStart w:id="0" w:name="_GoBack"/>
      <w:bookmarkEnd w:id="0"/>
    </w:p>
    <w:p w:rsidR="00417240" w:rsidRDefault="00417240" w:rsidP="00417240">
      <w:pPr>
        <w:pStyle w:val="ListParagraph"/>
        <w:rPr>
          <w:sz w:val="24"/>
        </w:rPr>
      </w:pPr>
    </w:p>
    <w:p w:rsidR="00417240" w:rsidRDefault="00417240" w:rsidP="00933CC5">
      <w:pPr>
        <w:overflowPunct/>
        <w:autoSpaceDE/>
        <w:autoSpaceDN/>
        <w:adjustRightInd/>
        <w:ind w:left="1080"/>
        <w:rPr>
          <w:sz w:val="24"/>
          <w:szCs w:val="24"/>
        </w:rPr>
      </w:pPr>
      <w:proofErr w:type="gramStart"/>
      <w:r>
        <w:rPr>
          <w:sz w:val="24"/>
          <w:szCs w:val="24"/>
        </w:rPr>
        <w:t>CSHSE Standard 12.c. Changing family structures and roles</w:t>
      </w:r>
      <w:r w:rsidR="000F46F5">
        <w:rPr>
          <w:sz w:val="24"/>
          <w:szCs w:val="24"/>
        </w:rPr>
        <w:t>.</w:t>
      </w:r>
      <w:proofErr w:type="gramEnd"/>
    </w:p>
    <w:p w:rsidR="00DF1DF2" w:rsidRDefault="00DF1DF2" w:rsidP="00933CC5">
      <w:pPr>
        <w:overflowPunct/>
        <w:autoSpaceDE/>
        <w:autoSpaceDN/>
        <w:adjustRightInd/>
        <w:ind w:left="1080"/>
        <w:rPr>
          <w:sz w:val="24"/>
          <w:szCs w:val="24"/>
        </w:rPr>
      </w:pPr>
      <w:proofErr w:type="gramStart"/>
      <w:r>
        <w:rPr>
          <w:sz w:val="24"/>
          <w:szCs w:val="24"/>
        </w:rPr>
        <w:t>CSHSE Standard 12.d.</w:t>
      </w:r>
      <w:proofErr w:type="gramEnd"/>
      <w:r>
        <w:rPr>
          <w:sz w:val="24"/>
          <w:szCs w:val="24"/>
        </w:rPr>
        <w:t xml:space="preserve"> </w:t>
      </w:r>
      <w:proofErr w:type="gramStart"/>
      <w:r>
        <w:rPr>
          <w:sz w:val="24"/>
          <w:szCs w:val="24"/>
        </w:rPr>
        <w:t>An introduction to the organizational structures of communities</w:t>
      </w:r>
      <w:r w:rsidR="000F46F5">
        <w:rPr>
          <w:sz w:val="24"/>
          <w:szCs w:val="24"/>
        </w:rPr>
        <w:t>.</w:t>
      </w:r>
      <w:proofErr w:type="gramEnd"/>
    </w:p>
    <w:p w:rsidR="00DF1DF2" w:rsidRDefault="00933CC5" w:rsidP="00933CC5">
      <w:pPr>
        <w:overflowPunct/>
        <w:autoSpaceDE/>
        <w:autoSpaceDN/>
        <w:adjustRightInd/>
        <w:ind w:left="1080"/>
        <w:rPr>
          <w:sz w:val="24"/>
          <w:szCs w:val="24"/>
        </w:rPr>
      </w:pPr>
      <w:proofErr w:type="gramStart"/>
      <w:r>
        <w:rPr>
          <w:sz w:val="24"/>
          <w:szCs w:val="24"/>
        </w:rPr>
        <w:t xml:space="preserve">CSHSE Standard 13.d. </w:t>
      </w:r>
      <w:r w:rsidR="00DF1DF2">
        <w:rPr>
          <w:sz w:val="24"/>
          <w:szCs w:val="24"/>
        </w:rPr>
        <w:t>Economic and social class systems including causes of poverty</w:t>
      </w:r>
      <w:r w:rsidR="000F46F5">
        <w:rPr>
          <w:sz w:val="24"/>
          <w:szCs w:val="24"/>
        </w:rPr>
        <w:t>.</w:t>
      </w:r>
      <w:proofErr w:type="gramEnd"/>
    </w:p>
    <w:p w:rsidR="00DF1DF2" w:rsidRDefault="00DF1DF2" w:rsidP="00933CC5">
      <w:pPr>
        <w:overflowPunct/>
        <w:autoSpaceDE/>
        <w:autoSpaceDN/>
        <w:adjustRightInd/>
        <w:ind w:left="1080"/>
        <w:rPr>
          <w:sz w:val="24"/>
          <w:szCs w:val="24"/>
        </w:rPr>
      </w:pPr>
      <w:proofErr w:type="gramStart"/>
      <w:r>
        <w:rPr>
          <w:sz w:val="24"/>
          <w:szCs w:val="24"/>
        </w:rPr>
        <w:t>CSHSE Standard 13.</w:t>
      </w:r>
      <w:proofErr w:type="gramEnd"/>
      <w:r>
        <w:rPr>
          <w:sz w:val="24"/>
          <w:szCs w:val="24"/>
        </w:rPr>
        <w:t xml:space="preserve"> e. Political and ideolo</w:t>
      </w:r>
      <w:r w:rsidR="000F46F5">
        <w:rPr>
          <w:sz w:val="24"/>
          <w:szCs w:val="24"/>
        </w:rPr>
        <w:t>gical aspects of human services.</w:t>
      </w:r>
    </w:p>
    <w:p w:rsidR="00DF1DF2" w:rsidRDefault="00DF1DF2" w:rsidP="00933CC5">
      <w:pPr>
        <w:overflowPunct/>
        <w:autoSpaceDE/>
        <w:autoSpaceDN/>
        <w:adjustRightInd/>
        <w:ind w:left="1080"/>
        <w:rPr>
          <w:sz w:val="24"/>
          <w:szCs w:val="24"/>
        </w:rPr>
      </w:pPr>
      <w:proofErr w:type="gramStart"/>
      <w:r>
        <w:rPr>
          <w:sz w:val="24"/>
          <w:szCs w:val="24"/>
        </w:rPr>
        <w:t>CSHSE Standard 13.f. International and global influences on service delivery</w:t>
      </w:r>
      <w:r w:rsidR="000F46F5">
        <w:rPr>
          <w:sz w:val="24"/>
          <w:szCs w:val="24"/>
        </w:rPr>
        <w:t>.</w:t>
      </w:r>
      <w:proofErr w:type="gramEnd"/>
    </w:p>
    <w:p w:rsidR="000F46F5" w:rsidRDefault="000F46F5" w:rsidP="00933CC5">
      <w:pPr>
        <w:overflowPunct/>
        <w:autoSpaceDE/>
        <w:autoSpaceDN/>
        <w:adjustRightInd/>
        <w:ind w:left="1080"/>
        <w:rPr>
          <w:sz w:val="24"/>
          <w:szCs w:val="24"/>
        </w:rPr>
      </w:pPr>
    </w:p>
    <w:p w:rsidR="000F46F5" w:rsidRPr="00FE43C9" w:rsidRDefault="000F46F5" w:rsidP="000F46F5">
      <w:pPr>
        <w:overflowPunct/>
        <w:autoSpaceDE/>
        <w:autoSpaceDN/>
        <w:adjustRightInd/>
        <w:ind w:left="1080"/>
        <w:jc w:val="both"/>
        <w:rPr>
          <w:b/>
          <w:sz w:val="24"/>
          <w:szCs w:val="24"/>
        </w:rPr>
      </w:pPr>
      <w:r w:rsidRPr="00FE43C9">
        <w:rPr>
          <w:b/>
          <w:sz w:val="24"/>
          <w:szCs w:val="24"/>
        </w:rPr>
        <w:t xml:space="preserve">This objective and the CSHSE Standards are achieved through student readings, discussions, midterm, final exams, and term paper. </w:t>
      </w:r>
    </w:p>
    <w:p w:rsidR="00417240" w:rsidRDefault="00417240" w:rsidP="00F10B1F">
      <w:pPr>
        <w:rPr>
          <w:sz w:val="24"/>
        </w:rPr>
      </w:pPr>
    </w:p>
    <w:p w:rsidR="008E4EC6" w:rsidRDefault="008E4EC6" w:rsidP="008E4EC6">
      <w:pPr>
        <w:numPr>
          <w:ilvl w:val="0"/>
          <w:numId w:val="3"/>
        </w:numPr>
        <w:rPr>
          <w:sz w:val="24"/>
        </w:rPr>
      </w:pPr>
      <w:r>
        <w:rPr>
          <w:sz w:val="24"/>
        </w:rPr>
        <w:t>To integrate theoretical knowledge and experientially based service models designed for use with immigrants and refugees</w:t>
      </w:r>
      <w:r w:rsidR="004F55AD">
        <w:rPr>
          <w:sz w:val="24"/>
        </w:rPr>
        <w:t>.</w:t>
      </w:r>
    </w:p>
    <w:p w:rsidR="00DF1DF2" w:rsidRDefault="00DF1DF2" w:rsidP="00DF1DF2">
      <w:pPr>
        <w:ind w:left="1080"/>
        <w:rPr>
          <w:sz w:val="24"/>
        </w:rPr>
      </w:pPr>
    </w:p>
    <w:p w:rsidR="00DF1DF2" w:rsidRDefault="00DF1DF2" w:rsidP="00DF1DF2">
      <w:pPr>
        <w:overflowPunct/>
        <w:autoSpaceDE/>
        <w:autoSpaceDN/>
        <w:adjustRightInd/>
        <w:ind w:left="1080"/>
        <w:jc w:val="both"/>
        <w:rPr>
          <w:sz w:val="24"/>
          <w:szCs w:val="24"/>
        </w:rPr>
      </w:pPr>
      <w:proofErr w:type="gramStart"/>
      <w:r>
        <w:rPr>
          <w:sz w:val="24"/>
          <w:szCs w:val="24"/>
        </w:rPr>
        <w:t>CSHSE Standard 12.e.</w:t>
      </w:r>
      <w:proofErr w:type="gramEnd"/>
      <w:r>
        <w:rPr>
          <w:sz w:val="24"/>
          <w:szCs w:val="24"/>
        </w:rPr>
        <w:t xml:space="preserve"> </w:t>
      </w:r>
      <w:proofErr w:type="gramStart"/>
      <w:r>
        <w:rPr>
          <w:sz w:val="24"/>
          <w:szCs w:val="24"/>
        </w:rPr>
        <w:t>An understanding of the capacities, limitations, and resiliency of communities</w:t>
      </w:r>
      <w:r w:rsidR="00FE43C9">
        <w:rPr>
          <w:sz w:val="24"/>
          <w:szCs w:val="24"/>
        </w:rPr>
        <w:t>.</w:t>
      </w:r>
      <w:proofErr w:type="gramEnd"/>
    </w:p>
    <w:p w:rsidR="00DF1DF2" w:rsidRDefault="00DF1DF2" w:rsidP="00DF1DF2">
      <w:pPr>
        <w:overflowPunct/>
        <w:autoSpaceDE/>
        <w:autoSpaceDN/>
        <w:adjustRightInd/>
        <w:jc w:val="both"/>
        <w:rPr>
          <w:sz w:val="24"/>
          <w:szCs w:val="24"/>
        </w:rPr>
      </w:pPr>
      <w:r>
        <w:rPr>
          <w:sz w:val="24"/>
          <w:szCs w:val="24"/>
        </w:rPr>
        <w:t xml:space="preserve">                 </w:t>
      </w:r>
      <w:proofErr w:type="gramStart"/>
      <w:r>
        <w:rPr>
          <w:sz w:val="24"/>
          <w:szCs w:val="24"/>
        </w:rPr>
        <w:t>CSHSE Standard 13.a.</w:t>
      </w:r>
      <w:proofErr w:type="gramEnd"/>
      <w:r>
        <w:rPr>
          <w:sz w:val="24"/>
          <w:szCs w:val="24"/>
        </w:rPr>
        <w:t xml:space="preserve"> The range and characteristics of human services delivery</w:t>
      </w:r>
    </w:p>
    <w:p w:rsidR="00DF1DF2" w:rsidRDefault="00DF1DF2" w:rsidP="00DF1DF2">
      <w:pPr>
        <w:overflowPunct/>
        <w:autoSpaceDE/>
        <w:autoSpaceDN/>
        <w:adjustRightInd/>
        <w:jc w:val="both"/>
        <w:rPr>
          <w:sz w:val="24"/>
          <w:szCs w:val="24"/>
        </w:rPr>
      </w:pPr>
      <w:r>
        <w:rPr>
          <w:sz w:val="24"/>
          <w:szCs w:val="24"/>
        </w:rPr>
        <w:t xml:space="preserve">                 </w:t>
      </w:r>
      <w:proofErr w:type="gramStart"/>
      <w:r>
        <w:rPr>
          <w:sz w:val="24"/>
          <w:szCs w:val="24"/>
        </w:rPr>
        <w:t>systems</w:t>
      </w:r>
      <w:proofErr w:type="gramEnd"/>
      <w:r>
        <w:rPr>
          <w:sz w:val="24"/>
          <w:szCs w:val="24"/>
        </w:rPr>
        <w:t xml:space="preserve"> and organizations</w:t>
      </w:r>
      <w:r w:rsidR="00FE43C9">
        <w:rPr>
          <w:sz w:val="24"/>
          <w:szCs w:val="24"/>
        </w:rPr>
        <w:t>.</w:t>
      </w:r>
    </w:p>
    <w:p w:rsidR="00DF1DF2" w:rsidRDefault="00DF1DF2" w:rsidP="00DF1DF2">
      <w:pPr>
        <w:overflowPunct/>
        <w:autoSpaceDE/>
        <w:autoSpaceDN/>
        <w:adjustRightInd/>
        <w:ind w:left="1080"/>
        <w:jc w:val="both"/>
        <w:rPr>
          <w:sz w:val="24"/>
          <w:szCs w:val="24"/>
        </w:rPr>
      </w:pPr>
      <w:proofErr w:type="gramStart"/>
      <w:r>
        <w:rPr>
          <w:sz w:val="24"/>
          <w:szCs w:val="24"/>
        </w:rPr>
        <w:t>CSHSE Standard 13.b.</w:t>
      </w:r>
      <w:proofErr w:type="gramEnd"/>
      <w:r>
        <w:rPr>
          <w:sz w:val="24"/>
          <w:szCs w:val="24"/>
        </w:rPr>
        <w:t xml:space="preserve"> The range of populations served and needs addressed by human services professionals</w:t>
      </w:r>
      <w:r w:rsidR="00FE43C9">
        <w:rPr>
          <w:sz w:val="24"/>
          <w:szCs w:val="24"/>
        </w:rPr>
        <w:t>.</w:t>
      </w:r>
    </w:p>
    <w:p w:rsidR="00DF1DF2" w:rsidRDefault="00DF1DF2" w:rsidP="00DF1DF2">
      <w:pPr>
        <w:overflowPunct/>
        <w:autoSpaceDE/>
        <w:autoSpaceDN/>
        <w:adjustRightInd/>
        <w:ind w:left="1080"/>
        <w:jc w:val="both"/>
        <w:rPr>
          <w:sz w:val="24"/>
          <w:szCs w:val="24"/>
        </w:rPr>
      </w:pPr>
      <w:proofErr w:type="gramStart"/>
      <w:r>
        <w:rPr>
          <w:sz w:val="24"/>
          <w:szCs w:val="24"/>
        </w:rPr>
        <w:t>CSHSE Standard 13.c.</w:t>
      </w:r>
      <w:proofErr w:type="gramEnd"/>
      <w:r>
        <w:rPr>
          <w:sz w:val="24"/>
          <w:szCs w:val="24"/>
        </w:rPr>
        <w:t xml:space="preserve"> The major models used to conceptualize and integrate prevention, maintenance, intervention, rehabilitation and healthy functioning</w:t>
      </w:r>
      <w:r w:rsidR="00FE43C9">
        <w:rPr>
          <w:sz w:val="24"/>
          <w:szCs w:val="24"/>
        </w:rPr>
        <w:t>.</w:t>
      </w:r>
    </w:p>
    <w:p w:rsidR="00DF1DF2" w:rsidRDefault="00DF1DF2" w:rsidP="00DF1DF2">
      <w:pPr>
        <w:overflowPunct/>
        <w:autoSpaceDE/>
        <w:autoSpaceDN/>
        <w:adjustRightInd/>
        <w:ind w:left="1080"/>
        <w:jc w:val="both"/>
        <w:rPr>
          <w:sz w:val="24"/>
          <w:szCs w:val="24"/>
        </w:rPr>
      </w:pPr>
      <w:proofErr w:type="gramStart"/>
      <w:r>
        <w:rPr>
          <w:sz w:val="24"/>
          <w:szCs w:val="24"/>
        </w:rPr>
        <w:t>CSHSE Standard 13.g. Skills to effect and influence social policy</w:t>
      </w:r>
      <w:r w:rsidR="00FE43C9">
        <w:rPr>
          <w:sz w:val="24"/>
          <w:szCs w:val="24"/>
        </w:rPr>
        <w:t>.</w:t>
      </w:r>
      <w:proofErr w:type="gramEnd"/>
      <w:r>
        <w:rPr>
          <w:sz w:val="24"/>
          <w:szCs w:val="24"/>
        </w:rPr>
        <w:t xml:space="preserve"> </w:t>
      </w:r>
    </w:p>
    <w:p w:rsidR="00B1419C" w:rsidRDefault="00B1419C" w:rsidP="00B1419C">
      <w:pPr>
        <w:overflowPunct/>
        <w:autoSpaceDE/>
        <w:autoSpaceDN/>
        <w:adjustRightInd/>
        <w:ind w:left="1080"/>
        <w:jc w:val="both"/>
        <w:rPr>
          <w:sz w:val="24"/>
          <w:szCs w:val="24"/>
        </w:rPr>
      </w:pPr>
      <w:proofErr w:type="gramStart"/>
      <w:r>
        <w:rPr>
          <w:sz w:val="24"/>
          <w:szCs w:val="24"/>
        </w:rPr>
        <w:t>CSHSE Standard 14.f. Using technology for word processing, sending email, and locating and evaluating information</w:t>
      </w:r>
      <w:r w:rsidR="00933CC5">
        <w:rPr>
          <w:sz w:val="24"/>
          <w:szCs w:val="24"/>
        </w:rPr>
        <w:t>.</w:t>
      </w:r>
      <w:proofErr w:type="gramEnd"/>
    </w:p>
    <w:p w:rsidR="00B1419C" w:rsidRDefault="00B1419C" w:rsidP="00B1419C">
      <w:pPr>
        <w:overflowPunct/>
        <w:autoSpaceDE/>
        <w:autoSpaceDN/>
        <w:adjustRightInd/>
        <w:ind w:left="1080"/>
        <w:jc w:val="both"/>
        <w:rPr>
          <w:sz w:val="24"/>
          <w:szCs w:val="24"/>
        </w:rPr>
      </w:pPr>
      <w:proofErr w:type="gramStart"/>
      <w:r>
        <w:rPr>
          <w:sz w:val="24"/>
          <w:szCs w:val="24"/>
        </w:rPr>
        <w:t>CSHSE Standard 16.a. Theory and knowledge bases of prevention, intervention, and maintenance strategies to achieve maximum autonomy and functioning</w:t>
      </w:r>
      <w:r w:rsidR="00FE43C9">
        <w:rPr>
          <w:sz w:val="24"/>
          <w:szCs w:val="24"/>
        </w:rPr>
        <w:t>.</w:t>
      </w:r>
      <w:proofErr w:type="gramEnd"/>
    </w:p>
    <w:p w:rsidR="00B1419C" w:rsidRDefault="00B1419C" w:rsidP="00B1419C">
      <w:pPr>
        <w:overflowPunct/>
        <w:autoSpaceDE/>
        <w:autoSpaceDN/>
        <w:adjustRightInd/>
        <w:ind w:left="1080"/>
        <w:jc w:val="both"/>
        <w:rPr>
          <w:sz w:val="24"/>
          <w:szCs w:val="24"/>
        </w:rPr>
      </w:pPr>
      <w:r>
        <w:rPr>
          <w:sz w:val="24"/>
          <w:szCs w:val="24"/>
        </w:rPr>
        <w:t>CSHSE Standard 16.b. Skills to facilitate appropriate direct services and interventions related to specific client or client group goals</w:t>
      </w:r>
      <w:r w:rsidR="00FE43C9">
        <w:rPr>
          <w:sz w:val="24"/>
          <w:szCs w:val="24"/>
        </w:rPr>
        <w:t>.</w:t>
      </w:r>
    </w:p>
    <w:p w:rsidR="00B1419C" w:rsidRDefault="00B1419C" w:rsidP="00B1419C">
      <w:pPr>
        <w:overflowPunct/>
        <w:autoSpaceDE/>
        <w:autoSpaceDN/>
        <w:adjustRightInd/>
        <w:ind w:left="1080"/>
        <w:jc w:val="both"/>
        <w:rPr>
          <w:sz w:val="24"/>
          <w:szCs w:val="24"/>
        </w:rPr>
      </w:pPr>
      <w:proofErr w:type="gramStart"/>
      <w:r>
        <w:rPr>
          <w:sz w:val="24"/>
          <w:szCs w:val="24"/>
        </w:rPr>
        <w:t>CSHSE Standard 17.c. Establishing rapport with clients</w:t>
      </w:r>
      <w:r w:rsidR="00FE43C9">
        <w:rPr>
          <w:sz w:val="24"/>
          <w:szCs w:val="24"/>
        </w:rPr>
        <w:t>.</w:t>
      </w:r>
      <w:proofErr w:type="gramEnd"/>
    </w:p>
    <w:p w:rsidR="005946A7" w:rsidRDefault="005946A7" w:rsidP="00B1419C">
      <w:pPr>
        <w:overflowPunct/>
        <w:autoSpaceDE/>
        <w:autoSpaceDN/>
        <w:adjustRightInd/>
        <w:ind w:left="1080"/>
        <w:jc w:val="both"/>
        <w:rPr>
          <w:sz w:val="24"/>
          <w:szCs w:val="24"/>
        </w:rPr>
      </w:pPr>
      <w:proofErr w:type="gramStart"/>
      <w:r>
        <w:rPr>
          <w:sz w:val="24"/>
          <w:szCs w:val="24"/>
        </w:rPr>
        <w:t>CSHSE Standard 19.b. Client self-determination</w:t>
      </w:r>
      <w:r w:rsidR="00FE43C9">
        <w:rPr>
          <w:sz w:val="24"/>
          <w:szCs w:val="24"/>
        </w:rPr>
        <w:t>.</w:t>
      </w:r>
      <w:proofErr w:type="gramEnd"/>
    </w:p>
    <w:p w:rsidR="00070285" w:rsidRDefault="00070285" w:rsidP="00070285">
      <w:pPr>
        <w:overflowPunct/>
        <w:autoSpaceDE/>
        <w:autoSpaceDN/>
        <w:adjustRightInd/>
        <w:ind w:left="1080"/>
        <w:jc w:val="both"/>
        <w:rPr>
          <w:sz w:val="24"/>
          <w:szCs w:val="24"/>
        </w:rPr>
      </w:pPr>
      <w:proofErr w:type="gramStart"/>
      <w:r>
        <w:rPr>
          <w:sz w:val="24"/>
          <w:szCs w:val="24"/>
        </w:rPr>
        <w:t>CSHSE Standard 19.d.</w:t>
      </w:r>
      <w:proofErr w:type="gramEnd"/>
      <w:r>
        <w:rPr>
          <w:sz w:val="24"/>
          <w:szCs w:val="24"/>
        </w:rPr>
        <w:t xml:space="preserve"> </w:t>
      </w:r>
      <w:proofErr w:type="gramStart"/>
      <w:r>
        <w:rPr>
          <w:sz w:val="24"/>
          <w:szCs w:val="24"/>
        </w:rPr>
        <w:t>The worth and uniqueness of individuals including culture, ethnicity, race, class, gender, ability, sexual orientation, and other expressions of diversity</w:t>
      </w:r>
      <w:r w:rsidR="006F58F4">
        <w:rPr>
          <w:sz w:val="24"/>
          <w:szCs w:val="24"/>
        </w:rPr>
        <w:t>.</w:t>
      </w:r>
      <w:proofErr w:type="gramEnd"/>
    </w:p>
    <w:p w:rsidR="00070285" w:rsidRDefault="00070285" w:rsidP="00070285">
      <w:pPr>
        <w:overflowPunct/>
        <w:autoSpaceDE/>
        <w:autoSpaceDN/>
        <w:adjustRightInd/>
        <w:jc w:val="both"/>
        <w:rPr>
          <w:sz w:val="24"/>
          <w:szCs w:val="24"/>
        </w:rPr>
      </w:pPr>
      <w:r>
        <w:rPr>
          <w:sz w:val="24"/>
          <w:szCs w:val="24"/>
        </w:rPr>
        <w:t xml:space="preserve">                 </w:t>
      </w:r>
      <w:proofErr w:type="gramStart"/>
      <w:r>
        <w:rPr>
          <w:sz w:val="24"/>
          <w:szCs w:val="24"/>
        </w:rPr>
        <w:t>CSHSE Standard 19.e.</w:t>
      </w:r>
      <w:proofErr w:type="gramEnd"/>
      <w:r>
        <w:rPr>
          <w:sz w:val="24"/>
          <w:szCs w:val="24"/>
        </w:rPr>
        <w:t xml:space="preserve">  Belief that individuals, services systems, and society </w:t>
      </w:r>
    </w:p>
    <w:p w:rsidR="00070285" w:rsidRDefault="00070285" w:rsidP="00070285">
      <w:pPr>
        <w:overflowPunct/>
        <w:autoSpaceDE/>
        <w:autoSpaceDN/>
        <w:adjustRightInd/>
        <w:jc w:val="both"/>
        <w:rPr>
          <w:sz w:val="24"/>
          <w:szCs w:val="24"/>
        </w:rPr>
      </w:pPr>
      <w:r>
        <w:rPr>
          <w:sz w:val="24"/>
          <w:szCs w:val="24"/>
        </w:rPr>
        <w:t xml:space="preserve">                 </w:t>
      </w:r>
      <w:proofErr w:type="gramStart"/>
      <w:r>
        <w:rPr>
          <w:sz w:val="24"/>
          <w:szCs w:val="24"/>
        </w:rPr>
        <w:t>can</w:t>
      </w:r>
      <w:proofErr w:type="gramEnd"/>
      <w:r>
        <w:rPr>
          <w:sz w:val="24"/>
          <w:szCs w:val="24"/>
        </w:rPr>
        <w:t xml:space="preserve"> change</w:t>
      </w:r>
      <w:r w:rsidR="006F58F4">
        <w:rPr>
          <w:sz w:val="24"/>
          <w:szCs w:val="24"/>
        </w:rPr>
        <w:t>.</w:t>
      </w:r>
    </w:p>
    <w:p w:rsidR="00070285" w:rsidRDefault="00070285" w:rsidP="00070285">
      <w:pPr>
        <w:overflowPunct/>
        <w:autoSpaceDE/>
        <w:autoSpaceDN/>
        <w:adjustRightInd/>
        <w:ind w:left="1080"/>
        <w:jc w:val="both"/>
        <w:rPr>
          <w:sz w:val="24"/>
          <w:szCs w:val="24"/>
        </w:rPr>
      </w:pPr>
      <w:r>
        <w:rPr>
          <w:sz w:val="24"/>
          <w:szCs w:val="24"/>
        </w:rPr>
        <w:t xml:space="preserve">CSHSE Standard 19.g. </w:t>
      </w:r>
      <w:proofErr w:type="gramStart"/>
      <w:r>
        <w:rPr>
          <w:sz w:val="24"/>
          <w:szCs w:val="24"/>
        </w:rPr>
        <w:t>Appropriate</w:t>
      </w:r>
      <w:proofErr w:type="gramEnd"/>
      <w:r>
        <w:rPr>
          <w:sz w:val="24"/>
          <w:szCs w:val="24"/>
        </w:rPr>
        <w:t xml:space="preserve"> professional boundaries</w:t>
      </w:r>
      <w:r w:rsidR="00FE43C9">
        <w:rPr>
          <w:sz w:val="24"/>
          <w:szCs w:val="24"/>
        </w:rPr>
        <w:t>.</w:t>
      </w:r>
    </w:p>
    <w:p w:rsidR="00070285" w:rsidRDefault="00070285" w:rsidP="00070285">
      <w:pPr>
        <w:overflowPunct/>
        <w:autoSpaceDE/>
        <w:autoSpaceDN/>
        <w:adjustRightInd/>
        <w:ind w:left="1080"/>
        <w:jc w:val="both"/>
        <w:rPr>
          <w:sz w:val="24"/>
          <w:szCs w:val="24"/>
        </w:rPr>
      </w:pPr>
      <w:proofErr w:type="gramStart"/>
      <w:r>
        <w:rPr>
          <w:sz w:val="24"/>
          <w:szCs w:val="24"/>
        </w:rPr>
        <w:t>CSHSE Standard 20.c. Awareness of diversity</w:t>
      </w:r>
      <w:r w:rsidR="00FE43C9">
        <w:rPr>
          <w:sz w:val="24"/>
          <w:szCs w:val="24"/>
        </w:rPr>
        <w:t>.</w:t>
      </w:r>
      <w:proofErr w:type="gramEnd"/>
    </w:p>
    <w:p w:rsidR="00070285" w:rsidRDefault="00070285" w:rsidP="00070285">
      <w:pPr>
        <w:overflowPunct/>
        <w:autoSpaceDE/>
        <w:autoSpaceDN/>
        <w:adjustRightInd/>
        <w:ind w:left="1080"/>
        <w:jc w:val="both"/>
        <w:rPr>
          <w:sz w:val="24"/>
          <w:szCs w:val="24"/>
        </w:rPr>
      </w:pPr>
      <w:proofErr w:type="gramStart"/>
      <w:r>
        <w:rPr>
          <w:sz w:val="24"/>
          <w:szCs w:val="24"/>
        </w:rPr>
        <w:t>CSHSE Standard 20.e. Reflection of professional self</w:t>
      </w:r>
      <w:r w:rsidR="00FE43C9">
        <w:rPr>
          <w:sz w:val="24"/>
          <w:szCs w:val="24"/>
        </w:rPr>
        <w:t>.</w:t>
      </w:r>
      <w:proofErr w:type="gramEnd"/>
      <w:r>
        <w:rPr>
          <w:sz w:val="24"/>
          <w:szCs w:val="24"/>
        </w:rPr>
        <w:t xml:space="preserve"> </w:t>
      </w:r>
    </w:p>
    <w:p w:rsidR="00070285" w:rsidRDefault="00070285" w:rsidP="006F58F4">
      <w:pPr>
        <w:overflowPunct/>
        <w:autoSpaceDE/>
        <w:autoSpaceDN/>
        <w:adjustRightInd/>
        <w:jc w:val="both"/>
        <w:rPr>
          <w:sz w:val="24"/>
          <w:szCs w:val="24"/>
        </w:rPr>
      </w:pPr>
    </w:p>
    <w:p w:rsidR="000F46F5" w:rsidRPr="00FE43C9" w:rsidRDefault="000F46F5" w:rsidP="000F46F5">
      <w:pPr>
        <w:overflowPunct/>
        <w:autoSpaceDE/>
        <w:autoSpaceDN/>
        <w:adjustRightInd/>
        <w:ind w:left="1080"/>
        <w:jc w:val="both"/>
        <w:rPr>
          <w:b/>
          <w:sz w:val="24"/>
          <w:szCs w:val="24"/>
        </w:rPr>
      </w:pPr>
      <w:r w:rsidRPr="00FE43C9">
        <w:rPr>
          <w:b/>
          <w:sz w:val="24"/>
          <w:szCs w:val="24"/>
        </w:rPr>
        <w:t xml:space="preserve">This objective and the CSHSE Standards are achieved through student readings, discussions, midterm, final exams, and term paper. </w:t>
      </w:r>
    </w:p>
    <w:p w:rsidR="000F46F5" w:rsidRPr="00FE43C9" w:rsidRDefault="000F46F5" w:rsidP="000F46F5">
      <w:pPr>
        <w:overflowPunct/>
        <w:autoSpaceDE/>
        <w:autoSpaceDN/>
        <w:adjustRightInd/>
        <w:jc w:val="both"/>
        <w:rPr>
          <w:b/>
          <w:sz w:val="24"/>
          <w:szCs w:val="24"/>
        </w:rPr>
      </w:pPr>
    </w:p>
    <w:p w:rsidR="00B1419C" w:rsidRDefault="00B1419C" w:rsidP="00DF1DF2">
      <w:pPr>
        <w:overflowPunct/>
        <w:autoSpaceDE/>
        <w:autoSpaceDN/>
        <w:adjustRightInd/>
        <w:ind w:left="1080"/>
        <w:jc w:val="both"/>
        <w:rPr>
          <w:sz w:val="24"/>
          <w:szCs w:val="24"/>
        </w:rPr>
      </w:pPr>
    </w:p>
    <w:p w:rsidR="00DF1DF2" w:rsidRDefault="00DF1DF2" w:rsidP="00DF1DF2">
      <w:pPr>
        <w:overflowPunct/>
        <w:autoSpaceDE/>
        <w:autoSpaceDN/>
        <w:adjustRightInd/>
        <w:ind w:left="1080"/>
        <w:jc w:val="both"/>
        <w:rPr>
          <w:sz w:val="24"/>
          <w:szCs w:val="24"/>
        </w:rPr>
      </w:pPr>
    </w:p>
    <w:p w:rsidR="008E4EC6" w:rsidRDefault="008E4EC6" w:rsidP="008E4EC6">
      <w:pPr>
        <w:rPr>
          <w:b/>
          <w:sz w:val="28"/>
          <w:szCs w:val="28"/>
        </w:rPr>
      </w:pPr>
      <w:r>
        <w:rPr>
          <w:b/>
          <w:sz w:val="28"/>
          <w:szCs w:val="28"/>
        </w:rPr>
        <w:t xml:space="preserve">Textbooks: </w:t>
      </w:r>
    </w:p>
    <w:p w:rsidR="008E4EC6" w:rsidRDefault="008E4EC6" w:rsidP="008E4EC6">
      <w:pPr>
        <w:rPr>
          <w:sz w:val="24"/>
        </w:rPr>
      </w:pPr>
    </w:p>
    <w:p w:rsidR="008E4EC6" w:rsidRDefault="008E4EC6" w:rsidP="008E4EC6">
      <w:pPr>
        <w:rPr>
          <w:sz w:val="24"/>
        </w:rPr>
      </w:pPr>
      <w:proofErr w:type="spellStart"/>
      <w:proofErr w:type="gramStart"/>
      <w:r>
        <w:rPr>
          <w:sz w:val="24"/>
        </w:rPr>
        <w:t>Godziack</w:t>
      </w:r>
      <w:proofErr w:type="spellEnd"/>
      <w:r>
        <w:rPr>
          <w:sz w:val="24"/>
        </w:rPr>
        <w:t>, M &amp; Bump, M.</w:t>
      </w:r>
      <w:proofErr w:type="gramEnd"/>
      <w:r>
        <w:rPr>
          <w:sz w:val="24"/>
        </w:rPr>
        <w:t xml:space="preserve">   (2008). </w:t>
      </w:r>
      <w:r>
        <w:rPr>
          <w:i/>
          <w:sz w:val="24"/>
        </w:rPr>
        <w:t xml:space="preserve">New Immigrants, Changing Communities: Best Practices for a Better </w:t>
      </w:r>
      <w:smartTag w:uri="urn:schemas-microsoft-com:office:smarttags" w:element="country-region">
        <w:smartTag w:uri="urn:schemas-microsoft-com:office:smarttags" w:element="place">
          <w:r>
            <w:rPr>
              <w:i/>
              <w:sz w:val="24"/>
            </w:rPr>
            <w:t>America</w:t>
          </w:r>
        </w:smartTag>
      </w:smartTag>
      <w:r>
        <w:rPr>
          <w:i/>
          <w:sz w:val="24"/>
        </w:rPr>
        <w:t xml:space="preserve">. </w:t>
      </w:r>
      <w:proofErr w:type="gramStart"/>
      <w:r>
        <w:rPr>
          <w:sz w:val="24"/>
        </w:rPr>
        <w:t>New York, Rowman and Littlefield Publishers, Inc.</w:t>
      </w:r>
      <w:proofErr w:type="gramEnd"/>
    </w:p>
    <w:p w:rsidR="008E4EC6" w:rsidRDefault="008E4EC6" w:rsidP="008E4EC6">
      <w:pPr>
        <w:ind w:left="360" w:hanging="360"/>
        <w:rPr>
          <w:b/>
          <w:sz w:val="24"/>
        </w:rPr>
      </w:pPr>
    </w:p>
    <w:p w:rsidR="008E4EC6" w:rsidRDefault="008E4EC6" w:rsidP="008E4EC6">
      <w:pPr>
        <w:ind w:left="360" w:hanging="360"/>
        <w:rPr>
          <w:sz w:val="24"/>
        </w:rPr>
      </w:pPr>
      <w:proofErr w:type="spellStart"/>
      <w:r>
        <w:rPr>
          <w:sz w:val="24"/>
        </w:rPr>
        <w:t>Foner</w:t>
      </w:r>
      <w:proofErr w:type="spellEnd"/>
      <w:r>
        <w:rPr>
          <w:sz w:val="24"/>
        </w:rPr>
        <w:t xml:space="preserve">, N &amp; Fredrickson, </w:t>
      </w:r>
      <w:proofErr w:type="gramStart"/>
      <w:r>
        <w:rPr>
          <w:sz w:val="24"/>
        </w:rPr>
        <w:t>G..</w:t>
      </w:r>
      <w:proofErr w:type="gramEnd"/>
      <w:r>
        <w:rPr>
          <w:sz w:val="24"/>
        </w:rPr>
        <w:t xml:space="preserve"> (2005)</w:t>
      </w:r>
      <w:r>
        <w:rPr>
          <w:i/>
          <w:sz w:val="24"/>
        </w:rPr>
        <w:t xml:space="preserve"> Not Just Black and White: Historical and Contemporary Perspectives on Immigration, Race, and Ethnicity in the United States. </w:t>
      </w:r>
      <w:smartTag w:uri="urn:schemas-microsoft-com:office:smarttags" w:element="State">
        <w:smartTag w:uri="urn:schemas-microsoft-com:office:smarttags" w:element="place">
          <w:r>
            <w:rPr>
              <w:sz w:val="24"/>
            </w:rPr>
            <w:t>New York</w:t>
          </w:r>
        </w:smartTag>
      </w:smartTag>
      <w:r>
        <w:rPr>
          <w:sz w:val="24"/>
        </w:rPr>
        <w:t>, Russell Sage Foundation.</w:t>
      </w:r>
    </w:p>
    <w:p w:rsidR="008E4EC6" w:rsidRDefault="008E4EC6" w:rsidP="008E4EC6">
      <w:pPr>
        <w:rPr>
          <w:sz w:val="28"/>
        </w:rPr>
      </w:pPr>
    </w:p>
    <w:p w:rsidR="008E4EC6" w:rsidRDefault="008E4EC6" w:rsidP="008E4EC6">
      <w:pPr>
        <w:rPr>
          <w:b/>
          <w:sz w:val="28"/>
        </w:rPr>
      </w:pPr>
      <w:r>
        <w:rPr>
          <w:b/>
          <w:sz w:val="28"/>
        </w:rPr>
        <w:t xml:space="preserve">Recommended </w:t>
      </w:r>
      <w:smartTag w:uri="urn:schemas-microsoft-com:office:smarttags" w:element="City">
        <w:smartTag w:uri="urn:schemas-microsoft-com:office:smarttags" w:element="place">
          <w:r>
            <w:rPr>
              <w:b/>
              <w:sz w:val="28"/>
            </w:rPr>
            <w:t>Reading</w:t>
          </w:r>
        </w:smartTag>
      </w:smartTag>
      <w:r>
        <w:rPr>
          <w:b/>
          <w:sz w:val="28"/>
        </w:rPr>
        <w:t>:</w:t>
      </w:r>
    </w:p>
    <w:p w:rsidR="008E4EC6" w:rsidRDefault="008E4EC6" w:rsidP="008E4EC6">
      <w:pPr>
        <w:rPr>
          <w:sz w:val="24"/>
        </w:rPr>
      </w:pPr>
    </w:p>
    <w:p w:rsidR="008E4EC6" w:rsidRDefault="008E4EC6" w:rsidP="008E4EC6">
      <w:pPr>
        <w:rPr>
          <w:sz w:val="24"/>
        </w:rPr>
      </w:pPr>
      <w:r>
        <w:rPr>
          <w:sz w:val="24"/>
        </w:rPr>
        <w:t>Nevins, J.</w:t>
      </w:r>
      <w:r w:rsidR="00A03260">
        <w:rPr>
          <w:sz w:val="24"/>
        </w:rPr>
        <w:t xml:space="preserve"> </w:t>
      </w:r>
      <w:r>
        <w:rPr>
          <w:sz w:val="24"/>
        </w:rPr>
        <w:t>(2008</w:t>
      </w:r>
      <w:r w:rsidR="00A03260">
        <w:rPr>
          <w:sz w:val="24"/>
        </w:rPr>
        <w:t>)</w:t>
      </w:r>
      <w:r>
        <w:rPr>
          <w:sz w:val="24"/>
        </w:rPr>
        <w:t xml:space="preserve">, </w:t>
      </w:r>
      <w:r>
        <w:rPr>
          <w:i/>
          <w:sz w:val="24"/>
        </w:rPr>
        <w:t xml:space="preserve">Dying to Live, </w:t>
      </w:r>
      <w:proofErr w:type="gramStart"/>
      <w:r>
        <w:rPr>
          <w:i/>
          <w:sz w:val="24"/>
        </w:rPr>
        <w:t>A</w:t>
      </w:r>
      <w:proofErr w:type="gramEnd"/>
      <w:r>
        <w:rPr>
          <w:i/>
          <w:sz w:val="24"/>
        </w:rPr>
        <w:t xml:space="preserve"> Story of U.S. Immigration in an Age of Apartheid</w:t>
      </w:r>
      <w:r>
        <w:rPr>
          <w:sz w:val="24"/>
        </w:rPr>
        <w:t xml:space="preserve">. </w:t>
      </w:r>
      <w:smartTag w:uri="urn:schemas-microsoft-com:office:smarttags" w:element="City">
        <w:smartTag w:uri="urn:schemas-microsoft-com:office:smarttags" w:element="place">
          <w:r>
            <w:rPr>
              <w:sz w:val="24"/>
            </w:rPr>
            <w:t>San Francisco</w:t>
          </w:r>
        </w:smartTag>
      </w:smartTag>
      <w:r>
        <w:rPr>
          <w:sz w:val="24"/>
        </w:rPr>
        <w:t xml:space="preserve">, </w:t>
      </w:r>
      <w:proofErr w:type="gramStart"/>
      <w:r>
        <w:rPr>
          <w:sz w:val="24"/>
        </w:rPr>
        <w:t>Open  Media</w:t>
      </w:r>
      <w:proofErr w:type="gramEnd"/>
      <w:r>
        <w:rPr>
          <w:sz w:val="24"/>
        </w:rPr>
        <w:t>/City Lights Books.</w:t>
      </w:r>
    </w:p>
    <w:p w:rsidR="008E4EC6" w:rsidRDefault="008E4EC6" w:rsidP="008E4EC6">
      <w:pPr>
        <w:rPr>
          <w:b/>
          <w:sz w:val="28"/>
        </w:rPr>
      </w:pPr>
    </w:p>
    <w:p w:rsidR="008E4EC6" w:rsidRDefault="008E4EC6" w:rsidP="008E4EC6">
      <w:pPr>
        <w:rPr>
          <w:sz w:val="28"/>
        </w:rPr>
      </w:pPr>
    </w:p>
    <w:p w:rsidR="008E4EC6" w:rsidRDefault="008E4EC6" w:rsidP="008E4EC6">
      <w:pPr>
        <w:rPr>
          <w:b/>
          <w:sz w:val="24"/>
          <w:u w:val="single"/>
        </w:rPr>
      </w:pPr>
      <w:r>
        <w:rPr>
          <w:b/>
          <w:sz w:val="24"/>
          <w:u w:val="single"/>
        </w:rPr>
        <w:t xml:space="preserve">COURSE REQUIREMENTS FOR GRADE </w:t>
      </w:r>
    </w:p>
    <w:p w:rsidR="008E4EC6" w:rsidRDefault="008E4EC6" w:rsidP="008E4EC6">
      <w:pPr>
        <w:rPr>
          <w:b/>
          <w:sz w:val="24"/>
          <w:u w:val="single"/>
        </w:rPr>
      </w:pPr>
    </w:p>
    <w:p w:rsidR="008E4EC6" w:rsidRDefault="008E4EC6" w:rsidP="008E4EC6">
      <w:pPr>
        <w:rPr>
          <w:b/>
          <w:sz w:val="24"/>
          <w:szCs w:val="24"/>
        </w:rPr>
      </w:pPr>
      <w:r>
        <w:rPr>
          <w:b/>
          <w:sz w:val="24"/>
          <w:szCs w:val="24"/>
        </w:rPr>
        <w:t>Term Paper: Cultural Analysis of Immigrant or Refugee Experience (100 points)</w:t>
      </w:r>
    </w:p>
    <w:p w:rsidR="008E4EC6" w:rsidRDefault="008E4EC6" w:rsidP="008E4EC6">
      <w:pPr>
        <w:rPr>
          <w:sz w:val="24"/>
          <w:szCs w:val="24"/>
        </w:rPr>
      </w:pPr>
      <w:r>
        <w:rPr>
          <w:sz w:val="24"/>
          <w:szCs w:val="24"/>
        </w:rPr>
        <w:t xml:space="preserve">Choose a case study of the life experience of an immigrant or refugee (see samples in bibliography attached). Organize your paper into two sections (typed, double-spaced, and 10 to 12 pages in length.). </w:t>
      </w:r>
    </w:p>
    <w:p w:rsidR="008E4EC6" w:rsidRDefault="008E4EC6" w:rsidP="008E4EC6">
      <w:pPr>
        <w:rPr>
          <w:b/>
          <w:sz w:val="24"/>
          <w:szCs w:val="24"/>
        </w:rPr>
      </w:pPr>
    </w:p>
    <w:p w:rsidR="008E4EC6" w:rsidRDefault="008E4EC6" w:rsidP="008E4EC6">
      <w:pPr>
        <w:rPr>
          <w:b/>
          <w:sz w:val="24"/>
          <w:szCs w:val="24"/>
        </w:rPr>
      </w:pPr>
      <w:r>
        <w:rPr>
          <w:b/>
          <w:sz w:val="24"/>
          <w:szCs w:val="24"/>
        </w:rPr>
        <w:t xml:space="preserve"> Section One:</w:t>
      </w:r>
      <w:r>
        <w:rPr>
          <w:sz w:val="24"/>
          <w:szCs w:val="24"/>
        </w:rPr>
        <w:t xml:space="preserve"> </w:t>
      </w:r>
      <w:r>
        <w:rPr>
          <w:b/>
          <w:sz w:val="24"/>
          <w:szCs w:val="24"/>
        </w:rPr>
        <w:t>Life Experience</w:t>
      </w:r>
    </w:p>
    <w:p w:rsidR="008E4EC6" w:rsidRDefault="008E4EC6" w:rsidP="008E4EC6">
      <w:pPr>
        <w:jc w:val="both"/>
        <w:rPr>
          <w:sz w:val="24"/>
          <w:szCs w:val="24"/>
        </w:rPr>
      </w:pPr>
      <w:r>
        <w:rPr>
          <w:sz w:val="24"/>
          <w:szCs w:val="24"/>
        </w:rPr>
        <w:t>Describe and document the life experience of an immigrant or refugee using the “Cultural Mindedness Theoretical T</w:t>
      </w:r>
      <w:r w:rsidR="00417240">
        <w:rPr>
          <w:sz w:val="24"/>
          <w:szCs w:val="24"/>
        </w:rPr>
        <w:t>ool (posted in course website in Titanium</w:t>
      </w:r>
      <w:r>
        <w:rPr>
          <w:sz w:val="24"/>
          <w:szCs w:val="24"/>
        </w:rPr>
        <w:t xml:space="preserve">). In your description, discuss at least three “Aspects of Culture” and three “Barriers” experienced by the immigrant or refugee. The cultural analysis aims at teaching you a method for obtaining cultural data on an "emic" or insider viewpoint.  Reading a book written by a person with immigrant or refugee experience allows insight into another’s experience--- you are "walking in another's shoes," so to speak.  This experience helps you to learn cultural competence for working and living in an increasing culturally diverse society\world. </w:t>
      </w:r>
      <w:r>
        <w:rPr>
          <w:b/>
          <w:sz w:val="24"/>
          <w:szCs w:val="24"/>
        </w:rPr>
        <w:t xml:space="preserve">Section </w:t>
      </w:r>
      <w:proofErr w:type="gramStart"/>
      <w:r>
        <w:rPr>
          <w:b/>
          <w:sz w:val="24"/>
          <w:szCs w:val="24"/>
        </w:rPr>
        <w:t>One</w:t>
      </w:r>
      <w:proofErr w:type="gramEnd"/>
      <w:r>
        <w:rPr>
          <w:b/>
          <w:sz w:val="24"/>
          <w:szCs w:val="24"/>
        </w:rPr>
        <w:t xml:space="preserve"> is worth 50 points</w:t>
      </w:r>
    </w:p>
    <w:p w:rsidR="008E4EC6" w:rsidRDefault="008E4EC6" w:rsidP="008E4EC6">
      <w:pPr>
        <w:rPr>
          <w:b/>
          <w:sz w:val="24"/>
          <w:szCs w:val="24"/>
        </w:rPr>
      </w:pPr>
    </w:p>
    <w:p w:rsidR="008E4EC6" w:rsidRDefault="008E4EC6" w:rsidP="008E4EC6">
      <w:pPr>
        <w:rPr>
          <w:sz w:val="24"/>
          <w:szCs w:val="24"/>
        </w:rPr>
      </w:pPr>
      <w:r>
        <w:rPr>
          <w:b/>
          <w:sz w:val="24"/>
          <w:szCs w:val="24"/>
        </w:rPr>
        <w:t>Section Two</w:t>
      </w:r>
      <w:r>
        <w:rPr>
          <w:sz w:val="24"/>
          <w:szCs w:val="24"/>
        </w:rPr>
        <w:t xml:space="preserve">: </w:t>
      </w:r>
      <w:r>
        <w:rPr>
          <w:b/>
          <w:sz w:val="24"/>
          <w:szCs w:val="24"/>
        </w:rPr>
        <w:t>Intervention Model (s)</w:t>
      </w:r>
    </w:p>
    <w:p w:rsidR="00FE43C9" w:rsidRDefault="008E4EC6" w:rsidP="008E4EC6">
      <w:pPr>
        <w:rPr>
          <w:sz w:val="24"/>
          <w:szCs w:val="24"/>
        </w:rPr>
      </w:pPr>
      <w:r>
        <w:rPr>
          <w:sz w:val="24"/>
          <w:szCs w:val="24"/>
        </w:rPr>
        <w:t xml:space="preserve">Describe an intervention or service delivery model useful with immigrants or refugees. The model can be useful in schools for children of immigrant parents or immigrants themselves, or a therapy model useful for individuals, or an intervention training model useful in work organizations that are experiencing conflicts related to the treatment of immigrants or refugees. The intervention model can be based on your textbook, </w:t>
      </w:r>
      <w:proofErr w:type="spellStart"/>
      <w:r>
        <w:rPr>
          <w:sz w:val="24"/>
        </w:rPr>
        <w:t>Godziack</w:t>
      </w:r>
      <w:proofErr w:type="spellEnd"/>
      <w:r>
        <w:rPr>
          <w:sz w:val="24"/>
        </w:rPr>
        <w:t xml:space="preserve">, M &amp; Bump, M.   (2008). </w:t>
      </w:r>
      <w:r>
        <w:rPr>
          <w:i/>
          <w:sz w:val="24"/>
        </w:rPr>
        <w:t xml:space="preserve">New Immigrants, Changing Communities: Best Practices for a Better America </w:t>
      </w:r>
      <w:r>
        <w:rPr>
          <w:sz w:val="24"/>
        </w:rPr>
        <w:t xml:space="preserve">(see listing above), or from </w:t>
      </w:r>
      <w:r>
        <w:rPr>
          <w:sz w:val="24"/>
          <w:szCs w:val="24"/>
        </w:rPr>
        <w:t xml:space="preserve">those written about in books/articles or from organizations with websites on the internet. </w:t>
      </w:r>
    </w:p>
    <w:p w:rsidR="00FE43C9" w:rsidRPr="00FE43C9" w:rsidRDefault="00DF15D0" w:rsidP="00DF15D0">
      <w:pPr>
        <w:rPr>
          <w:sz w:val="24"/>
          <w:szCs w:val="24"/>
        </w:rPr>
      </w:pPr>
      <w:r>
        <w:rPr>
          <w:sz w:val="24"/>
          <w:szCs w:val="24"/>
        </w:rPr>
        <w:t>As you</w:t>
      </w:r>
      <w:r w:rsidR="00FE43C9" w:rsidRPr="00FE43C9">
        <w:rPr>
          <w:sz w:val="24"/>
          <w:szCs w:val="24"/>
        </w:rPr>
        <w:t xml:space="preserve"> research and write </w:t>
      </w:r>
      <w:r>
        <w:rPr>
          <w:sz w:val="24"/>
          <w:szCs w:val="24"/>
        </w:rPr>
        <w:t>the term paper based on reading and analyzing</w:t>
      </w:r>
      <w:r w:rsidR="00FE43C9" w:rsidRPr="00FE43C9">
        <w:rPr>
          <w:sz w:val="24"/>
          <w:szCs w:val="24"/>
        </w:rPr>
        <w:t xml:space="preserve"> the needs of immigrant and refugee clients or client groups,</w:t>
      </w:r>
      <w:r>
        <w:rPr>
          <w:sz w:val="24"/>
          <w:szCs w:val="24"/>
        </w:rPr>
        <w:t xml:space="preserve"> </w:t>
      </w:r>
      <w:r w:rsidR="00FE43C9" w:rsidRPr="00FE43C9">
        <w:rPr>
          <w:sz w:val="24"/>
          <w:szCs w:val="24"/>
        </w:rPr>
        <w:t>develop goals, design and implement a plan of action along with evaluating the outcomes of the plan and the impact on the immigrant client or client group.</w:t>
      </w:r>
      <w:r w:rsidR="00933CC5">
        <w:rPr>
          <w:sz w:val="24"/>
          <w:szCs w:val="24"/>
        </w:rPr>
        <w:t xml:space="preserve"> A sample term paper will be presented the fifth week of the class.</w:t>
      </w:r>
    </w:p>
    <w:p w:rsidR="00FE43C9" w:rsidRDefault="00FE43C9" w:rsidP="008E4EC6">
      <w:pPr>
        <w:rPr>
          <w:sz w:val="24"/>
          <w:szCs w:val="24"/>
        </w:rPr>
      </w:pPr>
    </w:p>
    <w:p w:rsidR="008E4EC6" w:rsidRDefault="008E4EC6" w:rsidP="008E4EC6">
      <w:pPr>
        <w:rPr>
          <w:sz w:val="24"/>
        </w:rPr>
      </w:pPr>
      <w:r>
        <w:rPr>
          <w:b/>
          <w:sz w:val="24"/>
          <w:szCs w:val="24"/>
        </w:rPr>
        <w:t>Section Two is worth 30 points</w:t>
      </w:r>
      <w:proofErr w:type="gramStart"/>
      <w:r>
        <w:rPr>
          <w:b/>
          <w:sz w:val="24"/>
          <w:szCs w:val="24"/>
        </w:rPr>
        <w:t>..</w:t>
      </w:r>
      <w:proofErr w:type="gramEnd"/>
      <w:r>
        <w:rPr>
          <w:sz w:val="24"/>
          <w:szCs w:val="24"/>
        </w:rPr>
        <w:t xml:space="preserve">  </w:t>
      </w:r>
    </w:p>
    <w:p w:rsidR="008E4EC6" w:rsidRDefault="008E4EC6" w:rsidP="008E4EC6">
      <w:pPr>
        <w:rPr>
          <w:sz w:val="24"/>
          <w:szCs w:val="24"/>
        </w:rPr>
      </w:pPr>
    </w:p>
    <w:p w:rsidR="008E4EC6" w:rsidRDefault="008E4EC6" w:rsidP="008E4EC6">
      <w:pPr>
        <w:rPr>
          <w:sz w:val="24"/>
          <w:szCs w:val="24"/>
        </w:rPr>
      </w:pPr>
      <w:r>
        <w:rPr>
          <w:b/>
          <w:sz w:val="24"/>
          <w:szCs w:val="24"/>
        </w:rPr>
        <w:t>Section Three: Conclusion</w:t>
      </w:r>
      <w:r>
        <w:rPr>
          <w:sz w:val="24"/>
          <w:szCs w:val="24"/>
        </w:rPr>
        <w:t xml:space="preserve">. </w:t>
      </w:r>
    </w:p>
    <w:p w:rsidR="008E4EC6" w:rsidRDefault="008E4EC6" w:rsidP="008E4EC6">
      <w:pPr>
        <w:rPr>
          <w:b/>
          <w:sz w:val="24"/>
          <w:szCs w:val="24"/>
        </w:rPr>
      </w:pPr>
      <w:r>
        <w:rPr>
          <w:sz w:val="24"/>
          <w:szCs w:val="24"/>
        </w:rPr>
        <w:t xml:space="preserve">Briefly summarize the main points of the paper and discuss your personal reaction to writing this paper. What did you learn about the life experience and resources for providing human services to immigrants and refugees? How can you apply what you learned in a practical way in your life or career?  Is the cultural mindedness tool useful in the delivery of human services and tell the reason for your thoughts. </w:t>
      </w:r>
      <w:r>
        <w:rPr>
          <w:b/>
          <w:sz w:val="24"/>
          <w:szCs w:val="24"/>
        </w:rPr>
        <w:t>Section Three is worth 20 points.</w:t>
      </w:r>
    </w:p>
    <w:p w:rsidR="008E4EC6" w:rsidRDefault="008E4EC6" w:rsidP="008E4EC6">
      <w:pPr>
        <w:rPr>
          <w:b/>
          <w:sz w:val="24"/>
          <w:szCs w:val="24"/>
        </w:rPr>
      </w:pPr>
    </w:p>
    <w:p w:rsidR="008E4EC6" w:rsidRDefault="008E4EC6" w:rsidP="008E4EC6">
      <w:pPr>
        <w:rPr>
          <w:b/>
          <w:sz w:val="24"/>
          <w:szCs w:val="24"/>
        </w:rPr>
      </w:pPr>
      <w:r>
        <w:rPr>
          <w:b/>
          <w:sz w:val="24"/>
          <w:szCs w:val="24"/>
        </w:rPr>
        <w:t>Total points for paper: 100 points</w:t>
      </w:r>
    </w:p>
    <w:p w:rsidR="008E4EC6" w:rsidRDefault="008E4EC6" w:rsidP="008E4EC6">
      <w:pPr>
        <w:rPr>
          <w:b/>
          <w:sz w:val="24"/>
          <w:szCs w:val="24"/>
        </w:rPr>
      </w:pPr>
    </w:p>
    <w:p w:rsidR="008E4EC6" w:rsidRDefault="008E4EC6" w:rsidP="008E4EC6">
      <w:pPr>
        <w:rPr>
          <w:sz w:val="24"/>
          <w:szCs w:val="24"/>
        </w:rPr>
      </w:pPr>
      <w:r>
        <w:rPr>
          <w:sz w:val="24"/>
          <w:szCs w:val="24"/>
        </w:rPr>
        <w:t xml:space="preserve"> </w:t>
      </w:r>
      <w:r>
        <w:rPr>
          <w:b/>
          <w:sz w:val="24"/>
          <w:szCs w:val="24"/>
        </w:rPr>
        <w:t>Guidelines for Term paper writing process</w:t>
      </w:r>
    </w:p>
    <w:p w:rsidR="008E4EC6" w:rsidRDefault="008E4EC6" w:rsidP="008E4EC6">
      <w:pPr>
        <w:rPr>
          <w:sz w:val="24"/>
          <w:szCs w:val="24"/>
        </w:rPr>
      </w:pPr>
    </w:p>
    <w:tbl>
      <w:tblPr>
        <w:tblW w:w="0" w:type="auto"/>
        <w:tblInd w:w="1123" w:type="dxa"/>
        <w:tblLayout w:type="fixed"/>
        <w:tblLook w:val="04A0" w:firstRow="1" w:lastRow="0" w:firstColumn="1" w:lastColumn="0" w:noHBand="0" w:noVBand="1"/>
      </w:tblPr>
      <w:tblGrid>
        <w:gridCol w:w="1065"/>
        <w:gridCol w:w="4289"/>
        <w:gridCol w:w="3705"/>
      </w:tblGrid>
      <w:tr w:rsidR="008E4EC6" w:rsidTr="008E4EC6">
        <w:trPr>
          <w:cantSplit/>
        </w:trPr>
        <w:tc>
          <w:tcPr>
            <w:tcW w:w="1065" w:type="dxa"/>
            <w:hideMark/>
          </w:tcPr>
          <w:p w:rsidR="008E4EC6" w:rsidRDefault="008E4EC6">
            <w:pPr>
              <w:rPr>
                <w:sz w:val="24"/>
                <w:szCs w:val="24"/>
              </w:rPr>
            </w:pPr>
            <w:r>
              <w:rPr>
                <w:sz w:val="24"/>
                <w:szCs w:val="24"/>
              </w:rPr>
              <w:t>Week</w:t>
            </w:r>
          </w:p>
        </w:tc>
        <w:tc>
          <w:tcPr>
            <w:tcW w:w="4289" w:type="dxa"/>
            <w:hideMark/>
          </w:tcPr>
          <w:p w:rsidR="008E4EC6" w:rsidRDefault="008E4EC6">
            <w:pPr>
              <w:rPr>
                <w:sz w:val="24"/>
                <w:szCs w:val="24"/>
              </w:rPr>
            </w:pPr>
            <w:r>
              <w:rPr>
                <w:sz w:val="24"/>
                <w:szCs w:val="24"/>
              </w:rPr>
              <w:t>Task</w:t>
            </w:r>
          </w:p>
        </w:tc>
        <w:tc>
          <w:tcPr>
            <w:tcW w:w="3705" w:type="dxa"/>
          </w:tcPr>
          <w:p w:rsidR="008E4EC6" w:rsidRDefault="008E4EC6">
            <w:pPr>
              <w:rPr>
                <w:sz w:val="24"/>
                <w:szCs w:val="24"/>
              </w:rPr>
            </w:pPr>
          </w:p>
        </w:tc>
      </w:tr>
      <w:tr w:rsidR="008E4EC6" w:rsidTr="008E4EC6">
        <w:trPr>
          <w:cantSplit/>
        </w:trPr>
        <w:tc>
          <w:tcPr>
            <w:tcW w:w="1065" w:type="dxa"/>
            <w:hideMark/>
          </w:tcPr>
          <w:p w:rsidR="008E4EC6" w:rsidRDefault="008E4EC6">
            <w:pPr>
              <w:rPr>
                <w:sz w:val="24"/>
                <w:szCs w:val="24"/>
              </w:rPr>
            </w:pPr>
            <w:r>
              <w:rPr>
                <w:sz w:val="24"/>
                <w:szCs w:val="24"/>
              </w:rPr>
              <w:t>1-4</w:t>
            </w:r>
          </w:p>
        </w:tc>
        <w:tc>
          <w:tcPr>
            <w:tcW w:w="4289" w:type="dxa"/>
            <w:hideMark/>
          </w:tcPr>
          <w:p w:rsidR="008E4EC6" w:rsidRDefault="008E4EC6">
            <w:pPr>
              <w:rPr>
                <w:sz w:val="24"/>
                <w:szCs w:val="24"/>
              </w:rPr>
            </w:pPr>
            <w:r>
              <w:rPr>
                <w:sz w:val="24"/>
                <w:szCs w:val="24"/>
              </w:rPr>
              <w:t>Identify &amp; choose a topic for term paper</w:t>
            </w:r>
          </w:p>
        </w:tc>
        <w:tc>
          <w:tcPr>
            <w:tcW w:w="3705" w:type="dxa"/>
          </w:tcPr>
          <w:p w:rsidR="008E4EC6" w:rsidRDefault="008E4EC6">
            <w:pPr>
              <w:rPr>
                <w:sz w:val="24"/>
                <w:szCs w:val="24"/>
              </w:rPr>
            </w:pPr>
          </w:p>
        </w:tc>
      </w:tr>
      <w:tr w:rsidR="008E4EC6" w:rsidTr="008E4EC6">
        <w:trPr>
          <w:cantSplit/>
        </w:trPr>
        <w:tc>
          <w:tcPr>
            <w:tcW w:w="1065" w:type="dxa"/>
            <w:hideMark/>
          </w:tcPr>
          <w:p w:rsidR="008E4EC6" w:rsidRDefault="008E4EC6">
            <w:pPr>
              <w:rPr>
                <w:sz w:val="24"/>
                <w:szCs w:val="24"/>
              </w:rPr>
            </w:pPr>
            <w:r>
              <w:rPr>
                <w:sz w:val="24"/>
                <w:szCs w:val="24"/>
              </w:rPr>
              <w:t>5-8</w:t>
            </w:r>
          </w:p>
        </w:tc>
        <w:tc>
          <w:tcPr>
            <w:tcW w:w="4289" w:type="dxa"/>
          </w:tcPr>
          <w:p w:rsidR="008E4EC6" w:rsidRDefault="008E4EC6">
            <w:pPr>
              <w:rPr>
                <w:sz w:val="24"/>
                <w:szCs w:val="24"/>
              </w:rPr>
            </w:pPr>
            <w:r>
              <w:rPr>
                <w:sz w:val="24"/>
                <w:szCs w:val="24"/>
              </w:rPr>
              <w:t xml:space="preserve"> Survey and gather research about the topic (need 3-5 references—see bibliography at the end of the syllabus)</w:t>
            </w:r>
          </w:p>
          <w:p w:rsidR="008E4EC6" w:rsidRDefault="008E4EC6">
            <w:pPr>
              <w:rPr>
                <w:sz w:val="24"/>
                <w:szCs w:val="24"/>
              </w:rPr>
            </w:pPr>
          </w:p>
        </w:tc>
        <w:tc>
          <w:tcPr>
            <w:tcW w:w="3705" w:type="dxa"/>
          </w:tcPr>
          <w:p w:rsidR="008E4EC6" w:rsidRDefault="008E4EC6">
            <w:pPr>
              <w:rPr>
                <w:sz w:val="24"/>
                <w:szCs w:val="24"/>
              </w:rPr>
            </w:pPr>
          </w:p>
        </w:tc>
      </w:tr>
      <w:tr w:rsidR="008E4EC6" w:rsidTr="008E4EC6">
        <w:trPr>
          <w:cantSplit/>
        </w:trPr>
        <w:tc>
          <w:tcPr>
            <w:tcW w:w="1065" w:type="dxa"/>
            <w:hideMark/>
          </w:tcPr>
          <w:p w:rsidR="008E4EC6" w:rsidRDefault="008E4EC6">
            <w:pPr>
              <w:rPr>
                <w:sz w:val="24"/>
                <w:szCs w:val="24"/>
              </w:rPr>
            </w:pPr>
            <w:r>
              <w:rPr>
                <w:sz w:val="24"/>
                <w:szCs w:val="24"/>
              </w:rPr>
              <w:t>9-10</w:t>
            </w:r>
          </w:p>
        </w:tc>
        <w:tc>
          <w:tcPr>
            <w:tcW w:w="4289" w:type="dxa"/>
            <w:hideMark/>
          </w:tcPr>
          <w:p w:rsidR="008E4EC6" w:rsidRDefault="008E4EC6">
            <w:pPr>
              <w:rPr>
                <w:sz w:val="24"/>
                <w:szCs w:val="24"/>
              </w:rPr>
            </w:pPr>
            <w:r>
              <w:rPr>
                <w:sz w:val="24"/>
                <w:szCs w:val="24"/>
              </w:rPr>
              <w:t>Begin writing Section One  based on the references gathered</w:t>
            </w:r>
          </w:p>
        </w:tc>
        <w:tc>
          <w:tcPr>
            <w:tcW w:w="3705" w:type="dxa"/>
          </w:tcPr>
          <w:p w:rsidR="008E4EC6" w:rsidRDefault="008E4EC6">
            <w:pPr>
              <w:rPr>
                <w:sz w:val="24"/>
                <w:szCs w:val="24"/>
              </w:rPr>
            </w:pPr>
          </w:p>
        </w:tc>
      </w:tr>
      <w:tr w:rsidR="008E4EC6" w:rsidTr="008E4EC6">
        <w:trPr>
          <w:cantSplit/>
        </w:trPr>
        <w:tc>
          <w:tcPr>
            <w:tcW w:w="1065" w:type="dxa"/>
          </w:tcPr>
          <w:p w:rsidR="008E4EC6" w:rsidRDefault="008E4EC6">
            <w:pPr>
              <w:rPr>
                <w:sz w:val="24"/>
                <w:szCs w:val="24"/>
              </w:rPr>
            </w:pPr>
          </w:p>
          <w:p w:rsidR="008E4EC6" w:rsidRDefault="008E4EC6">
            <w:pPr>
              <w:rPr>
                <w:sz w:val="24"/>
                <w:szCs w:val="24"/>
              </w:rPr>
            </w:pPr>
            <w:r>
              <w:rPr>
                <w:sz w:val="24"/>
                <w:szCs w:val="24"/>
              </w:rPr>
              <w:t>12-14</w:t>
            </w:r>
          </w:p>
        </w:tc>
        <w:tc>
          <w:tcPr>
            <w:tcW w:w="4289" w:type="dxa"/>
          </w:tcPr>
          <w:p w:rsidR="008E4EC6" w:rsidRDefault="008E4EC6">
            <w:pPr>
              <w:rPr>
                <w:sz w:val="24"/>
                <w:szCs w:val="24"/>
              </w:rPr>
            </w:pPr>
          </w:p>
          <w:p w:rsidR="008E4EC6" w:rsidRDefault="008E4EC6">
            <w:pPr>
              <w:rPr>
                <w:sz w:val="24"/>
                <w:szCs w:val="24"/>
              </w:rPr>
            </w:pPr>
            <w:r>
              <w:rPr>
                <w:sz w:val="24"/>
                <w:szCs w:val="24"/>
              </w:rPr>
              <w:t>Write the other two sections of the term paper</w:t>
            </w:r>
          </w:p>
          <w:p w:rsidR="008E4EC6" w:rsidRDefault="008E4EC6">
            <w:pPr>
              <w:rPr>
                <w:sz w:val="24"/>
                <w:szCs w:val="24"/>
              </w:rPr>
            </w:pPr>
          </w:p>
        </w:tc>
        <w:tc>
          <w:tcPr>
            <w:tcW w:w="3705" w:type="dxa"/>
          </w:tcPr>
          <w:p w:rsidR="008E4EC6" w:rsidRDefault="008E4EC6">
            <w:pPr>
              <w:rPr>
                <w:sz w:val="24"/>
                <w:szCs w:val="24"/>
              </w:rPr>
            </w:pPr>
          </w:p>
        </w:tc>
      </w:tr>
      <w:tr w:rsidR="008E4EC6" w:rsidTr="008E4EC6">
        <w:trPr>
          <w:cantSplit/>
        </w:trPr>
        <w:tc>
          <w:tcPr>
            <w:tcW w:w="1065" w:type="dxa"/>
            <w:hideMark/>
          </w:tcPr>
          <w:p w:rsidR="008E4EC6" w:rsidRDefault="008E4EC6">
            <w:pPr>
              <w:rPr>
                <w:sz w:val="24"/>
                <w:szCs w:val="24"/>
              </w:rPr>
            </w:pPr>
            <w:r>
              <w:rPr>
                <w:sz w:val="24"/>
                <w:szCs w:val="24"/>
              </w:rPr>
              <w:t>15-16</w:t>
            </w:r>
          </w:p>
        </w:tc>
        <w:tc>
          <w:tcPr>
            <w:tcW w:w="4289" w:type="dxa"/>
            <w:hideMark/>
          </w:tcPr>
          <w:p w:rsidR="008E4EC6" w:rsidRDefault="008E4EC6">
            <w:pPr>
              <w:rPr>
                <w:sz w:val="24"/>
                <w:szCs w:val="24"/>
              </w:rPr>
            </w:pPr>
            <w:r>
              <w:rPr>
                <w:sz w:val="24"/>
                <w:szCs w:val="24"/>
              </w:rPr>
              <w:t>Refine and turn in term paper</w:t>
            </w:r>
          </w:p>
        </w:tc>
        <w:tc>
          <w:tcPr>
            <w:tcW w:w="3705" w:type="dxa"/>
          </w:tcPr>
          <w:p w:rsidR="008E4EC6" w:rsidRDefault="008E4EC6">
            <w:pPr>
              <w:rPr>
                <w:sz w:val="24"/>
                <w:szCs w:val="24"/>
              </w:rPr>
            </w:pPr>
          </w:p>
        </w:tc>
      </w:tr>
    </w:tbl>
    <w:p w:rsidR="008E4EC6" w:rsidRDefault="008E4EC6" w:rsidP="008E4EC6"/>
    <w:p w:rsidR="008E4EC6" w:rsidRDefault="008E4EC6" w:rsidP="008E4EC6"/>
    <w:p w:rsidR="008E4EC6" w:rsidRDefault="008E4EC6" w:rsidP="008E4EC6">
      <w:pPr>
        <w:rPr>
          <w:b/>
          <w:sz w:val="24"/>
          <w:u w:val="single"/>
        </w:rPr>
      </w:pPr>
    </w:p>
    <w:p w:rsidR="008E4EC6" w:rsidRDefault="008E4EC6" w:rsidP="008E4EC6">
      <w:pPr>
        <w:rPr>
          <w:b/>
          <w:sz w:val="24"/>
        </w:rPr>
      </w:pPr>
      <w:r>
        <w:rPr>
          <w:b/>
          <w:sz w:val="24"/>
        </w:rPr>
        <w:t>MIDTERM AND FINAL EXAMS (100 points each for 300 points total)</w:t>
      </w:r>
    </w:p>
    <w:p w:rsidR="008E4EC6" w:rsidRDefault="008E4EC6" w:rsidP="008E4EC6">
      <w:pPr>
        <w:ind w:left="720"/>
        <w:rPr>
          <w:sz w:val="24"/>
        </w:rPr>
      </w:pPr>
      <w:r>
        <w:rPr>
          <w:sz w:val="24"/>
        </w:rPr>
        <w:t xml:space="preserve">There are three exams for the course. The three exams include 50 multiple choice and one essay selected by students from a list. A Study Guide is available on the course website in Titanium. </w:t>
      </w:r>
    </w:p>
    <w:p w:rsidR="008E4EC6" w:rsidRDefault="008E4EC6" w:rsidP="008E4EC6">
      <w:pPr>
        <w:rPr>
          <w:sz w:val="24"/>
        </w:rPr>
      </w:pPr>
    </w:p>
    <w:p w:rsidR="008E4EC6" w:rsidRDefault="008E4EC6" w:rsidP="008E4EC6">
      <w:pPr>
        <w:overflowPunct/>
        <w:autoSpaceDE/>
        <w:adjustRightInd/>
        <w:rPr>
          <w:sz w:val="22"/>
          <w:szCs w:val="22"/>
        </w:rPr>
      </w:pPr>
      <w:proofErr w:type="gramStart"/>
      <w:r>
        <w:rPr>
          <w:b/>
          <w:sz w:val="24"/>
        </w:rPr>
        <w:t>DISCUSSION BOARD/FORUM PARTICIPATION</w:t>
      </w:r>
      <w:r>
        <w:rPr>
          <w:b/>
          <w:bCs/>
          <w:sz w:val="22"/>
          <w:szCs w:val="22"/>
        </w:rPr>
        <w:t xml:space="preserve"> (60 pts).</w:t>
      </w:r>
      <w:proofErr w:type="gramEnd"/>
      <w:r>
        <w:rPr>
          <w:sz w:val="22"/>
          <w:szCs w:val="22"/>
        </w:rPr>
        <w:t xml:space="preserve"> </w:t>
      </w:r>
    </w:p>
    <w:p w:rsidR="008E4EC6" w:rsidRDefault="008E4EC6" w:rsidP="008E4EC6">
      <w:pPr>
        <w:overflowPunct/>
        <w:autoSpaceDE/>
        <w:adjustRightInd/>
        <w:ind w:left="720"/>
        <w:rPr>
          <w:b/>
          <w:sz w:val="24"/>
          <w:szCs w:val="24"/>
        </w:rPr>
      </w:pPr>
      <w:r>
        <w:rPr>
          <w:sz w:val="24"/>
          <w:szCs w:val="24"/>
        </w:rPr>
        <w:t xml:space="preserve">Active, appropriate and informed participation is expected of each student in the Discussion Board. Participation will include Welcome and Introductions (the first week of class); six participations in response to the Suggested On-line Learning Activity located at the end of each lesson posted weekly on the course website in Titanium. Students choose six on-line learning activities during the semester to respond in the discussion forum. </w:t>
      </w:r>
      <w:r>
        <w:rPr>
          <w:b/>
          <w:sz w:val="24"/>
          <w:szCs w:val="24"/>
        </w:rPr>
        <w:t>(10 points each for 60 points total)</w:t>
      </w:r>
    </w:p>
    <w:p w:rsidR="008E4EC6" w:rsidRDefault="008E4EC6" w:rsidP="008E4EC6">
      <w:pPr>
        <w:rPr>
          <w:sz w:val="24"/>
        </w:rPr>
      </w:pPr>
    </w:p>
    <w:p w:rsidR="008E4EC6" w:rsidRDefault="008E4EC6" w:rsidP="008E4EC6">
      <w:pPr>
        <w:rPr>
          <w:sz w:val="24"/>
        </w:rPr>
      </w:pPr>
    </w:p>
    <w:p w:rsidR="008E4EC6" w:rsidRDefault="008E4EC6" w:rsidP="008E4EC6">
      <w:pPr>
        <w:rPr>
          <w:b/>
          <w:bCs/>
          <w:sz w:val="24"/>
          <w:szCs w:val="24"/>
          <w:u w:val="single"/>
        </w:rPr>
      </w:pPr>
      <w:r>
        <w:rPr>
          <w:b/>
          <w:bCs/>
          <w:sz w:val="24"/>
          <w:szCs w:val="24"/>
          <w:u w:val="single"/>
        </w:rPr>
        <w:t>ASSIGNMENTS AND GRADING</w:t>
      </w:r>
    </w:p>
    <w:p w:rsidR="008E4EC6" w:rsidRDefault="008E4EC6" w:rsidP="008E4EC6">
      <w:pPr>
        <w:rPr>
          <w:sz w:val="24"/>
          <w:szCs w:val="24"/>
        </w:rPr>
      </w:pPr>
    </w:p>
    <w:p w:rsidR="008E4EC6" w:rsidRDefault="008E4EC6" w:rsidP="008E4EC6">
      <w:pPr>
        <w:rPr>
          <w:sz w:val="24"/>
          <w:szCs w:val="24"/>
        </w:rPr>
      </w:pPr>
      <w:r>
        <w:rPr>
          <w:sz w:val="24"/>
          <w:szCs w:val="24"/>
        </w:rPr>
        <w:t>Students will be evaluated based on their performance and completion of the following:</w:t>
      </w:r>
    </w:p>
    <w:p w:rsidR="008E4EC6" w:rsidRDefault="008E4EC6" w:rsidP="008E4EC6">
      <w:pPr>
        <w:rPr>
          <w:sz w:val="24"/>
          <w:szCs w:val="24"/>
        </w:rPr>
      </w:pPr>
    </w:p>
    <w:p w:rsidR="008E4EC6" w:rsidRDefault="008E4EC6" w:rsidP="008E4EC6">
      <w:pPr>
        <w:rPr>
          <w:sz w:val="24"/>
          <w:szCs w:val="24"/>
        </w:rPr>
      </w:pPr>
      <w:r>
        <w:rPr>
          <w:sz w:val="24"/>
          <w:szCs w:val="24"/>
        </w:rPr>
        <w:t xml:space="preserve">Midterms </w:t>
      </w:r>
      <w:r>
        <w:rPr>
          <w:sz w:val="24"/>
          <w:szCs w:val="24"/>
        </w:rPr>
        <w:tab/>
      </w:r>
      <w:r>
        <w:rPr>
          <w:sz w:val="24"/>
          <w:szCs w:val="24"/>
        </w:rPr>
        <w:tab/>
      </w:r>
      <w:r>
        <w:rPr>
          <w:sz w:val="24"/>
          <w:szCs w:val="24"/>
        </w:rPr>
        <w:tab/>
        <w:t>=</w:t>
      </w:r>
      <w:r>
        <w:rPr>
          <w:sz w:val="24"/>
          <w:szCs w:val="24"/>
        </w:rPr>
        <w:tab/>
        <w:t>200 points</w:t>
      </w:r>
    </w:p>
    <w:p w:rsidR="008E4EC6" w:rsidRDefault="008E4EC6" w:rsidP="008E4EC6">
      <w:pPr>
        <w:rPr>
          <w:sz w:val="24"/>
          <w:szCs w:val="24"/>
        </w:rPr>
      </w:pPr>
      <w:r>
        <w:rPr>
          <w:sz w:val="24"/>
          <w:szCs w:val="24"/>
        </w:rPr>
        <w:t>Final Exam</w:t>
      </w:r>
      <w:r>
        <w:rPr>
          <w:sz w:val="24"/>
          <w:szCs w:val="24"/>
        </w:rPr>
        <w:tab/>
      </w:r>
      <w:r>
        <w:rPr>
          <w:sz w:val="24"/>
          <w:szCs w:val="24"/>
        </w:rPr>
        <w:tab/>
      </w:r>
      <w:r>
        <w:rPr>
          <w:sz w:val="24"/>
          <w:szCs w:val="24"/>
        </w:rPr>
        <w:tab/>
        <w:t>=</w:t>
      </w:r>
      <w:r>
        <w:rPr>
          <w:sz w:val="24"/>
          <w:szCs w:val="24"/>
        </w:rPr>
        <w:tab/>
        <w:t>100 points</w:t>
      </w:r>
    </w:p>
    <w:p w:rsidR="008E4EC6" w:rsidRDefault="008E4EC6" w:rsidP="008E4EC6">
      <w:pPr>
        <w:rPr>
          <w:sz w:val="24"/>
          <w:szCs w:val="24"/>
        </w:rPr>
      </w:pPr>
      <w:r>
        <w:rPr>
          <w:sz w:val="24"/>
          <w:szCs w:val="24"/>
        </w:rPr>
        <w:t>Discussion board                    =</w:t>
      </w:r>
      <w:r>
        <w:rPr>
          <w:sz w:val="24"/>
          <w:szCs w:val="24"/>
        </w:rPr>
        <w:tab/>
        <w:t xml:space="preserve">  60 points </w:t>
      </w:r>
    </w:p>
    <w:p w:rsidR="008E4EC6" w:rsidRDefault="008E4EC6" w:rsidP="008E4EC6">
      <w:pPr>
        <w:rPr>
          <w:sz w:val="24"/>
          <w:szCs w:val="24"/>
        </w:rPr>
      </w:pPr>
      <w:r>
        <w:rPr>
          <w:sz w:val="24"/>
          <w:szCs w:val="24"/>
        </w:rPr>
        <w:t>Term Paper                             =          100 points</w:t>
      </w:r>
    </w:p>
    <w:p w:rsidR="008E4EC6" w:rsidRDefault="008E4EC6" w:rsidP="008E4EC6">
      <w:pPr>
        <w:rPr>
          <w:sz w:val="24"/>
          <w:szCs w:val="24"/>
        </w:rPr>
      </w:pPr>
      <w:r>
        <w:rPr>
          <w:sz w:val="24"/>
          <w:szCs w:val="24"/>
        </w:rPr>
        <w:t xml:space="preserve">                                        </w:t>
      </w:r>
    </w:p>
    <w:p w:rsidR="008E4EC6" w:rsidRDefault="008E4EC6" w:rsidP="008E4EC6">
      <w:pPr>
        <w:ind w:left="2880" w:firstLine="720"/>
        <w:rPr>
          <w:b/>
          <w:sz w:val="24"/>
          <w:szCs w:val="24"/>
        </w:rPr>
      </w:pPr>
      <w:r>
        <w:rPr>
          <w:b/>
          <w:sz w:val="24"/>
          <w:szCs w:val="24"/>
        </w:rPr>
        <w:t>460 points total</w:t>
      </w:r>
    </w:p>
    <w:p w:rsidR="008E4EC6" w:rsidRDefault="008E4EC6" w:rsidP="008E4EC6">
      <w:pPr>
        <w:rPr>
          <w:sz w:val="22"/>
          <w:szCs w:val="22"/>
        </w:rPr>
      </w:pPr>
    </w:p>
    <w:p w:rsidR="008E4EC6" w:rsidRDefault="008E4EC6" w:rsidP="008E4EC6">
      <w:pPr>
        <w:jc w:val="both"/>
        <w:rPr>
          <w:sz w:val="24"/>
          <w:szCs w:val="24"/>
        </w:rPr>
      </w:pPr>
    </w:p>
    <w:p w:rsidR="008E4EC6" w:rsidRDefault="008E4EC6" w:rsidP="008E4EC6">
      <w:pPr>
        <w:rPr>
          <w:color w:val="FF0000"/>
          <w:sz w:val="24"/>
          <w:szCs w:val="24"/>
        </w:rPr>
      </w:pPr>
    </w:p>
    <w:p w:rsidR="008E4EC6" w:rsidRDefault="008E4EC6" w:rsidP="008E4EC6">
      <w:pPr>
        <w:jc w:val="both"/>
        <w:rPr>
          <w:sz w:val="24"/>
          <w:szCs w:val="24"/>
        </w:rPr>
      </w:pPr>
      <w:r>
        <w:rPr>
          <w:b/>
          <w:sz w:val="24"/>
          <w:szCs w:val="24"/>
        </w:rPr>
        <w:t>Course grade</w:t>
      </w:r>
      <w:r>
        <w:rPr>
          <w:sz w:val="24"/>
          <w:szCs w:val="24"/>
        </w:rPr>
        <w:t xml:space="preserve"> is based on the following percentages in relation to the total 460 points for the course.</w:t>
      </w:r>
    </w:p>
    <w:tbl>
      <w:tblPr>
        <w:tblW w:w="0" w:type="auto"/>
        <w:tblCellSpacing w:w="37" w:type="dxa"/>
        <w:tblInd w:w="720"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184"/>
      </w:tblGrid>
      <w:tr w:rsidR="008E4EC6" w:rsidTr="008E4EC6">
        <w:trPr>
          <w:tblCellSpacing w:w="37" w:type="dxa"/>
        </w:trPr>
        <w:tc>
          <w:tcPr>
            <w:tcW w:w="0" w:type="auto"/>
            <w:tcBorders>
              <w:top w:val="nil"/>
              <w:left w:val="nil"/>
              <w:bottom w:val="nil"/>
              <w:right w:val="nil"/>
            </w:tcBorders>
            <w:tcMar>
              <w:top w:w="15" w:type="dxa"/>
              <w:left w:w="15" w:type="dxa"/>
              <w:bottom w:w="15" w:type="dxa"/>
              <w:right w:w="15" w:type="dxa"/>
            </w:tcMar>
            <w:vAlign w:val="center"/>
          </w:tcPr>
          <w:p w:rsidR="008E4EC6" w:rsidRDefault="008E4EC6">
            <w:pPr>
              <w:rPr>
                <w:rFonts w:ascii="Arial" w:hAnsi="Arial" w:cs="Arial"/>
                <w:color w:val="000000"/>
                <w:sz w:val="19"/>
                <w:szCs w:val="19"/>
              </w:rPr>
            </w:pPr>
          </w:p>
        </w:tc>
      </w:tr>
    </w:tbl>
    <w:p w:rsidR="008E4EC6" w:rsidRDefault="008E4EC6" w:rsidP="008E4EC6">
      <w:pPr>
        <w:rPr>
          <w:rFonts w:ascii="Arial" w:hAnsi="Arial" w:cs="Arial"/>
          <w:color w:val="000000"/>
          <w:sz w:val="24"/>
          <w:szCs w:val="24"/>
        </w:rPr>
      </w:pPr>
    </w:p>
    <w:tbl>
      <w:tblPr>
        <w:tblW w:w="0" w:type="auto"/>
        <w:tblCellSpacing w:w="37" w:type="dxa"/>
        <w:tblInd w:w="720"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2731"/>
      </w:tblGrid>
      <w:tr w:rsidR="008E4EC6" w:rsidTr="008E4EC6">
        <w:trPr>
          <w:tblCellSpacing w:w="37" w:type="dxa"/>
        </w:trPr>
        <w:tc>
          <w:tcPr>
            <w:tcW w:w="2583" w:type="dxa"/>
            <w:tcBorders>
              <w:top w:val="nil"/>
              <w:left w:val="nil"/>
              <w:bottom w:val="nil"/>
              <w:right w:val="nil"/>
            </w:tcBorders>
            <w:tcMar>
              <w:top w:w="15" w:type="dxa"/>
              <w:left w:w="15" w:type="dxa"/>
              <w:bottom w:w="15" w:type="dxa"/>
              <w:right w:w="15" w:type="dxa"/>
            </w:tcMar>
            <w:vAlign w:val="center"/>
            <w:hideMark/>
          </w:tcPr>
          <w:p w:rsidR="008E4EC6" w:rsidRDefault="008E4EC6">
            <w:pPr>
              <w:rPr>
                <w:rFonts w:ascii="Verdana" w:hAnsi="Verdana"/>
                <w:color w:val="000000"/>
              </w:rPr>
            </w:pPr>
            <w:r>
              <w:rPr>
                <w:rFonts w:ascii="Verdana" w:hAnsi="Verdana"/>
                <w:color w:val="000000"/>
              </w:rPr>
              <w:t xml:space="preserve">A    </w:t>
            </w:r>
            <w:r>
              <w:rPr>
                <w:rFonts w:ascii="Verdana" w:hAnsi="Verdana"/>
                <w:color w:val="000000"/>
              </w:rPr>
              <w:tab/>
              <w:t>90-100%</w:t>
            </w:r>
            <w:r>
              <w:rPr>
                <w:rFonts w:ascii="Verdana" w:hAnsi="Verdana"/>
                <w:color w:val="000000"/>
              </w:rPr>
              <w:tab/>
            </w:r>
          </w:p>
          <w:p w:rsidR="008E4EC6" w:rsidRDefault="008E4EC6">
            <w:pPr>
              <w:rPr>
                <w:rFonts w:ascii="Verdana" w:hAnsi="Verdana"/>
                <w:color w:val="000000"/>
              </w:rPr>
            </w:pPr>
            <w:r>
              <w:rPr>
                <w:rFonts w:ascii="Verdana" w:hAnsi="Verdana"/>
                <w:color w:val="000000"/>
              </w:rPr>
              <w:t xml:space="preserve">B  </w:t>
            </w:r>
            <w:r>
              <w:rPr>
                <w:rFonts w:ascii="Verdana" w:hAnsi="Verdana"/>
                <w:color w:val="000000"/>
              </w:rPr>
              <w:tab/>
              <w:t xml:space="preserve">80-89%   </w:t>
            </w:r>
            <w:r>
              <w:rPr>
                <w:rFonts w:ascii="Verdana" w:hAnsi="Verdana"/>
                <w:color w:val="000000"/>
              </w:rPr>
              <w:tab/>
            </w:r>
          </w:p>
          <w:p w:rsidR="008E4EC6" w:rsidRDefault="008E4EC6">
            <w:pPr>
              <w:rPr>
                <w:rFonts w:ascii="Verdana" w:hAnsi="Verdana"/>
                <w:color w:val="000000"/>
              </w:rPr>
            </w:pPr>
            <w:r>
              <w:rPr>
                <w:rFonts w:ascii="Verdana" w:hAnsi="Verdana"/>
                <w:color w:val="000000"/>
              </w:rPr>
              <w:t xml:space="preserve">C  </w:t>
            </w:r>
            <w:r>
              <w:rPr>
                <w:rFonts w:ascii="Verdana" w:hAnsi="Verdana"/>
                <w:color w:val="000000"/>
              </w:rPr>
              <w:tab/>
              <w:t xml:space="preserve">70-79%    </w:t>
            </w:r>
            <w:r>
              <w:rPr>
                <w:rFonts w:ascii="Verdana" w:hAnsi="Verdana"/>
                <w:color w:val="000000"/>
              </w:rPr>
              <w:tab/>
            </w:r>
          </w:p>
          <w:p w:rsidR="008E4EC6" w:rsidRDefault="008E4EC6">
            <w:pPr>
              <w:rPr>
                <w:rFonts w:ascii="Verdana" w:hAnsi="Verdana"/>
                <w:color w:val="000000"/>
              </w:rPr>
            </w:pPr>
            <w:r>
              <w:rPr>
                <w:rFonts w:ascii="Verdana" w:hAnsi="Verdana"/>
                <w:color w:val="000000"/>
              </w:rPr>
              <w:t xml:space="preserve">D  </w:t>
            </w:r>
            <w:r>
              <w:rPr>
                <w:rFonts w:ascii="Verdana" w:hAnsi="Verdana"/>
                <w:color w:val="000000"/>
              </w:rPr>
              <w:tab/>
              <w:t>60-69%</w:t>
            </w:r>
          </w:p>
          <w:p w:rsidR="008E4EC6" w:rsidRDefault="008E4EC6">
            <w:pPr>
              <w:rPr>
                <w:rFonts w:ascii="Arial" w:hAnsi="Arial" w:cs="Arial"/>
                <w:color w:val="000000"/>
                <w:sz w:val="24"/>
                <w:szCs w:val="24"/>
              </w:rPr>
            </w:pPr>
            <w:r>
              <w:rPr>
                <w:rFonts w:ascii="Verdana" w:hAnsi="Verdana"/>
                <w:color w:val="000000"/>
              </w:rPr>
              <w:t xml:space="preserve">F         59% and below  </w:t>
            </w:r>
          </w:p>
        </w:tc>
      </w:tr>
    </w:tbl>
    <w:p w:rsidR="008E4EC6" w:rsidRDefault="008E4EC6" w:rsidP="008E4EC6">
      <w:pPr>
        <w:rPr>
          <w:rFonts w:ascii="Arial" w:hAnsi="Arial" w:cs="Arial"/>
          <w:color w:val="000000"/>
          <w:sz w:val="24"/>
          <w:szCs w:val="24"/>
        </w:rPr>
      </w:pPr>
    </w:p>
    <w:tbl>
      <w:tblPr>
        <w:tblW w:w="0" w:type="auto"/>
        <w:tblCellSpacing w:w="37" w:type="dxa"/>
        <w:tblInd w:w="674"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184"/>
      </w:tblGrid>
      <w:tr w:rsidR="008E4EC6" w:rsidTr="008E4EC6">
        <w:trPr>
          <w:tblCellSpacing w:w="37" w:type="dxa"/>
        </w:trPr>
        <w:tc>
          <w:tcPr>
            <w:tcW w:w="0" w:type="auto"/>
            <w:tcBorders>
              <w:top w:val="nil"/>
              <w:left w:val="nil"/>
              <w:bottom w:val="nil"/>
              <w:right w:val="nil"/>
            </w:tcBorders>
            <w:tcMar>
              <w:top w:w="15" w:type="dxa"/>
              <w:left w:w="15" w:type="dxa"/>
              <w:bottom w:w="15" w:type="dxa"/>
              <w:right w:w="15" w:type="dxa"/>
            </w:tcMar>
            <w:vAlign w:val="center"/>
          </w:tcPr>
          <w:p w:rsidR="008E4EC6" w:rsidRDefault="008E4EC6">
            <w:pPr>
              <w:rPr>
                <w:rFonts w:ascii="Arial" w:hAnsi="Arial" w:cs="Arial"/>
                <w:color w:val="000000"/>
                <w:sz w:val="24"/>
                <w:szCs w:val="24"/>
              </w:rPr>
            </w:pPr>
          </w:p>
        </w:tc>
      </w:tr>
    </w:tbl>
    <w:p w:rsidR="008E4EC6" w:rsidRDefault="008E4EC6" w:rsidP="008E4EC6">
      <w:pPr>
        <w:rPr>
          <w:sz w:val="22"/>
          <w:szCs w:val="22"/>
        </w:rPr>
      </w:pPr>
    </w:p>
    <w:p w:rsidR="008E4EC6" w:rsidRDefault="008E4EC6" w:rsidP="008E4EC6">
      <w:pPr>
        <w:rPr>
          <w:sz w:val="22"/>
          <w:szCs w:val="22"/>
        </w:rPr>
      </w:pPr>
    </w:p>
    <w:p w:rsidR="008E4EC6" w:rsidRDefault="008E4EC6" w:rsidP="008E4EC6">
      <w:pPr>
        <w:tabs>
          <w:tab w:val="num" w:pos="450"/>
        </w:tabs>
        <w:ind w:right="648"/>
        <w:rPr>
          <w:sz w:val="24"/>
          <w:szCs w:val="24"/>
        </w:rPr>
      </w:pPr>
    </w:p>
    <w:p w:rsidR="008E4EC6" w:rsidRDefault="008E4EC6" w:rsidP="008E4EC6">
      <w:pPr>
        <w:rPr>
          <w:b/>
          <w:sz w:val="24"/>
          <w:szCs w:val="24"/>
          <w:u w:val="single"/>
        </w:rPr>
      </w:pPr>
      <w:r>
        <w:rPr>
          <w:b/>
          <w:sz w:val="24"/>
          <w:szCs w:val="24"/>
          <w:u w:val="single"/>
        </w:rPr>
        <w:t>GENERAL INFORMATION</w:t>
      </w:r>
    </w:p>
    <w:p w:rsidR="008E4EC6" w:rsidRDefault="008E4EC6" w:rsidP="008E4EC6">
      <w:pPr>
        <w:rPr>
          <w:b/>
          <w:sz w:val="24"/>
          <w:szCs w:val="24"/>
          <w:u w:val="single"/>
        </w:rPr>
      </w:pPr>
    </w:p>
    <w:p w:rsidR="008E4EC6" w:rsidRDefault="008E4EC6" w:rsidP="008E4EC6">
      <w:pPr>
        <w:rPr>
          <w:sz w:val="22"/>
          <w:szCs w:val="22"/>
        </w:rPr>
      </w:pPr>
      <w:r>
        <w:rPr>
          <w:sz w:val="24"/>
          <w:szCs w:val="24"/>
        </w:rPr>
        <w:t xml:space="preserve">Remember to </w:t>
      </w:r>
      <w:r w:rsidR="00933CC5">
        <w:rPr>
          <w:rStyle w:val="Emphasis"/>
          <w:i w:val="0"/>
          <w:sz w:val="24"/>
          <w:szCs w:val="24"/>
        </w:rPr>
        <w:t xml:space="preserve">keep copies of all written work in the case of </w:t>
      </w:r>
      <w:r>
        <w:rPr>
          <w:sz w:val="24"/>
          <w:szCs w:val="24"/>
        </w:rPr>
        <w:t xml:space="preserve">discrepancies </w:t>
      </w:r>
      <w:r w:rsidR="00933CC5">
        <w:rPr>
          <w:sz w:val="24"/>
          <w:szCs w:val="24"/>
        </w:rPr>
        <w:t xml:space="preserve">that </w:t>
      </w:r>
      <w:r>
        <w:rPr>
          <w:sz w:val="24"/>
          <w:szCs w:val="24"/>
        </w:rPr>
        <w:t>can be easily and fairly straightened out. Titanium has been known to “lose” assignments due to server crashes, etc. Except in cases of actual error, final grades are permanent. If you need to drop this course, refer</w:t>
      </w:r>
      <w:r>
        <w:rPr>
          <w:sz w:val="22"/>
          <w:szCs w:val="22"/>
        </w:rPr>
        <w:t xml:space="preserve"> to the </w:t>
      </w:r>
      <w:r w:rsidR="00A03260">
        <w:rPr>
          <w:sz w:val="22"/>
          <w:szCs w:val="22"/>
        </w:rPr>
        <w:t xml:space="preserve">University </w:t>
      </w:r>
      <w:r>
        <w:rPr>
          <w:sz w:val="22"/>
          <w:szCs w:val="22"/>
        </w:rPr>
        <w:t xml:space="preserve">class schedule for the deadlines and requirements for dropping or withdrawing from courses. </w:t>
      </w:r>
    </w:p>
    <w:p w:rsidR="008E4EC6" w:rsidRDefault="008E4EC6" w:rsidP="008E4EC6">
      <w:pPr>
        <w:rPr>
          <w:sz w:val="22"/>
          <w:szCs w:val="22"/>
        </w:rPr>
      </w:pPr>
    </w:p>
    <w:p w:rsidR="008E4EC6" w:rsidRDefault="008E4EC6" w:rsidP="008E4EC6">
      <w:pPr>
        <w:rPr>
          <w:b/>
          <w:sz w:val="24"/>
          <w:szCs w:val="24"/>
          <w:u w:val="single"/>
        </w:rPr>
      </w:pPr>
      <w:r>
        <w:rPr>
          <w:b/>
          <w:sz w:val="24"/>
          <w:szCs w:val="24"/>
          <w:u w:val="single"/>
        </w:rPr>
        <w:t>ALL DUE DATES ARE LISTED IN THE WEEKLY COURSE SCHEDULE BELOW</w:t>
      </w:r>
    </w:p>
    <w:p w:rsidR="008E4EC6" w:rsidRDefault="008E4EC6" w:rsidP="008E4EC6">
      <w:pPr>
        <w:jc w:val="center"/>
        <w:rPr>
          <w:sz w:val="24"/>
          <w:szCs w:val="24"/>
        </w:rPr>
      </w:pPr>
      <w:r>
        <w:rPr>
          <w:sz w:val="24"/>
          <w:szCs w:val="24"/>
        </w:rPr>
        <w:t xml:space="preserve">You should submit all coursework by the due dates listed on the syllabus unless </w:t>
      </w:r>
    </w:p>
    <w:p w:rsidR="008E4EC6" w:rsidRDefault="008E4EC6" w:rsidP="008E4EC6">
      <w:pPr>
        <w:jc w:val="center"/>
        <w:rPr>
          <w:sz w:val="24"/>
          <w:szCs w:val="24"/>
        </w:rPr>
      </w:pPr>
      <w:proofErr w:type="gramStart"/>
      <w:r>
        <w:rPr>
          <w:sz w:val="24"/>
          <w:szCs w:val="24"/>
        </w:rPr>
        <w:t>otherwise</w:t>
      </w:r>
      <w:proofErr w:type="gramEnd"/>
      <w:r>
        <w:rPr>
          <w:sz w:val="24"/>
          <w:szCs w:val="24"/>
        </w:rPr>
        <w:t xml:space="preserve"> notified by your instructor.</w:t>
      </w:r>
    </w:p>
    <w:p w:rsidR="008E4EC6" w:rsidRDefault="008E4EC6" w:rsidP="008E4EC6">
      <w:pPr>
        <w:rPr>
          <w:b/>
          <w:bCs/>
          <w:sz w:val="22"/>
          <w:szCs w:val="22"/>
        </w:rPr>
      </w:pPr>
    </w:p>
    <w:p w:rsidR="008E4EC6" w:rsidRDefault="008E4EC6" w:rsidP="008E4EC6">
      <w:pPr>
        <w:jc w:val="center"/>
        <w:rPr>
          <w:b/>
          <w:bCs/>
          <w:sz w:val="24"/>
          <w:szCs w:val="24"/>
        </w:rPr>
      </w:pPr>
      <w:r>
        <w:rPr>
          <w:b/>
          <w:bCs/>
          <w:sz w:val="22"/>
          <w:szCs w:val="22"/>
        </w:rPr>
        <w:t xml:space="preserve"> WEEKLY </w:t>
      </w:r>
      <w:r>
        <w:rPr>
          <w:b/>
          <w:bCs/>
          <w:sz w:val="24"/>
          <w:szCs w:val="24"/>
        </w:rPr>
        <w:t>COURSE SCHEDULE</w:t>
      </w:r>
    </w:p>
    <w:p w:rsidR="008E4EC6" w:rsidRDefault="008E4EC6" w:rsidP="008E4EC6">
      <w:pPr>
        <w:rPr>
          <w:b/>
          <w:bCs/>
          <w:sz w:val="22"/>
          <w:szCs w:val="22"/>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1547"/>
        <w:gridCol w:w="4945"/>
        <w:gridCol w:w="3507"/>
      </w:tblGrid>
      <w:tr w:rsidR="008E4EC6" w:rsidTr="008E4EC6">
        <w:tc>
          <w:tcPr>
            <w:tcW w:w="1553" w:type="dxa"/>
            <w:gridSpan w:val="2"/>
            <w:tcBorders>
              <w:top w:val="single" w:sz="4" w:space="0" w:color="000000"/>
              <w:left w:val="single" w:sz="4" w:space="0" w:color="000000"/>
              <w:bottom w:val="single" w:sz="4" w:space="0" w:color="000000"/>
              <w:right w:val="single" w:sz="4" w:space="0" w:color="000000"/>
            </w:tcBorders>
            <w:hideMark/>
          </w:tcPr>
          <w:p w:rsidR="008E4EC6" w:rsidRDefault="008E4EC6">
            <w:pPr>
              <w:pStyle w:val="Heading6"/>
              <w:jc w:val="center"/>
              <w:rPr>
                <w:sz w:val="22"/>
                <w:szCs w:val="22"/>
              </w:rPr>
            </w:pPr>
            <w:r>
              <w:rPr>
                <w:sz w:val="22"/>
                <w:szCs w:val="22"/>
              </w:rPr>
              <w:t>Week</w:t>
            </w:r>
          </w:p>
        </w:tc>
        <w:tc>
          <w:tcPr>
            <w:tcW w:w="4947" w:type="dxa"/>
            <w:tcBorders>
              <w:top w:val="single" w:sz="4" w:space="0" w:color="000000"/>
              <w:left w:val="single" w:sz="4" w:space="0" w:color="000000"/>
              <w:bottom w:val="single" w:sz="4" w:space="0" w:color="000000"/>
              <w:right w:val="single" w:sz="4" w:space="0" w:color="000000"/>
            </w:tcBorders>
            <w:hideMark/>
          </w:tcPr>
          <w:p w:rsidR="008E4EC6" w:rsidRDefault="008E4EC6">
            <w:pPr>
              <w:pStyle w:val="Heading6"/>
              <w:jc w:val="center"/>
              <w:rPr>
                <w:sz w:val="22"/>
                <w:szCs w:val="22"/>
              </w:rPr>
            </w:pPr>
            <w:r>
              <w:rPr>
                <w:sz w:val="22"/>
                <w:szCs w:val="22"/>
              </w:rPr>
              <w:t>Topic</w:t>
            </w:r>
          </w:p>
        </w:tc>
        <w:tc>
          <w:tcPr>
            <w:tcW w:w="3508" w:type="dxa"/>
            <w:tcBorders>
              <w:top w:val="single" w:sz="4" w:space="0" w:color="000000"/>
              <w:left w:val="single" w:sz="4" w:space="0" w:color="000000"/>
              <w:bottom w:val="single" w:sz="4" w:space="0" w:color="000000"/>
              <w:right w:val="single" w:sz="4" w:space="0" w:color="000000"/>
            </w:tcBorders>
            <w:hideMark/>
          </w:tcPr>
          <w:p w:rsidR="008E4EC6" w:rsidRDefault="008E4EC6">
            <w:pPr>
              <w:pStyle w:val="Heading6"/>
              <w:jc w:val="center"/>
              <w:rPr>
                <w:sz w:val="22"/>
                <w:szCs w:val="22"/>
              </w:rPr>
            </w:pPr>
            <w:r>
              <w:rPr>
                <w:sz w:val="22"/>
                <w:szCs w:val="22"/>
              </w:rPr>
              <w:t>Assignments</w:t>
            </w:r>
          </w:p>
        </w:tc>
      </w:tr>
      <w:tr w:rsidR="008E4EC6" w:rsidTr="008E4EC6">
        <w:trPr>
          <w:trHeight w:val="719"/>
        </w:trPr>
        <w:tc>
          <w:tcPr>
            <w:tcW w:w="1553" w:type="dxa"/>
            <w:gridSpan w:val="2"/>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spacing w:line="240" w:lineRule="atLeast"/>
              <w:rPr>
                <w:sz w:val="24"/>
                <w:szCs w:val="24"/>
              </w:rPr>
            </w:pPr>
            <w:r>
              <w:rPr>
                <w:sz w:val="22"/>
                <w:szCs w:val="22"/>
              </w:rPr>
              <w:t xml:space="preserve">      </w:t>
            </w:r>
            <w:r>
              <w:rPr>
                <w:sz w:val="24"/>
                <w:szCs w:val="24"/>
              </w:rPr>
              <w:t>1 &amp; 2</w:t>
            </w:r>
          </w:p>
          <w:p w:rsidR="008E4EC6" w:rsidRDefault="008E4EC6">
            <w:pPr>
              <w:spacing w:line="240" w:lineRule="atLeast"/>
              <w:rPr>
                <w:sz w:val="24"/>
                <w:szCs w:val="24"/>
              </w:rPr>
            </w:pPr>
          </w:p>
          <w:p w:rsidR="008E4EC6" w:rsidRDefault="008E4EC6">
            <w:pPr>
              <w:spacing w:line="240" w:lineRule="atLeast"/>
              <w:rPr>
                <w:sz w:val="24"/>
                <w:szCs w:val="24"/>
              </w:rPr>
            </w:pPr>
            <w:r>
              <w:rPr>
                <w:sz w:val="24"/>
                <w:szCs w:val="24"/>
              </w:rPr>
              <w:t xml:space="preserve"> 8/26-9/8 2013</w:t>
            </w: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hideMark/>
          </w:tcPr>
          <w:p w:rsidR="008E4EC6" w:rsidRDefault="008E4EC6">
            <w:pPr>
              <w:pStyle w:val="BodyTextIndent"/>
              <w:numPr>
                <w:ilvl w:val="0"/>
                <w:numId w:val="4"/>
              </w:numPr>
              <w:tabs>
                <w:tab w:val="left" w:pos="0"/>
                <w:tab w:val="num" w:pos="252"/>
              </w:tabs>
              <w:ind w:hanging="720"/>
            </w:pPr>
            <w:r>
              <w:t>Introduction to HUSR 318</w:t>
            </w:r>
          </w:p>
          <w:p w:rsidR="008E4EC6" w:rsidRDefault="008E4EC6">
            <w:pPr>
              <w:pStyle w:val="BodyTextIndent"/>
              <w:numPr>
                <w:ilvl w:val="0"/>
                <w:numId w:val="4"/>
              </w:numPr>
              <w:tabs>
                <w:tab w:val="left" w:pos="0"/>
                <w:tab w:val="num" w:pos="252"/>
              </w:tabs>
              <w:ind w:hanging="720"/>
            </w:pPr>
            <w:r>
              <w:t>Print Syllabus</w:t>
            </w:r>
          </w:p>
          <w:p w:rsidR="008E4EC6" w:rsidRDefault="008E4EC6">
            <w:pPr>
              <w:pStyle w:val="BodyTextIndent"/>
              <w:numPr>
                <w:ilvl w:val="0"/>
                <w:numId w:val="4"/>
              </w:numPr>
              <w:tabs>
                <w:tab w:val="left" w:pos="0"/>
                <w:tab w:val="num" w:pos="252"/>
              </w:tabs>
              <w:ind w:hanging="720"/>
              <w:rPr>
                <w:sz w:val="22"/>
                <w:szCs w:val="22"/>
              </w:rPr>
            </w:pPr>
            <w:r>
              <w:t xml:space="preserve">Welcome &amp; Introductions in Discussion Board </w:t>
            </w: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sz w:val="24"/>
                <w:szCs w:val="24"/>
              </w:rPr>
            </w:pPr>
          </w:p>
          <w:p w:rsidR="008E4EC6" w:rsidRDefault="008E4EC6">
            <w:pPr>
              <w:rPr>
                <w:sz w:val="24"/>
                <w:szCs w:val="24"/>
              </w:rPr>
            </w:pPr>
            <w:r>
              <w:rPr>
                <w:sz w:val="24"/>
                <w:szCs w:val="24"/>
              </w:rPr>
              <w:t>Review Syllabus posted in Titanium;</w:t>
            </w:r>
          </w:p>
          <w:p w:rsidR="008E4EC6" w:rsidRDefault="008E4EC6">
            <w:pPr>
              <w:rPr>
                <w:sz w:val="24"/>
                <w:szCs w:val="24"/>
              </w:rPr>
            </w:pPr>
            <w:r>
              <w:rPr>
                <w:sz w:val="24"/>
                <w:szCs w:val="24"/>
              </w:rPr>
              <w:t>Complete the Discussion Board Introductions;</w:t>
            </w:r>
          </w:p>
          <w:p w:rsidR="008E4EC6" w:rsidRDefault="008E4EC6">
            <w:pPr>
              <w:rPr>
                <w:sz w:val="24"/>
                <w:szCs w:val="24"/>
              </w:rPr>
            </w:pPr>
            <w:r>
              <w:rPr>
                <w:sz w:val="24"/>
                <w:szCs w:val="24"/>
              </w:rPr>
              <w:t xml:space="preserve">Read:  </w:t>
            </w:r>
            <w:proofErr w:type="spellStart"/>
            <w:r>
              <w:rPr>
                <w:sz w:val="24"/>
                <w:szCs w:val="24"/>
              </w:rPr>
              <w:t>Foner</w:t>
            </w:r>
            <w:proofErr w:type="spellEnd"/>
            <w:r>
              <w:rPr>
                <w:sz w:val="24"/>
                <w:szCs w:val="24"/>
              </w:rPr>
              <w:t xml:space="preserve"> &amp; Fredrickson (F&amp; F) Ch. Introduction and Ch. 1 &amp; </w:t>
            </w:r>
            <w:proofErr w:type="spellStart"/>
            <w:r>
              <w:rPr>
                <w:sz w:val="24"/>
                <w:szCs w:val="24"/>
              </w:rPr>
              <w:t>Godziak</w:t>
            </w:r>
            <w:proofErr w:type="spellEnd"/>
            <w:r>
              <w:rPr>
                <w:sz w:val="24"/>
                <w:szCs w:val="24"/>
              </w:rPr>
              <w:t xml:space="preserve"> &amp; Bump (G &amp; B) Ch. 1, (hereafter F/F &amp; G/B)</w:t>
            </w:r>
          </w:p>
          <w:p w:rsidR="008E4EC6" w:rsidRDefault="008E4EC6">
            <w:pPr>
              <w:rPr>
                <w:b/>
                <w:sz w:val="22"/>
                <w:szCs w:val="22"/>
              </w:rPr>
            </w:pPr>
          </w:p>
        </w:tc>
      </w:tr>
      <w:tr w:rsidR="008E4EC6" w:rsidTr="008E4EC6">
        <w:tc>
          <w:tcPr>
            <w:tcW w:w="1553" w:type="dxa"/>
            <w:gridSpan w:val="2"/>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spacing w:line="240" w:lineRule="atLeast"/>
              <w:rPr>
                <w:sz w:val="24"/>
                <w:szCs w:val="24"/>
              </w:rPr>
            </w:pPr>
            <w:r>
              <w:rPr>
                <w:sz w:val="24"/>
                <w:szCs w:val="24"/>
              </w:rPr>
              <w:t xml:space="preserve">       3 &amp; 4</w:t>
            </w:r>
          </w:p>
          <w:p w:rsidR="008E4EC6" w:rsidRDefault="008E4EC6">
            <w:pPr>
              <w:spacing w:line="240" w:lineRule="atLeast"/>
              <w:rPr>
                <w:sz w:val="24"/>
                <w:szCs w:val="24"/>
              </w:rPr>
            </w:pPr>
          </w:p>
          <w:p w:rsidR="008E4EC6" w:rsidRDefault="008E4EC6">
            <w:pPr>
              <w:spacing w:line="240" w:lineRule="atLeast"/>
              <w:rPr>
                <w:sz w:val="24"/>
                <w:szCs w:val="24"/>
              </w:rPr>
            </w:pPr>
            <w:r>
              <w:rPr>
                <w:sz w:val="24"/>
                <w:szCs w:val="24"/>
              </w:rPr>
              <w:t xml:space="preserve">      9/9-9/22</w:t>
            </w:r>
          </w:p>
          <w:p w:rsidR="008E4EC6" w:rsidRDefault="008E4EC6">
            <w:pPr>
              <w:spacing w:line="240" w:lineRule="atLeast"/>
              <w:rPr>
                <w:sz w:val="24"/>
                <w:szCs w:val="24"/>
              </w:rPr>
            </w:pPr>
            <w:r>
              <w:rPr>
                <w:sz w:val="24"/>
                <w:szCs w:val="24"/>
              </w:rPr>
              <w:t xml:space="preserve">         2013</w:t>
            </w: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spacing w:line="240" w:lineRule="atLeast"/>
              <w:rPr>
                <w:sz w:val="24"/>
              </w:rPr>
            </w:pPr>
          </w:p>
          <w:p w:rsidR="008E4EC6" w:rsidRDefault="008E4EC6">
            <w:pPr>
              <w:spacing w:line="240" w:lineRule="atLeast"/>
              <w:rPr>
                <w:sz w:val="24"/>
              </w:rPr>
            </w:pPr>
            <w:r>
              <w:rPr>
                <w:sz w:val="24"/>
              </w:rPr>
              <w:t>Immigration, Race, and Ethnicity in the United States: An Overview</w:t>
            </w:r>
          </w:p>
          <w:p w:rsidR="008E4EC6" w:rsidRDefault="008E4EC6">
            <w:pPr>
              <w:spacing w:line="240" w:lineRule="atLeast"/>
            </w:pP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sz w:val="24"/>
                <w:szCs w:val="24"/>
              </w:rPr>
            </w:pPr>
          </w:p>
          <w:p w:rsidR="008E4EC6" w:rsidRDefault="008E4EC6">
            <w:pPr>
              <w:rPr>
                <w:sz w:val="24"/>
                <w:szCs w:val="24"/>
              </w:rPr>
            </w:pPr>
            <w:r>
              <w:rPr>
                <w:sz w:val="24"/>
                <w:szCs w:val="24"/>
              </w:rPr>
              <w:t>Read: F/F Ch. 2-4 ; G/B Ch. 2-3</w:t>
            </w:r>
          </w:p>
          <w:p w:rsidR="008E4EC6" w:rsidRDefault="008E4EC6">
            <w:pPr>
              <w:rPr>
                <w:sz w:val="22"/>
                <w:szCs w:val="22"/>
              </w:rPr>
            </w:pPr>
          </w:p>
        </w:tc>
      </w:tr>
      <w:tr w:rsidR="008E4EC6" w:rsidTr="008E4EC6">
        <w:trPr>
          <w:gridBefore w:val="1"/>
          <w:wBefore w:w="6" w:type="dxa"/>
        </w:trPr>
        <w:tc>
          <w:tcPr>
            <w:tcW w:w="1547" w:type="dxa"/>
            <w:tcBorders>
              <w:top w:val="single" w:sz="4" w:space="0" w:color="000000"/>
              <w:left w:val="single" w:sz="4" w:space="0" w:color="000000"/>
              <w:bottom w:val="single" w:sz="4" w:space="0" w:color="000000"/>
              <w:right w:val="single" w:sz="4" w:space="0" w:color="000000"/>
            </w:tcBorders>
          </w:tcPr>
          <w:p w:rsidR="008E4EC6" w:rsidRDefault="008E4EC6">
            <w:pPr>
              <w:spacing w:line="240" w:lineRule="atLeast"/>
              <w:rPr>
                <w:sz w:val="22"/>
                <w:szCs w:val="22"/>
              </w:rPr>
            </w:pPr>
          </w:p>
          <w:p w:rsidR="008E4EC6" w:rsidRDefault="008E4EC6">
            <w:pPr>
              <w:spacing w:line="240" w:lineRule="atLeast"/>
              <w:rPr>
                <w:sz w:val="24"/>
                <w:szCs w:val="24"/>
              </w:rPr>
            </w:pPr>
            <w:r>
              <w:rPr>
                <w:sz w:val="22"/>
                <w:szCs w:val="22"/>
              </w:rPr>
              <w:t xml:space="preserve">      </w:t>
            </w:r>
            <w:r>
              <w:rPr>
                <w:sz w:val="24"/>
                <w:szCs w:val="24"/>
              </w:rPr>
              <w:t xml:space="preserve"> 5 &amp; 6</w:t>
            </w:r>
          </w:p>
          <w:p w:rsidR="008E4EC6" w:rsidRDefault="008E4EC6">
            <w:pPr>
              <w:spacing w:line="240" w:lineRule="atLeast"/>
              <w:rPr>
                <w:sz w:val="24"/>
                <w:szCs w:val="24"/>
              </w:rPr>
            </w:pPr>
            <w:r>
              <w:rPr>
                <w:sz w:val="24"/>
                <w:szCs w:val="24"/>
              </w:rPr>
              <w:t xml:space="preserve">        9/23/20-10//6 2013</w:t>
            </w:r>
          </w:p>
          <w:p w:rsidR="008E4EC6" w:rsidRDefault="008E4EC6">
            <w:pPr>
              <w:spacing w:line="240" w:lineRule="atLeast"/>
              <w:rPr>
                <w:sz w:val="24"/>
                <w:szCs w:val="24"/>
              </w:rPr>
            </w:pPr>
            <w:r>
              <w:rPr>
                <w:sz w:val="24"/>
                <w:szCs w:val="24"/>
              </w:rPr>
              <w:t xml:space="preserve">           </w:t>
            </w: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rPr>
                <w:sz w:val="24"/>
              </w:rPr>
            </w:pPr>
          </w:p>
          <w:p w:rsidR="008E4EC6" w:rsidRDefault="008E4EC6">
            <w:pPr>
              <w:spacing w:line="240" w:lineRule="atLeast"/>
              <w:rPr>
                <w:sz w:val="24"/>
              </w:rPr>
            </w:pPr>
            <w:r>
              <w:rPr>
                <w:sz w:val="24"/>
              </w:rPr>
              <w:t>Immigration, Race, and Ethnicity in the United States: Historical and Theoretical Perspectives</w:t>
            </w:r>
          </w:p>
          <w:p w:rsidR="008E4EC6" w:rsidRDefault="008E4EC6">
            <w:pPr>
              <w:rPr>
                <w:sz w:val="24"/>
              </w:rPr>
            </w:pPr>
          </w:p>
          <w:p w:rsidR="008E4EC6" w:rsidRDefault="008E4EC6">
            <w:pPr>
              <w:spacing w:line="240" w:lineRule="atLeast"/>
              <w:rPr>
                <w:b/>
                <w:sz w:val="24"/>
              </w:rPr>
            </w:pPr>
            <w:r>
              <w:rPr>
                <w:b/>
                <w:sz w:val="24"/>
              </w:rPr>
              <w:t xml:space="preserve">    </w:t>
            </w:r>
          </w:p>
          <w:p w:rsidR="008E4EC6" w:rsidRPr="00933CC5" w:rsidRDefault="00933CC5">
            <w:pPr>
              <w:spacing w:line="240" w:lineRule="atLeast"/>
              <w:rPr>
                <w:sz w:val="24"/>
              </w:rPr>
            </w:pPr>
            <w:r>
              <w:rPr>
                <w:b/>
                <w:sz w:val="24"/>
              </w:rPr>
              <w:t xml:space="preserve">  </w:t>
            </w:r>
            <w:r w:rsidR="008E4EC6" w:rsidRPr="00933CC5">
              <w:rPr>
                <w:sz w:val="24"/>
              </w:rPr>
              <w:t xml:space="preserve">Midterm  One </w:t>
            </w:r>
          </w:p>
          <w:p w:rsidR="008E4EC6" w:rsidRPr="00933CC5" w:rsidRDefault="008E4EC6">
            <w:pPr>
              <w:spacing w:line="240" w:lineRule="atLeast"/>
              <w:rPr>
                <w:sz w:val="24"/>
              </w:rPr>
            </w:pPr>
            <w:r w:rsidRPr="00933CC5">
              <w:rPr>
                <w:sz w:val="24"/>
              </w:rPr>
              <w:t>(see announ</w:t>
            </w:r>
            <w:r w:rsidR="00933CC5" w:rsidRPr="00933CC5">
              <w:rPr>
                <w:sz w:val="24"/>
              </w:rPr>
              <w:t>cement in Titanium for specific day and time</w:t>
            </w:r>
            <w:r w:rsidRPr="00933CC5">
              <w:rPr>
                <w:sz w:val="24"/>
              </w:rPr>
              <w:t>)</w:t>
            </w:r>
          </w:p>
          <w:p w:rsidR="008E4EC6" w:rsidRDefault="008E4EC6">
            <w:pPr>
              <w:pStyle w:val="BodyTextIndent"/>
              <w:tabs>
                <w:tab w:val="left" w:pos="0"/>
              </w:tabs>
              <w:rPr>
                <w:sz w:val="22"/>
                <w:szCs w:val="22"/>
              </w:rPr>
            </w:pP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sz w:val="24"/>
              </w:rPr>
            </w:pPr>
          </w:p>
          <w:p w:rsidR="008E4EC6" w:rsidRDefault="008E4EC6">
            <w:pPr>
              <w:rPr>
                <w:sz w:val="24"/>
              </w:rPr>
            </w:pPr>
          </w:p>
          <w:p w:rsidR="008E4EC6" w:rsidRDefault="008E4EC6">
            <w:pPr>
              <w:rPr>
                <w:sz w:val="24"/>
              </w:rPr>
            </w:pPr>
            <w:r>
              <w:rPr>
                <w:sz w:val="24"/>
              </w:rPr>
              <w:t xml:space="preserve">Read: F/F Ch. 5-6 ; G/B Ch. 4-5 </w:t>
            </w:r>
          </w:p>
          <w:p w:rsidR="008E4EC6" w:rsidRDefault="008E4EC6">
            <w:pPr>
              <w:rPr>
                <w:b/>
                <w:sz w:val="24"/>
              </w:rPr>
            </w:pPr>
          </w:p>
          <w:p w:rsidR="008E4EC6" w:rsidRPr="00933CC5" w:rsidRDefault="00933CC5">
            <w:pPr>
              <w:rPr>
                <w:sz w:val="24"/>
                <w:szCs w:val="24"/>
              </w:rPr>
            </w:pPr>
            <w:r w:rsidRPr="00933CC5">
              <w:rPr>
                <w:sz w:val="24"/>
                <w:szCs w:val="24"/>
              </w:rPr>
              <w:t>Discuss term paper components in relation to sample term paper presentation.</w:t>
            </w:r>
          </w:p>
        </w:tc>
      </w:tr>
      <w:tr w:rsidR="008E4EC6" w:rsidTr="008E4EC6">
        <w:trPr>
          <w:gridBefore w:val="1"/>
          <w:wBefore w:w="6" w:type="dxa"/>
        </w:trPr>
        <w:tc>
          <w:tcPr>
            <w:tcW w:w="1547" w:type="dxa"/>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spacing w:line="240" w:lineRule="atLeast"/>
              <w:rPr>
                <w:sz w:val="24"/>
                <w:szCs w:val="24"/>
              </w:rPr>
            </w:pPr>
            <w:r>
              <w:rPr>
                <w:sz w:val="22"/>
                <w:szCs w:val="22"/>
              </w:rPr>
              <w:t xml:space="preserve">      </w:t>
            </w:r>
            <w:r>
              <w:rPr>
                <w:sz w:val="24"/>
                <w:szCs w:val="24"/>
              </w:rPr>
              <w:t>7 &amp; 8</w:t>
            </w:r>
          </w:p>
          <w:p w:rsidR="008E4EC6" w:rsidRDefault="008E4EC6">
            <w:pPr>
              <w:spacing w:line="240" w:lineRule="atLeast"/>
              <w:rPr>
                <w:sz w:val="24"/>
                <w:szCs w:val="24"/>
              </w:rPr>
            </w:pPr>
            <w:r>
              <w:rPr>
                <w:sz w:val="24"/>
                <w:szCs w:val="24"/>
              </w:rPr>
              <w:t xml:space="preserve"> 10/ 7-10/20</w:t>
            </w:r>
          </w:p>
          <w:p w:rsidR="008E4EC6" w:rsidRDefault="008E4EC6">
            <w:pPr>
              <w:jc w:val="center"/>
              <w:rPr>
                <w:sz w:val="22"/>
                <w:szCs w:val="22"/>
              </w:rPr>
            </w:pPr>
            <w:r>
              <w:rPr>
                <w:sz w:val="24"/>
                <w:szCs w:val="24"/>
              </w:rPr>
              <w:t xml:space="preserve">          2013</w:t>
            </w: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rPr>
                <w:sz w:val="24"/>
              </w:rPr>
            </w:pPr>
          </w:p>
          <w:p w:rsidR="008E4EC6" w:rsidRDefault="008E4EC6">
            <w:pPr>
              <w:spacing w:line="240" w:lineRule="atLeast"/>
              <w:rPr>
                <w:sz w:val="24"/>
              </w:rPr>
            </w:pPr>
            <w:r>
              <w:rPr>
                <w:sz w:val="24"/>
              </w:rPr>
              <w:t xml:space="preserve">Immigration, Race, and Ethnicity and the State </w:t>
            </w:r>
          </w:p>
          <w:p w:rsidR="008E4EC6" w:rsidRDefault="008E4EC6">
            <w:pPr>
              <w:rPr>
                <w:sz w:val="22"/>
                <w:szCs w:val="22"/>
              </w:rPr>
            </w:pP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b/>
                <w:sz w:val="22"/>
                <w:szCs w:val="22"/>
              </w:rPr>
            </w:pPr>
          </w:p>
          <w:p w:rsidR="008E4EC6" w:rsidRDefault="008E4EC6">
            <w:pPr>
              <w:rPr>
                <w:sz w:val="24"/>
              </w:rPr>
            </w:pPr>
            <w:r>
              <w:rPr>
                <w:sz w:val="24"/>
              </w:rPr>
              <w:t>Read: F/F Ch. 7-8; G/B Ch. 6</w:t>
            </w:r>
          </w:p>
          <w:p w:rsidR="008E4EC6" w:rsidRDefault="008E4EC6">
            <w:pPr>
              <w:rPr>
                <w:b/>
                <w:sz w:val="22"/>
                <w:szCs w:val="22"/>
              </w:rPr>
            </w:pPr>
            <w:r>
              <w:rPr>
                <w:sz w:val="24"/>
              </w:rPr>
              <w:t xml:space="preserve"> </w:t>
            </w:r>
          </w:p>
          <w:p w:rsidR="008E4EC6" w:rsidRDefault="008E4EC6">
            <w:pPr>
              <w:rPr>
                <w:sz w:val="22"/>
                <w:szCs w:val="22"/>
              </w:rPr>
            </w:pPr>
          </w:p>
        </w:tc>
      </w:tr>
      <w:tr w:rsidR="008E4EC6" w:rsidTr="008E4EC6">
        <w:trPr>
          <w:gridBefore w:val="1"/>
          <w:wBefore w:w="6" w:type="dxa"/>
        </w:trPr>
        <w:tc>
          <w:tcPr>
            <w:tcW w:w="1547" w:type="dxa"/>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spacing w:line="240" w:lineRule="atLeast"/>
              <w:rPr>
                <w:sz w:val="22"/>
                <w:szCs w:val="22"/>
              </w:rPr>
            </w:pPr>
            <w:r>
              <w:rPr>
                <w:sz w:val="22"/>
                <w:szCs w:val="22"/>
              </w:rPr>
              <w:t xml:space="preserve">     9 &amp;10</w:t>
            </w:r>
          </w:p>
          <w:p w:rsidR="008E4EC6" w:rsidRDefault="008E4EC6">
            <w:pPr>
              <w:spacing w:line="240" w:lineRule="atLeast"/>
              <w:rPr>
                <w:sz w:val="22"/>
                <w:szCs w:val="22"/>
              </w:rPr>
            </w:pPr>
            <w:r>
              <w:rPr>
                <w:sz w:val="22"/>
                <w:szCs w:val="22"/>
              </w:rPr>
              <w:t xml:space="preserve">  10/21-/11/3</w:t>
            </w:r>
          </w:p>
          <w:p w:rsidR="008E4EC6" w:rsidRDefault="008E4EC6">
            <w:pPr>
              <w:spacing w:line="240" w:lineRule="atLeast"/>
            </w:pPr>
            <w:r>
              <w:rPr>
                <w:sz w:val="22"/>
                <w:szCs w:val="22"/>
              </w:rPr>
              <w:t xml:space="preserve">       2013</w:t>
            </w: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spacing w:line="240" w:lineRule="atLeast"/>
              <w:rPr>
                <w:sz w:val="24"/>
              </w:rPr>
            </w:pPr>
          </w:p>
          <w:p w:rsidR="008E4EC6" w:rsidRDefault="008E4EC6">
            <w:pPr>
              <w:spacing w:line="240" w:lineRule="atLeast"/>
              <w:rPr>
                <w:sz w:val="24"/>
              </w:rPr>
            </w:pPr>
          </w:p>
          <w:p w:rsidR="008E4EC6" w:rsidRDefault="008E4EC6">
            <w:pPr>
              <w:spacing w:line="240" w:lineRule="atLeast"/>
              <w:rPr>
                <w:sz w:val="24"/>
              </w:rPr>
            </w:pPr>
            <w:r>
              <w:rPr>
                <w:sz w:val="24"/>
              </w:rPr>
              <w:t xml:space="preserve"> Immigration and Pan-ethnicity</w:t>
            </w:r>
          </w:p>
          <w:p w:rsidR="008E4EC6" w:rsidRDefault="008E4EC6">
            <w:pPr>
              <w:spacing w:line="240" w:lineRule="atLeast"/>
              <w:rPr>
                <w:b/>
                <w:sz w:val="24"/>
              </w:rPr>
            </w:pPr>
          </w:p>
          <w:p w:rsidR="008E4EC6" w:rsidRDefault="008E4EC6">
            <w:pPr>
              <w:pStyle w:val="BodyTextIndent"/>
              <w:tabs>
                <w:tab w:val="left" w:pos="0"/>
              </w:tabs>
              <w:ind w:left="0" w:firstLine="0"/>
              <w:rPr>
                <w:b/>
                <w:sz w:val="22"/>
                <w:szCs w:val="22"/>
              </w:rPr>
            </w:pP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sz w:val="22"/>
                <w:szCs w:val="22"/>
              </w:rPr>
            </w:pPr>
          </w:p>
          <w:p w:rsidR="008E4EC6" w:rsidRDefault="008E4EC6">
            <w:pPr>
              <w:rPr>
                <w:sz w:val="24"/>
              </w:rPr>
            </w:pPr>
          </w:p>
          <w:p w:rsidR="008E4EC6" w:rsidRDefault="008E4EC6">
            <w:pPr>
              <w:rPr>
                <w:sz w:val="24"/>
              </w:rPr>
            </w:pPr>
            <w:r>
              <w:rPr>
                <w:sz w:val="24"/>
              </w:rPr>
              <w:t>Read: F/F Ch. 9-11; G/B Ch. 7-8</w:t>
            </w:r>
          </w:p>
          <w:p w:rsidR="008E4EC6" w:rsidRDefault="008E4EC6">
            <w:pPr>
              <w:rPr>
                <w:b/>
                <w:sz w:val="22"/>
                <w:szCs w:val="22"/>
              </w:rPr>
            </w:pPr>
            <w:r>
              <w:rPr>
                <w:sz w:val="24"/>
              </w:rPr>
              <w:t xml:space="preserve"> </w:t>
            </w:r>
          </w:p>
          <w:p w:rsidR="008E4EC6" w:rsidRDefault="008E4EC6">
            <w:pPr>
              <w:rPr>
                <w:sz w:val="22"/>
                <w:szCs w:val="22"/>
              </w:rPr>
            </w:pPr>
          </w:p>
          <w:p w:rsidR="008E4EC6" w:rsidRDefault="008E4EC6">
            <w:pPr>
              <w:rPr>
                <w:sz w:val="22"/>
                <w:szCs w:val="22"/>
              </w:rPr>
            </w:pPr>
          </w:p>
        </w:tc>
      </w:tr>
      <w:tr w:rsidR="008E4EC6" w:rsidTr="008E4EC6">
        <w:trPr>
          <w:gridBefore w:val="1"/>
          <w:wBefore w:w="6" w:type="dxa"/>
        </w:trPr>
        <w:tc>
          <w:tcPr>
            <w:tcW w:w="1547" w:type="dxa"/>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jc w:val="center"/>
              <w:rPr>
                <w:sz w:val="22"/>
                <w:szCs w:val="22"/>
              </w:rPr>
            </w:pPr>
          </w:p>
          <w:p w:rsidR="008E4EC6" w:rsidRDefault="008E4EC6">
            <w:pPr>
              <w:spacing w:line="240" w:lineRule="atLeast"/>
              <w:rPr>
                <w:sz w:val="22"/>
                <w:szCs w:val="22"/>
              </w:rPr>
            </w:pPr>
            <w:r>
              <w:rPr>
                <w:sz w:val="22"/>
                <w:szCs w:val="22"/>
              </w:rPr>
              <w:t xml:space="preserve">   11 &amp; 12</w:t>
            </w:r>
          </w:p>
          <w:p w:rsidR="008E4EC6" w:rsidRDefault="008E4EC6">
            <w:pPr>
              <w:spacing w:line="240" w:lineRule="atLeast"/>
              <w:rPr>
                <w:sz w:val="22"/>
                <w:szCs w:val="22"/>
              </w:rPr>
            </w:pPr>
            <w:r>
              <w:rPr>
                <w:sz w:val="22"/>
                <w:szCs w:val="22"/>
              </w:rPr>
              <w:t xml:space="preserve">  11/4- 11/17</w:t>
            </w:r>
          </w:p>
          <w:p w:rsidR="008E4EC6" w:rsidRDefault="008E4EC6">
            <w:pPr>
              <w:spacing w:line="240" w:lineRule="atLeast"/>
              <w:rPr>
                <w:sz w:val="22"/>
                <w:szCs w:val="22"/>
              </w:rPr>
            </w:pPr>
            <w:r>
              <w:rPr>
                <w:sz w:val="22"/>
                <w:szCs w:val="22"/>
              </w:rPr>
              <w:t xml:space="preserve">     2013</w:t>
            </w: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spacing w:line="240" w:lineRule="atLeast"/>
              <w:rPr>
                <w:sz w:val="22"/>
                <w:szCs w:val="22"/>
              </w:rPr>
            </w:pPr>
          </w:p>
          <w:p w:rsidR="008E4EC6" w:rsidRDefault="008E4EC6">
            <w:pPr>
              <w:spacing w:line="240" w:lineRule="atLeast"/>
              <w:rPr>
                <w:b/>
                <w:sz w:val="22"/>
                <w:szCs w:val="22"/>
              </w:rPr>
            </w:pPr>
          </w:p>
          <w:p w:rsidR="008E4EC6" w:rsidRDefault="008E4EC6">
            <w:pPr>
              <w:spacing w:line="240" w:lineRule="atLeast"/>
              <w:rPr>
                <w:sz w:val="24"/>
                <w:szCs w:val="24"/>
              </w:rPr>
            </w:pPr>
            <w:r>
              <w:rPr>
                <w:sz w:val="24"/>
                <w:szCs w:val="24"/>
              </w:rPr>
              <w:t>Socioeconomic Profiles and Trends</w:t>
            </w:r>
          </w:p>
          <w:p w:rsidR="008E4EC6" w:rsidRDefault="008E4EC6">
            <w:pPr>
              <w:spacing w:line="240" w:lineRule="atLeast"/>
              <w:rPr>
                <w:sz w:val="24"/>
                <w:szCs w:val="24"/>
              </w:rPr>
            </w:pPr>
          </w:p>
          <w:p w:rsidR="008E4EC6" w:rsidRPr="00933CC5" w:rsidRDefault="008E4EC6">
            <w:pPr>
              <w:spacing w:line="240" w:lineRule="atLeast"/>
              <w:rPr>
                <w:sz w:val="24"/>
                <w:szCs w:val="24"/>
              </w:rPr>
            </w:pPr>
            <w:r w:rsidRPr="00933CC5">
              <w:rPr>
                <w:sz w:val="24"/>
                <w:szCs w:val="24"/>
              </w:rPr>
              <w:t>Midterm Two</w:t>
            </w:r>
          </w:p>
          <w:p w:rsidR="00933CC5" w:rsidRPr="00933CC5" w:rsidRDefault="008E4EC6" w:rsidP="00933CC5">
            <w:pPr>
              <w:spacing w:line="240" w:lineRule="atLeast"/>
              <w:rPr>
                <w:sz w:val="24"/>
              </w:rPr>
            </w:pPr>
            <w:r w:rsidRPr="00933CC5">
              <w:rPr>
                <w:sz w:val="24"/>
                <w:szCs w:val="24"/>
              </w:rPr>
              <w:t>(see announ</w:t>
            </w:r>
            <w:r w:rsidR="00933CC5">
              <w:rPr>
                <w:sz w:val="24"/>
                <w:szCs w:val="24"/>
              </w:rPr>
              <w:t>cement in Titanium for</w:t>
            </w:r>
            <w:r w:rsidR="00933CC5" w:rsidRPr="00933CC5">
              <w:rPr>
                <w:sz w:val="24"/>
              </w:rPr>
              <w:t xml:space="preserve"> specific day and time)</w:t>
            </w:r>
          </w:p>
          <w:p w:rsidR="008E4EC6" w:rsidRPr="00933CC5" w:rsidRDefault="008E4EC6">
            <w:pPr>
              <w:spacing w:line="240" w:lineRule="atLeast"/>
              <w:rPr>
                <w:sz w:val="24"/>
                <w:szCs w:val="24"/>
              </w:rPr>
            </w:pPr>
          </w:p>
          <w:p w:rsidR="008E4EC6" w:rsidRDefault="008E4EC6">
            <w:pPr>
              <w:spacing w:line="240" w:lineRule="atLeast"/>
              <w:rPr>
                <w:b/>
                <w:sz w:val="22"/>
                <w:szCs w:val="22"/>
              </w:rPr>
            </w:pP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sz w:val="24"/>
              </w:rPr>
            </w:pPr>
          </w:p>
          <w:p w:rsidR="008E4EC6" w:rsidRDefault="008E4EC6">
            <w:pPr>
              <w:rPr>
                <w:sz w:val="24"/>
              </w:rPr>
            </w:pPr>
          </w:p>
          <w:p w:rsidR="008E4EC6" w:rsidRDefault="008E4EC6">
            <w:pPr>
              <w:rPr>
                <w:sz w:val="24"/>
              </w:rPr>
            </w:pPr>
          </w:p>
          <w:p w:rsidR="008E4EC6" w:rsidRDefault="008E4EC6">
            <w:pPr>
              <w:rPr>
                <w:b/>
                <w:sz w:val="22"/>
                <w:szCs w:val="22"/>
              </w:rPr>
            </w:pPr>
            <w:r>
              <w:rPr>
                <w:sz w:val="24"/>
              </w:rPr>
              <w:t xml:space="preserve">Read: F/F Ch. 12-14; G/B Ch. 9 </w:t>
            </w:r>
          </w:p>
          <w:p w:rsidR="008E4EC6" w:rsidRDefault="008E4EC6">
            <w:pPr>
              <w:rPr>
                <w:sz w:val="22"/>
                <w:szCs w:val="22"/>
              </w:rPr>
            </w:pPr>
          </w:p>
        </w:tc>
      </w:tr>
      <w:tr w:rsidR="008E4EC6" w:rsidTr="008E4EC6">
        <w:trPr>
          <w:gridBefore w:val="1"/>
          <w:wBefore w:w="6" w:type="dxa"/>
        </w:trPr>
        <w:tc>
          <w:tcPr>
            <w:tcW w:w="1547" w:type="dxa"/>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spacing w:line="240" w:lineRule="atLeast"/>
              <w:rPr>
                <w:sz w:val="22"/>
                <w:szCs w:val="22"/>
              </w:rPr>
            </w:pPr>
            <w:r>
              <w:rPr>
                <w:sz w:val="22"/>
                <w:szCs w:val="22"/>
              </w:rPr>
              <w:t xml:space="preserve">     13 - 15</w:t>
            </w:r>
          </w:p>
          <w:p w:rsidR="008E4EC6" w:rsidRDefault="008E4EC6">
            <w:pPr>
              <w:spacing w:line="240" w:lineRule="atLeast"/>
              <w:rPr>
                <w:sz w:val="22"/>
                <w:szCs w:val="22"/>
              </w:rPr>
            </w:pPr>
            <w:r>
              <w:rPr>
                <w:sz w:val="22"/>
                <w:szCs w:val="22"/>
              </w:rPr>
              <w:t xml:space="preserve">  11/18-12/8</w:t>
            </w:r>
          </w:p>
          <w:p w:rsidR="008E4EC6" w:rsidRDefault="008E4EC6">
            <w:pPr>
              <w:spacing w:line="240" w:lineRule="atLeast"/>
              <w:rPr>
                <w:sz w:val="22"/>
                <w:szCs w:val="22"/>
              </w:rPr>
            </w:pPr>
            <w:r>
              <w:rPr>
                <w:sz w:val="22"/>
                <w:szCs w:val="22"/>
              </w:rPr>
              <w:t xml:space="preserve">           2013</w:t>
            </w:r>
          </w:p>
          <w:p w:rsidR="008E4EC6" w:rsidRDefault="008E4EC6">
            <w:pPr>
              <w:spacing w:line="240" w:lineRule="atLeast"/>
              <w:rPr>
                <w:sz w:val="22"/>
                <w:szCs w:val="22"/>
              </w:rPr>
            </w:pP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spacing w:line="240" w:lineRule="atLeast"/>
              <w:rPr>
                <w:sz w:val="22"/>
                <w:szCs w:val="22"/>
              </w:rPr>
            </w:pPr>
          </w:p>
          <w:p w:rsidR="008E4EC6" w:rsidRDefault="008E4EC6">
            <w:pPr>
              <w:spacing w:line="240" w:lineRule="atLeast"/>
              <w:rPr>
                <w:sz w:val="24"/>
                <w:szCs w:val="24"/>
              </w:rPr>
            </w:pPr>
          </w:p>
          <w:p w:rsidR="008E4EC6" w:rsidRDefault="008E4EC6">
            <w:pPr>
              <w:spacing w:line="240" w:lineRule="atLeast"/>
              <w:rPr>
                <w:sz w:val="24"/>
                <w:szCs w:val="24"/>
              </w:rPr>
            </w:pPr>
            <w:r>
              <w:rPr>
                <w:sz w:val="24"/>
                <w:szCs w:val="24"/>
              </w:rPr>
              <w:t>Immigration and Inter-group Relations</w:t>
            </w:r>
          </w:p>
          <w:p w:rsidR="008E4EC6" w:rsidRDefault="008E4EC6">
            <w:pPr>
              <w:spacing w:line="240" w:lineRule="atLeast"/>
              <w:rPr>
                <w:sz w:val="24"/>
                <w:szCs w:val="24"/>
              </w:rPr>
            </w:pPr>
          </w:p>
          <w:p w:rsidR="008E4EC6" w:rsidRPr="00933CC5" w:rsidRDefault="008E4EC6">
            <w:pPr>
              <w:spacing w:line="240" w:lineRule="atLeast"/>
              <w:rPr>
                <w:sz w:val="24"/>
                <w:szCs w:val="24"/>
              </w:rPr>
            </w:pPr>
            <w:r>
              <w:rPr>
                <w:b/>
                <w:sz w:val="24"/>
                <w:szCs w:val="24"/>
              </w:rPr>
              <w:t xml:space="preserve">  </w:t>
            </w:r>
            <w:r w:rsidRPr="00933CC5">
              <w:rPr>
                <w:sz w:val="24"/>
                <w:szCs w:val="24"/>
              </w:rPr>
              <w:t xml:space="preserve">Fall Recess is from November 23-29, 2013  </w:t>
            </w:r>
          </w:p>
          <w:p w:rsidR="008E4EC6" w:rsidRDefault="008E4EC6">
            <w:pPr>
              <w:spacing w:line="240" w:lineRule="atLeast"/>
              <w:rPr>
                <w:sz w:val="24"/>
                <w:szCs w:val="24"/>
              </w:rPr>
            </w:pP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sz w:val="24"/>
              </w:rPr>
            </w:pPr>
          </w:p>
          <w:p w:rsidR="008E4EC6" w:rsidRDefault="008E4EC6">
            <w:pPr>
              <w:rPr>
                <w:sz w:val="24"/>
              </w:rPr>
            </w:pPr>
            <w:r>
              <w:rPr>
                <w:sz w:val="24"/>
              </w:rPr>
              <w:t>Read: F/F Ch. 15-16 &amp; Conclusion; G/B Ch. 10 &amp; Conclusion</w:t>
            </w:r>
          </w:p>
          <w:p w:rsidR="008E4EC6" w:rsidRDefault="008E4EC6">
            <w:pPr>
              <w:rPr>
                <w:b/>
                <w:sz w:val="22"/>
                <w:szCs w:val="22"/>
              </w:rPr>
            </w:pPr>
            <w:r>
              <w:rPr>
                <w:sz w:val="24"/>
              </w:rPr>
              <w:t xml:space="preserve"> </w:t>
            </w:r>
          </w:p>
          <w:p w:rsidR="008E4EC6" w:rsidRDefault="008E4EC6">
            <w:pPr>
              <w:rPr>
                <w:sz w:val="22"/>
                <w:szCs w:val="22"/>
              </w:rPr>
            </w:pPr>
          </w:p>
        </w:tc>
      </w:tr>
      <w:tr w:rsidR="008E4EC6" w:rsidTr="008E4EC6">
        <w:trPr>
          <w:gridBefore w:val="1"/>
          <w:wBefore w:w="6" w:type="dxa"/>
        </w:trPr>
        <w:tc>
          <w:tcPr>
            <w:tcW w:w="1547" w:type="dxa"/>
            <w:tcBorders>
              <w:top w:val="single" w:sz="4" w:space="0" w:color="000000"/>
              <w:left w:val="single" w:sz="4" w:space="0" w:color="000000"/>
              <w:bottom w:val="single" w:sz="4" w:space="0" w:color="000000"/>
              <w:right w:val="single" w:sz="4" w:space="0" w:color="000000"/>
            </w:tcBorders>
          </w:tcPr>
          <w:p w:rsidR="008E4EC6" w:rsidRDefault="008E4EC6">
            <w:pPr>
              <w:jc w:val="center"/>
              <w:rPr>
                <w:sz w:val="22"/>
                <w:szCs w:val="22"/>
              </w:rPr>
            </w:pPr>
          </w:p>
          <w:p w:rsidR="008E4EC6" w:rsidRDefault="008E4EC6">
            <w:pPr>
              <w:spacing w:line="240" w:lineRule="atLeast"/>
              <w:rPr>
                <w:sz w:val="22"/>
                <w:szCs w:val="22"/>
              </w:rPr>
            </w:pPr>
            <w:r>
              <w:rPr>
                <w:sz w:val="22"/>
                <w:szCs w:val="22"/>
              </w:rPr>
              <w:t xml:space="preserve">        16</w:t>
            </w:r>
          </w:p>
          <w:p w:rsidR="008E4EC6" w:rsidRDefault="008E4EC6">
            <w:pPr>
              <w:spacing w:line="240" w:lineRule="atLeast"/>
              <w:rPr>
                <w:sz w:val="22"/>
                <w:szCs w:val="22"/>
              </w:rPr>
            </w:pPr>
            <w:r>
              <w:rPr>
                <w:sz w:val="22"/>
                <w:szCs w:val="22"/>
              </w:rPr>
              <w:t xml:space="preserve">  12/19/-12/13</w:t>
            </w:r>
          </w:p>
          <w:p w:rsidR="008E4EC6" w:rsidRDefault="008E4EC6">
            <w:pPr>
              <w:spacing w:line="240" w:lineRule="atLeast"/>
              <w:rPr>
                <w:sz w:val="22"/>
                <w:szCs w:val="22"/>
              </w:rPr>
            </w:pPr>
            <w:r>
              <w:rPr>
                <w:sz w:val="22"/>
                <w:szCs w:val="22"/>
              </w:rPr>
              <w:t xml:space="preserve">        2013</w:t>
            </w:r>
          </w:p>
          <w:p w:rsidR="008E4EC6" w:rsidRDefault="008E4EC6">
            <w:pPr>
              <w:jc w:val="center"/>
              <w:rPr>
                <w:sz w:val="22"/>
                <w:szCs w:val="22"/>
              </w:rPr>
            </w:pPr>
          </w:p>
          <w:p w:rsidR="008E4EC6" w:rsidRDefault="008E4EC6">
            <w:pPr>
              <w:jc w:val="center"/>
              <w:rPr>
                <w:sz w:val="22"/>
                <w:szCs w:val="22"/>
              </w:rPr>
            </w:pPr>
          </w:p>
        </w:tc>
        <w:tc>
          <w:tcPr>
            <w:tcW w:w="4947" w:type="dxa"/>
            <w:tcBorders>
              <w:top w:val="single" w:sz="4" w:space="0" w:color="000000"/>
              <w:left w:val="single" w:sz="4" w:space="0" w:color="000000"/>
              <w:bottom w:val="single" w:sz="4" w:space="0" w:color="000000"/>
              <w:right w:val="single" w:sz="4" w:space="0" w:color="000000"/>
            </w:tcBorders>
          </w:tcPr>
          <w:p w:rsidR="008E4EC6" w:rsidRDefault="008E4EC6">
            <w:pPr>
              <w:pStyle w:val="BodyTextIndent"/>
              <w:tabs>
                <w:tab w:val="left" w:pos="0"/>
              </w:tabs>
              <w:ind w:left="0" w:firstLine="0"/>
              <w:rPr>
                <w:sz w:val="22"/>
                <w:szCs w:val="22"/>
              </w:rPr>
            </w:pPr>
          </w:p>
          <w:p w:rsidR="008E4EC6" w:rsidRDefault="008E4EC6">
            <w:pPr>
              <w:pStyle w:val="BodyTextIndent"/>
              <w:tabs>
                <w:tab w:val="left" w:pos="0"/>
              </w:tabs>
              <w:ind w:left="0" w:firstLine="0"/>
              <w:rPr>
                <w:b/>
              </w:rPr>
            </w:pPr>
          </w:p>
          <w:p w:rsidR="008E4EC6" w:rsidRDefault="008E4EC6">
            <w:pPr>
              <w:pStyle w:val="BodyTextIndent"/>
              <w:tabs>
                <w:tab w:val="left" w:pos="0"/>
              </w:tabs>
              <w:ind w:left="0" w:firstLine="0"/>
              <w:rPr>
                <w:b/>
              </w:rPr>
            </w:pPr>
            <w:r w:rsidRPr="00933CC5">
              <w:t>Review for Final Exam and turn in Term Paper. Turn in Term Paper by Thursday of Final’s Week</w:t>
            </w:r>
            <w:r>
              <w:rPr>
                <w:b/>
              </w:rPr>
              <w:t>.</w:t>
            </w:r>
          </w:p>
        </w:tc>
        <w:tc>
          <w:tcPr>
            <w:tcW w:w="3508" w:type="dxa"/>
            <w:tcBorders>
              <w:top w:val="single" w:sz="4" w:space="0" w:color="000000"/>
              <w:left w:val="single" w:sz="4" w:space="0" w:color="000000"/>
              <w:bottom w:val="single" w:sz="4" w:space="0" w:color="000000"/>
              <w:right w:val="single" w:sz="4" w:space="0" w:color="000000"/>
            </w:tcBorders>
          </w:tcPr>
          <w:p w:rsidR="008E4EC6" w:rsidRDefault="008E4EC6">
            <w:pPr>
              <w:rPr>
                <w:b/>
                <w:sz w:val="22"/>
                <w:szCs w:val="22"/>
              </w:rPr>
            </w:pPr>
          </w:p>
          <w:p w:rsidR="008E4EC6" w:rsidRPr="00933CC5" w:rsidRDefault="008E4EC6">
            <w:pPr>
              <w:rPr>
                <w:sz w:val="22"/>
                <w:szCs w:val="22"/>
              </w:rPr>
            </w:pPr>
            <w:r w:rsidRPr="00933CC5">
              <w:rPr>
                <w:sz w:val="22"/>
                <w:szCs w:val="22"/>
              </w:rPr>
              <w:t>Take Final Exam</w:t>
            </w:r>
          </w:p>
        </w:tc>
      </w:tr>
    </w:tbl>
    <w:p w:rsidR="008E4EC6" w:rsidRDefault="008E4EC6" w:rsidP="008E4EC6">
      <w:pPr>
        <w:jc w:val="center"/>
        <w:rPr>
          <w:sz w:val="22"/>
          <w:szCs w:val="22"/>
        </w:rPr>
      </w:pPr>
    </w:p>
    <w:p w:rsidR="008E4EC6" w:rsidRDefault="008E4EC6" w:rsidP="008E4EC6">
      <w:pPr>
        <w:jc w:val="center"/>
        <w:rPr>
          <w:sz w:val="22"/>
          <w:szCs w:val="22"/>
        </w:rPr>
      </w:pPr>
    </w:p>
    <w:p w:rsidR="008E4EC6" w:rsidRDefault="008E4EC6" w:rsidP="008E4EC6">
      <w:pPr>
        <w:rPr>
          <w:sz w:val="22"/>
          <w:szCs w:val="22"/>
        </w:rPr>
      </w:pPr>
    </w:p>
    <w:p w:rsidR="008E4EC6" w:rsidRDefault="008E4EC6" w:rsidP="00A03260">
      <w:pPr>
        <w:rPr>
          <w:b/>
          <w:bCs/>
        </w:rPr>
      </w:pPr>
    </w:p>
    <w:p w:rsidR="008E4EC6" w:rsidRDefault="008E4EC6" w:rsidP="008E4EC6">
      <w:pPr>
        <w:jc w:val="center"/>
        <w:rPr>
          <w:b/>
          <w:bCs/>
        </w:rPr>
      </w:pPr>
    </w:p>
    <w:p w:rsidR="008E4EC6" w:rsidRDefault="008E4EC6" w:rsidP="008E4EC6">
      <w:pPr>
        <w:jc w:val="center"/>
        <w:rPr>
          <w:b/>
          <w:bCs/>
        </w:rPr>
      </w:pPr>
    </w:p>
    <w:p w:rsidR="008E4EC6" w:rsidRDefault="008E4EC6" w:rsidP="008E4EC6">
      <w:pPr>
        <w:jc w:val="center"/>
        <w:rPr>
          <w:b/>
          <w:bCs/>
          <w:sz w:val="28"/>
          <w:szCs w:val="28"/>
        </w:rPr>
      </w:pPr>
      <w:r>
        <w:rPr>
          <w:b/>
          <w:bCs/>
          <w:sz w:val="28"/>
          <w:szCs w:val="28"/>
        </w:rPr>
        <w:t>Basic Rules for Postings and Discussions</w:t>
      </w:r>
    </w:p>
    <w:p w:rsidR="008E4EC6" w:rsidRDefault="008E4EC6" w:rsidP="008E4EC6">
      <w:pPr>
        <w:numPr>
          <w:ilvl w:val="0"/>
          <w:numId w:val="5"/>
        </w:numPr>
        <w:overflowPunct/>
        <w:autoSpaceDE/>
        <w:adjustRightInd/>
        <w:spacing w:before="100" w:beforeAutospacing="1" w:after="100" w:afterAutospacing="1"/>
      </w:pPr>
      <w:r>
        <w:t xml:space="preserve">BE polite </w:t>
      </w:r>
    </w:p>
    <w:p w:rsidR="008E4EC6" w:rsidRDefault="008E4EC6" w:rsidP="008E4EC6">
      <w:pPr>
        <w:numPr>
          <w:ilvl w:val="0"/>
          <w:numId w:val="5"/>
        </w:numPr>
        <w:overflowPunct/>
        <w:autoSpaceDE/>
        <w:adjustRightInd/>
        <w:spacing w:before="100" w:beforeAutospacing="1" w:after="100" w:afterAutospacing="1"/>
      </w:pPr>
      <w:r>
        <w:t xml:space="preserve">BE sure to identify yourself </w:t>
      </w:r>
    </w:p>
    <w:p w:rsidR="008E4EC6" w:rsidRDefault="008E4EC6" w:rsidP="008E4EC6">
      <w:pPr>
        <w:numPr>
          <w:ilvl w:val="0"/>
          <w:numId w:val="5"/>
        </w:numPr>
        <w:overflowPunct/>
        <w:autoSpaceDE/>
        <w:adjustRightInd/>
        <w:spacing w:before="100" w:beforeAutospacing="1" w:after="100" w:afterAutospacing="1"/>
      </w:pPr>
      <w:r>
        <w:t xml:space="preserve">BE sure to identify quoted material </w:t>
      </w:r>
    </w:p>
    <w:p w:rsidR="008E4EC6" w:rsidRDefault="008E4EC6" w:rsidP="008E4EC6">
      <w:pPr>
        <w:numPr>
          <w:ilvl w:val="0"/>
          <w:numId w:val="5"/>
        </w:numPr>
        <w:overflowPunct/>
        <w:autoSpaceDE/>
        <w:adjustRightInd/>
        <w:spacing w:before="100" w:beforeAutospacing="1" w:after="100" w:afterAutospacing="1"/>
      </w:pPr>
      <w:r>
        <w:t xml:space="preserve">BE sure to send messages to the most appropriate list </w:t>
      </w:r>
    </w:p>
    <w:p w:rsidR="008E4EC6" w:rsidRDefault="008E4EC6" w:rsidP="008E4EC6">
      <w:pPr>
        <w:numPr>
          <w:ilvl w:val="0"/>
          <w:numId w:val="5"/>
        </w:numPr>
        <w:overflowPunct/>
        <w:autoSpaceDE/>
        <w:adjustRightInd/>
        <w:spacing w:before="100" w:beforeAutospacing="1" w:after="100" w:afterAutospacing="1"/>
      </w:pPr>
      <w:r>
        <w:t xml:space="preserve">NO long posts - 50 line limit </w:t>
      </w:r>
    </w:p>
    <w:p w:rsidR="008E4EC6" w:rsidRDefault="008E4EC6" w:rsidP="008E4EC6">
      <w:pPr>
        <w:numPr>
          <w:ilvl w:val="0"/>
          <w:numId w:val="5"/>
        </w:numPr>
        <w:overflowPunct/>
        <w:autoSpaceDE/>
        <w:adjustRightInd/>
        <w:spacing w:before="100" w:beforeAutospacing="1" w:after="100" w:afterAutospacing="1"/>
      </w:pPr>
      <w:r>
        <w:t xml:space="preserve">NO obscene language </w:t>
      </w:r>
    </w:p>
    <w:p w:rsidR="008E4EC6" w:rsidRDefault="008E4EC6" w:rsidP="008E4EC6">
      <w:pPr>
        <w:numPr>
          <w:ilvl w:val="0"/>
          <w:numId w:val="5"/>
        </w:numPr>
        <w:overflowPunct/>
        <w:autoSpaceDE/>
        <w:adjustRightInd/>
        <w:spacing w:before="100" w:beforeAutospacing="1" w:after="100" w:afterAutospacing="1"/>
      </w:pPr>
      <w:r>
        <w:t xml:space="preserve">NO religious or sexual solicitation </w:t>
      </w:r>
    </w:p>
    <w:p w:rsidR="008E4EC6" w:rsidRDefault="008E4EC6" w:rsidP="008E4EC6">
      <w:pPr>
        <w:numPr>
          <w:ilvl w:val="0"/>
          <w:numId w:val="5"/>
        </w:numPr>
        <w:overflowPunct/>
        <w:autoSpaceDE/>
        <w:adjustRightInd/>
        <w:spacing w:before="100" w:beforeAutospacing="1" w:after="100" w:afterAutospacing="1"/>
      </w:pPr>
      <w:r>
        <w:t xml:space="preserve">NO personal attacks on list members </w:t>
      </w:r>
    </w:p>
    <w:p w:rsidR="008E4EC6" w:rsidRDefault="008E4EC6" w:rsidP="008E4EC6">
      <w:pPr>
        <w:numPr>
          <w:ilvl w:val="0"/>
          <w:numId w:val="5"/>
        </w:numPr>
        <w:overflowPunct/>
        <w:autoSpaceDE/>
        <w:adjustRightInd/>
        <w:spacing w:before="100" w:beforeAutospacing="1" w:after="100" w:afterAutospacing="1"/>
      </w:pPr>
      <w:r>
        <w:t xml:space="preserve">NO long ASCII graphics </w:t>
      </w:r>
    </w:p>
    <w:p w:rsidR="008E4EC6" w:rsidRDefault="008E4EC6" w:rsidP="008E4EC6">
      <w:pPr>
        <w:numPr>
          <w:ilvl w:val="0"/>
          <w:numId w:val="5"/>
        </w:numPr>
        <w:overflowPunct/>
        <w:autoSpaceDE/>
        <w:adjustRightInd/>
        <w:spacing w:before="100" w:beforeAutospacing="1" w:after="100" w:afterAutospacing="1"/>
      </w:pPr>
      <w:r>
        <w:t xml:space="preserve">NO long quotations </w:t>
      </w:r>
    </w:p>
    <w:p w:rsidR="008E4EC6" w:rsidRDefault="008E4EC6" w:rsidP="008E4EC6">
      <w:pPr>
        <w:numPr>
          <w:ilvl w:val="0"/>
          <w:numId w:val="5"/>
        </w:numPr>
        <w:overflowPunct/>
        <w:autoSpaceDE/>
        <w:adjustRightInd/>
        <w:spacing w:before="100" w:beforeAutospacing="1" w:after="100" w:afterAutospacing="1"/>
      </w:pPr>
      <w:r>
        <w:t xml:space="preserve">NO cross-postings </w:t>
      </w:r>
    </w:p>
    <w:p w:rsidR="008E4EC6" w:rsidRDefault="008E4EC6" w:rsidP="008E4EC6">
      <w:pPr>
        <w:rPr>
          <w:b/>
          <w:sz w:val="24"/>
          <w:szCs w:val="24"/>
        </w:rPr>
      </w:pPr>
      <w:r>
        <w:rPr>
          <w:b/>
          <w:sz w:val="24"/>
          <w:szCs w:val="24"/>
        </w:rPr>
        <w:t>SPECIAL NEEDS POLICY:</w:t>
      </w:r>
    </w:p>
    <w:p w:rsidR="008E4EC6" w:rsidRDefault="008E4EC6" w:rsidP="008E4EC6">
      <w:pPr>
        <w:rPr>
          <w:b/>
        </w:rPr>
      </w:pPr>
    </w:p>
    <w:p w:rsidR="008E4EC6" w:rsidRDefault="008E4EC6" w:rsidP="008E4EC6">
      <w:pPr>
        <w:jc w:val="both"/>
        <w:rPr>
          <w:sz w:val="24"/>
          <w:szCs w:val="24"/>
        </w:rPr>
      </w:pPr>
      <w:r>
        <w:rPr>
          <w:sz w:val="24"/>
          <w:szCs w:val="24"/>
        </w:rPr>
        <w:t xml:space="preserve">The mission of our Office of Disability Support Services is “to make all of the university’s educational, cultural, social, and physical facilities and programs accessible to students with orthopedic, functional, perceptual and/or learning disabilities.”  Please inform me during the first week of classes about any disability or special needs that you have that may require specific arrangements related to attending class sessions, carrying out class assignments, or writing papers or exams; I will be most happy to make appropriate accommodations.  According to the California State University Policy, students with disabilities need to document their disabilities at the Disability Support Services Office.  The office is located in UH 101; the phone number is (657) 278-3117.  See </w:t>
      </w:r>
      <w:hyperlink r:id="rId7" w:history="1">
        <w:r>
          <w:rPr>
            <w:rStyle w:val="Hyperlink"/>
            <w:sz w:val="24"/>
          </w:rPr>
          <w:t>www.fullerton.edu/DDS</w:t>
        </w:r>
      </w:hyperlink>
    </w:p>
    <w:p w:rsidR="008E4EC6" w:rsidRDefault="008E4EC6" w:rsidP="008E4EC6">
      <w:pPr>
        <w:jc w:val="both"/>
        <w:rPr>
          <w:b/>
          <w:sz w:val="22"/>
          <w:szCs w:val="22"/>
          <w:u w:val="single"/>
        </w:rPr>
      </w:pPr>
    </w:p>
    <w:p w:rsidR="008E4EC6" w:rsidRDefault="008E4EC6" w:rsidP="008E4EC6">
      <w:pPr>
        <w:rPr>
          <w:b/>
          <w:sz w:val="28"/>
          <w:szCs w:val="28"/>
        </w:rPr>
      </w:pPr>
    </w:p>
    <w:p w:rsidR="008E4EC6" w:rsidRDefault="008E4EC6" w:rsidP="008E4EC6">
      <w:pPr>
        <w:rPr>
          <w:sz w:val="24"/>
          <w:szCs w:val="24"/>
        </w:rPr>
      </w:pPr>
      <w:r>
        <w:rPr>
          <w:b/>
          <w:sz w:val="24"/>
          <w:szCs w:val="24"/>
          <w:u w:val="single"/>
        </w:rPr>
        <w:t>ACADEMIC DISHONESTY</w:t>
      </w:r>
      <w:r>
        <w:rPr>
          <w:sz w:val="24"/>
          <w:szCs w:val="24"/>
          <w:u w:val="single"/>
        </w:rPr>
        <w:br/>
      </w:r>
    </w:p>
    <w:p w:rsidR="008E4EC6" w:rsidRDefault="008E4EC6" w:rsidP="008E4EC6">
      <w:pPr>
        <w:rPr>
          <w:sz w:val="24"/>
          <w:szCs w:val="24"/>
        </w:rPr>
      </w:pPr>
      <w:r>
        <w:rPr>
          <w:sz w:val="24"/>
          <w:szCs w:val="24"/>
        </w:rPr>
        <w:t xml:space="preserve">All work for this class is to be your own work. You are responsible for familiarizing yourself with the Academic Dishonesty section of the University Catalog (page 484). You can access this information online in the Student Handbook, under Student Discipline, Academic Dishonesty Procedures, </w:t>
      </w:r>
      <w:proofErr w:type="gramStart"/>
      <w:r>
        <w:rPr>
          <w:sz w:val="24"/>
          <w:szCs w:val="24"/>
        </w:rPr>
        <w:t xml:space="preserve">Policy at </w:t>
      </w:r>
      <w:hyperlink r:id="rId8" w:history="1">
        <w:r>
          <w:rPr>
            <w:rStyle w:val="Hyperlink"/>
            <w:b/>
            <w:sz w:val="24"/>
          </w:rPr>
          <w:t>http://www.fullerton.edu/handbook/policy</w:t>
        </w:r>
        <w:proofErr w:type="gramEnd"/>
      </w:hyperlink>
      <w:r>
        <w:rPr>
          <w:b/>
          <w:sz w:val="24"/>
          <w:szCs w:val="24"/>
        </w:rPr>
        <w:t>.</w:t>
      </w:r>
      <w:r>
        <w:rPr>
          <w:sz w:val="24"/>
          <w:szCs w:val="24"/>
        </w:rPr>
        <w:t xml:space="preserve"> Academic dishonesty includes such things as cheating, inventing false information or citations, plagiarism, and helping someone else commit an act of academic dishonesty. </w:t>
      </w:r>
      <w:r>
        <w:rPr>
          <w:sz w:val="24"/>
          <w:szCs w:val="24"/>
        </w:rPr>
        <w:br/>
      </w:r>
    </w:p>
    <w:p w:rsidR="008E4EC6" w:rsidRDefault="008E4EC6" w:rsidP="008E4EC6">
      <w:pPr>
        <w:numPr>
          <w:ilvl w:val="0"/>
          <w:numId w:val="7"/>
        </w:numPr>
        <w:tabs>
          <w:tab w:val="num" w:pos="540"/>
        </w:tabs>
        <w:overflowPunct/>
        <w:autoSpaceDE/>
        <w:adjustRightInd/>
        <w:ind w:left="540"/>
        <w:rPr>
          <w:sz w:val="24"/>
          <w:szCs w:val="24"/>
        </w:rPr>
      </w:pPr>
      <w:r>
        <w:rPr>
          <w:sz w:val="24"/>
          <w:szCs w:val="24"/>
        </w:rPr>
        <w:t>Cheating is the act of obtaining or attempting to obtain credit for work by the use of any dishonest, fraudulent, or unauthorized means.</w:t>
      </w:r>
      <w:r>
        <w:rPr>
          <w:sz w:val="24"/>
          <w:szCs w:val="24"/>
        </w:rPr>
        <w:br/>
      </w:r>
    </w:p>
    <w:p w:rsidR="008E4EC6" w:rsidRDefault="008E4EC6" w:rsidP="008E4EC6">
      <w:pPr>
        <w:numPr>
          <w:ilvl w:val="0"/>
          <w:numId w:val="7"/>
        </w:numPr>
        <w:tabs>
          <w:tab w:val="num" w:pos="540"/>
        </w:tabs>
        <w:overflowPunct/>
        <w:autoSpaceDE/>
        <w:adjustRightInd/>
        <w:ind w:left="540"/>
        <w:rPr>
          <w:sz w:val="24"/>
          <w:szCs w:val="24"/>
        </w:rPr>
      </w:pPr>
      <w:r>
        <w:rPr>
          <w:sz w:val="24"/>
          <w:szCs w:val="24"/>
        </w:rPr>
        <w:t xml:space="preserve">Plagiarism is the act of taking the specific substance of another and offering it as one’s own without giving credit to the source. </w:t>
      </w:r>
      <w:r>
        <w:rPr>
          <w:sz w:val="24"/>
          <w:szCs w:val="24"/>
        </w:rPr>
        <w:br/>
      </w:r>
    </w:p>
    <w:p w:rsidR="008E4EC6" w:rsidRDefault="008E4EC6" w:rsidP="008E4EC6">
      <w:pPr>
        <w:rPr>
          <w:sz w:val="24"/>
          <w:szCs w:val="24"/>
        </w:rPr>
      </w:pPr>
      <w:r>
        <w:rPr>
          <w:sz w:val="24"/>
          <w:szCs w:val="24"/>
        </w:rPr>
        <w:t>Students found guilty of academic dishonesty will be assigned an appropriate academic penalty and reported to the Judicial Officer on campus.</w:t>
      </w:r>
    </w:p>
    <w:p w:rsidR="008E4EC6" w:rsidRDefault="008E4EC6" w:rsidP="008E4EC6">
      <w:pPr>
        <w:overflowPunct/>
        <w:autoSpaceDE/>
        <w:autoSpaceDN/>
        <w:adjustRightInd/>
        <w:rPr>
          <w:color w:val="FF0000"/>
          <w:sz w:val="22"/>
          <w:szCs w:val="22"/>
        </w:rPr>
      </w:pPr>
    </w:p>
    <w:sectPr w:rsidR="008E4EC6" w:rsidSect="00A03260">
      <w:pgSz w:w="12240" w:h="15840"/>
      <w:pgMar w:top="1008" w:right="1440" w:bottom="1008"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643"/>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1">
    <w:nsid w:val="1FDC7574"/>
    <w:multiLevelType w:val="hybridMultilevel"/>
    <w:tmpl w:val="572EFAC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0DF402E"/>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abstractNum w:abstractNumId="3">
    <w:nsid w:val="4F8566C8"/>
    <w:multiLevelType w:val="multilevel"/>
    <w:tmpl w:val="C136C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B9201C4"/>
    <w:multiLevelType w:val="multilevel"/>
    <w:tmpl w:val="4B8A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A84D5B"/>
    <w:multiLevelType w:val="hybridMultilevel"/>
    <w:tmpl w:val="911C8894"/>
    <w:lvl w:ilvl="0" w:tplc="D874885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C96E6C"/>
    <w:multiLevelType w:val="singleLevel"/>
    <w:tmpl w:val="89AAB714"/>
    <w:lvl w:ilvl="0">
      <w:start w:val="1"/>
      <w:numFmt w:val="none"/>
      <w:lvlText w:val=""/>
      <w:legacy w:legacy="1" w:legacySpace="0" w:legacyIndent="360"/>
      <w:lvlJc w:val="left"/>
      <w:pPr>
        <w:ind w:left="1080" w:hanging="360"/>
      </w:pPr>
      <w:rPr>
        <w:rFonts w:ascii="Symbol" w:hAnsi="Symbol" w:cs="Times New Roman" w:hint="default"/>
      </w:rPr>
    </w:lvl>
  </w:abstractNum>
  <w:num w:numId="1">
    <w:abstractNumId w:val="0"/>
    <w:lvlOverride w:ilvl="0">
      <w:startOverride w:val="1"/>
    </w:lvlOverride>
  </w:num>
  <w:num w:numId="2">
    <w:abstractNumId w:val="6"/>
    <w:lvlOverride w:ilvl="0">
      <w:startOverride w:val="1"/>
    </w:lvlOverride>
  </w:num>
  <w:num w:numId="3">
    <w:abstractNumId w:val="2"/>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C6"/>
    <w:rsid w:val="00070285"/>
    <w:rsid w:val="000A1A91"/>
    <w:rsid w:val="000F46F5"/>
    <w:rsid w:val="00184F49"/>
    <w:rsid w:val="0023074E"/>
    <w:rsid w:val="00417240"/>
    <w:rsid w:val="004F55AD"/>
    <w:rsid w:val="005946A7"/>
    <w:rsid w:val="005A1669"/>
    <w:rsid w:val="006A61A6"/>
    <w:rsid w:val="006F58F4"/>
    <w:rsid w:val="008E4EC6"/>
    <w:rsid w:val="00933CC5"/>
    <w:rsid w:val="00A03260"/>
    <w:rsid w:val="00B1419C"/>
    <w:rsid w:val="00B47021"/>
    <w:rsid w:val="00DF15D0"/>
    <w:rsid w:val="00DF1DF2"/>
    <w:rsid w:val="00F10B1F"/>
    <w:rsid w:val="00FB5C55"/>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C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semiHidden/>
    <w:unhideWhenUsed/>
    <w:qFormat/>
    <w:rsid w:val="008E4EC6"/>
    <w:pPr>
      <w:keepNext/>
      <w:overflowPunct/>
      <w:autoSpaceDE/>
      <w:autoSpaceDN/>
      <w:adjustRightInd/>
      <w:jc w:val="center"/>
      <w:outlineLvl w:val="1"/>
    </w:pPr>
    <w:rPr>
      <w:sz w:val="28"/>
      <w:szCs w:val="24"/>
    </w:rPr>
  </w:style>
  <w:style w:type="paragraph" w:styleId="Heading6">
    <w:name w:val="heading 6"/>
    <w:basedOn w:val="Normal"/>
    <w:next w:val="Normal"/>
    <w:link w:val="Heading6Char"/>
    <w:uiPriority w:val="99"/>
    <w:unhideWhenUsed/>
    <w:qFormat/>
    <w:rsid w:val="008E4EC6"/>
    <w:pPr>
      <w:keepNext/>
      <w:widowControl w:val="0"/>
      <w:overflowPunct/>
      <w:autoSpaceDE/>
      <w:autoSpaceDN/>
      <w:adjustRightInd/>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E4EC6"/>
    <w:rPr>
      <w:rFonts w:ascii="Times New Roman" w:eastAsia="Times New Roman" w:hAnsi="Times New Roman" w:cs="Times New Roman"/>
      <w:sz w:val="28"/>
      <w:szCs w:val="24"/>
    </w:rPr>
  </w:style>
  <w:style w:type="character" w:customStyle="1" w:styleId="Heading6Char">
    <w:name w:val="Heading 6 Char"/>
    <w:basedOn w:val="DefaultParagraphFont"/>
    <w:link w:val="Heading6"/>
    <w:uiPriority w:val="99"/>
    <w:rsid w:val="008E4E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E4EC6"/>
    <w:rPr>
      <w:rFonts w:ascii="Times New Roman" w:hAnsi="Times New Roman" w:cs="Times New Roman" w:hint="default"/>
      <w:color w:val="0000FF"/>
      <w:u w:val="single"/>
    </w:rPr>
  </w:style>
  <w:style w:type="character" w:styleId="Emphasis">
    <w:name w:val="Emphasis"/>
    <w:basedOn w:val="DefaultParagraphFont"/>
    <w:uiPriority w:val="99"/>
    <w:qFormat/>
    <w:rsid w:val="008E4EC6"/>
    <w:rPr>
      <w:rFonts w:ascii="Times New Roman" w:hAnsi="Times New Roman" w:cs="Times New Roman" w:hint="default"/>
      <w:i/>
      <w:iCs/>
    </w:rPr>
  </w:style>
  <w:style w:type="paragraph" w:styleId="NormalWeb">
    <w:name w:val="Normal (Web)"/>
    <w:basedOn w:val="Normal"/>
    <w:uiPriority w:val="99"/>
    <w:unhideWhenUsed/>
    <w:rsid w:val="008E4EC6"/>
    <w:pPr>
      <w:overflowPunct/>
      <w:autoSpaceDE/>
      <w:autoSpaceDN/>
      <w:adjustRightInd/>
      <w:spacing w:before="100" w:beforeAutospacing="1" w:after="100" w:afterAutospacing="1"/>
    </w:pPr>
    <w:rPr>
      <w:sz w:val="24"/>
      <w:szCs w:val="24"/>
    </w:rPr>
  </w:style>
  <w:style w:type="paragraph" w:styleId="BodyText">
    <w:name w:val="Body Text"/>
    <w:basedOn w:val="Normal"/>
    <w:link w:val="BodyTextChar"/>
    <w:uiPriority w:val="99"/>
    <w:semiHidden/>
    <w:unhideWhenUsed/>
    <w:rsid w:val="008E4EC6"/>
    <w:pPr>
      <w:overflowPunct/>
      <w:autoSpaceDE/>
      <w:autoSpaceDN/>
      <w:adjustRightInd/>
      <w:spacing w:after="120"/>
    </w:pPr>
    <w:rPr>
      <w:sz w:val="24"/>
      <w:szCs w:val="24"/>
    </w:rPr>
  </w:style>
  <w:style w:type="character" w:customStyle="1" w:styleId="BodyTextChar">
    <w:name w:val="Body Text Char"/>
    <w:basedOn w:val="DefaultParagraphFont"/>
    <w:link w:val="BodyText"/>
    <w:uiPriority w:val="99"/>
    <w:semiHidden/>
    <w:rsid w:val="008E4EC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E4EC6"/>
    <w:pPr>
      <w:overflowPunct/>
      <w:autoSpaceDE/>
      <w:autoSpaceDN/>
      <w:adjustRightInd/>
      <w:ind w:left="720" w:hanging="720"/>
    </w:pPr>
    <w:rPr>
      <w:sz w:val="24"/>
      <w:szCs w:val="24"/>
    </w:rPr>
  </w:style>
  <w:style w:type="character" w:customStyle="1" w:styleId="BodyTextIndentChar">
    <w:name w:val="Body Text Indent Char"/>
    <w:basedOn w:val="DefaultParagraphFont"/>
    <w:link w:val="BodyTextIndent"/>
    <w:uiPriority w:val="99"/>
    <w:rsid w:val="008E4EC6"/>
    <w:rPr>
      <w:rFonts w:ascii="Times New Roman" w:eastAsia="Times New Roman" w:hAnsi="Times New Roman" w:cs="Times New Roman"/>
      <w:sz w:val="24"/>
      <w:szCs w:val="24"/>
    </w:rPr>
  </w:style>
  <w:style w:type="paragraph" w:styleId="NoSpacing">
    <w:name w:val="No Spacing"/>
    <w:uiPriority w:val="1"/>
    <w:qFormat/>
    <w:rsid w:val="00184F49"/>
    <w:pPr>
      <w:spacing w:after="0" w:line="240" w:lineRule="auto"/>
    </w:pPr>
    <w:rPr>
      <w:rFonts w:eastAsiaTheme="minorEastAsia"/>
    </w:rPr>
  </w:style>
  <w:style w:type="paragraph" w:styleId="BalloonText">
    <w:name w:val="Balloon Text"/>
    <w:basedOn w:val="Normal"/>
    <w:link w:val="BalloonTextChar"/>
    <w:uiPriority w:val="99"/>
    <w:semiHidden/>
    <w:unhideWhenUsed/>
    <w:rsid w:val="00417240"/>
    <w:rPr>
      <w:rFonts w:ascii="Tahoma" w:hAnsi="Tahoma" w:cs="Tahoma"/>
      <w:sz w:val="16"/>
      <w:szCs w:val="16"/>
    </w:rPr>
  </w:style>
  <w:style w:type="character" w:customStyle="1" w:styleId="BalloonTextChar">
    <w:name w:val="Balloon Text Char"/>
    <w:basedOn w:val="DefaultParagraphFont"/>
    <w:link w:val="BalloonText"/>
    <w:uiPriority w:val="99"/>
    <w:semiHidden/>
    <w:rsid w:val="00417240"/>
    <w:rPr>
      <w:rFonts w:ascii="Tahoma" w:eastAsia="Times New Roman" w:hAnsi="Tahoma" w:cs="Tahoma"/>
      <w:sz w:val="16"/>
      <w:szCs w:val="16"/>
    </w:rPr>
  </w:style>
  <w:style w:type="paragraph" w:styleId="ListParagraph">
    <w:name w:val="List Paragraph"/>
    <w:basedOn w:val="Normal"/>
    <w:uiPriority w:val="34"/>
    <w:qFormat/>
    <w:rsid w:val="004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C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semiHidden/>
    <w:unhideWhenUsed/>
    <w:qFormat/>
    <w:rsid w:val="008E4EC6"/>
    <w:pPr>
      <w:keepNext/>
      <w:overflowPunct/>
      <w:autoSpaceDE/>
      <w:autoSpaceDN/>
      <w:adjustRightInd/>
      <w:jc w:val="center"/>
      <w:outlineLvl w:val="1"/>
    </w:pPr>
    <w:rPr>
      <w:sz w:val="28"/>
      <w:szCs w:val="24"/>
    </w:rPr>
  </w:style>
  <w:style w:type="paragraph" w:styleId="Heading6">
    <w:name w:val="heading 6"/>
    <w:basedOn w:val="Normal"/>
    <w:next w:val="Normal"/>
    <w:link w:val="Heading6Char"/>
    <w:uiPriority w:val="99"/>
    <w:unhideWhenUsed/>
    <w:qFormat/>
    <w:rsid w:val="008E4EC6"/>
    <w:pPr>
      <w:keepNext/>
      <w:widowControl w:val="0"/>
      <w:overflowPunct/>
      <w:autoSpaceDE/>
      <w:autoSpaceDN/>
      <w:adjustRightInd/>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E4EC6"/>
    <w:rPr>
      <w:rFonts w:ascii="Times New Roman" w:eastAsia="Times New Roman" w:hAnsi="Times New Roman" w:cs="Times New Roman"/>
      <w:sz w:val="28"/>
      <w:szCs w:val="24"/>
    </w:rPr>
  </w:style>
  <w:style w:type="character" w:customStyle="1" w:styleId="Heading6Char">
    <w:name w:val="Heading 6 Char"/>
    <w:basedOn w:val="DefaultParagraphFont"/>
    <w:link w:val="Heading6"/>
    <w:uiPriority w:val="99"/>
    <w:rsid w:val="008E4E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E4EC6"/>
    <w:rPr>
      <w:rFonts w:ascii="Times New Roman" w:hAnsi="Times New Roman" w:cs="Times New Roman" w:hint="default"/>
      <w:color w:val="0000FF"/>
      <w:u w:val="single"/>
    </w:rPr>
  </w:style>
  <w:style w:type="character" w:styleId="Emphasis">
    <w:name w:val="Emphasis"/>
    <w:basedOn w:val="DefaultParagraphFont"/>
    <w:uiPriority w:val="99"/>
    <w:qFormat/>
    <w:rsid w:val="008E4EC6"/>
    <w:rPr>
      <w:rFonts w:ascii="Times New Roman" w:hAnsi="Times New Roman" w:cs="Times New Roman" w:hint="default"/>
      <w:i/>
      <w:iCs/>
    </w:rPr>
  </w:style>
  <w:style w:type="paragraph" w:styleId="NormalWeb">
    <w:name w:val="Normal (Web)"/>
    <w:basedOn w:val="Normal"/>
    <w:uiPriority w:val="99"/>
    <w:unhideWhenUsed/>
    <w:rsid w:val="008E4EC6"/>
    <w:pPr>
      <w:overflowPunct/>
      <w:autoSpaceDE/>
      <w:autoSpaceDN/>
      <w:adjustRightInd/>
      <w:spacing w:before="100" w:beforeAutospacing="1" w:after="100" w:afterAutospacing="1"/>
    </w:pPr>
    <w:rPr>
      <w:sz w:val="24"/>
      <w:szCs w:val="24"/>
    </w:rPr>
  </w:style>
  <w:style w:type="paragraph" w:styleId="BodyText">
    <w:name w:val="Body Text"/>
    <w:basedOn w:val="Normal"/>
    <w:link w:val="BodyTextChar"/>
    <w:uiPriority w:val="99"/>
    <w:semiHidden/>
    <w:unhideWhenUsed/>
    <w:rsid w:val="008E4EC6"/>
    <w:pPr>
      <w:overflowPunct/>
      <w:autoSpaceDE/>
      <w:autoSpaceDN/>
      <w:adjustRightInd/>
      <w:spacing w:after="120"/>
    </w:pPr>
    <w:rPr>
      <w:sz w:val="24"/>
      <w:szCs w:val="24"/>
    </w:rPr>
  </w:style>
  <w:style w:type="character" w:customStyle="1" w:styleId="BodyTextChar">
    <w:name w:val="Body Text Char"/>
    <w:basedOn w:val="DefaultParagraphFont"/>
    <w:link w:val="BodyText"/>
    <w:uiPriority w:val="99"/>
    <w:semiHidden/>
    <w:rsid w:val="008E4EC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E4EC6"/>
    <w:pPr>
      <w:overflowPunct/>
      <w:autoSpaceDE/>
      <w:autoSpaceDN/>
      <w:adjustRightInd/>
      <w:ind w:left="720" w:hanging="720"/>
    </w:pPr>
    <w:rPr>
      <w:sz w:val="24"/>
      <w:szCs w:val="24"/>
    </w:rPr>
  </w:style>
  <w:style w:type="character" w:customStyle="1" w:styleId="BodyTextIndentChar">
    <w:name w:val="Body Text Indent Char"/>
    <w:basedOn w:val="DefaultParagraphFont"/>
    <w:link w:val="BodyTextIndent"/>
    <w:uiPriority w:val="99"/>
    <w:rsid w:val="008E4EC6"/>
    <w:rPr>
      <w:rFonts w:ascii="Times New Roman" w:eastAsia="Times New Roman" w:hAnsi="Times New Roman" w:cs="Times New Roman"/>
      <w:sz w:val="24"/>
      <w:szCs w:val="24"/>
    </w:rPr>
  </w:style>
  <w:style w:type="paragraph" w:styleId="NoSpacing">
    <w:name w:val="No Spacing"/>
    <w:uiPriority w:val="1"/>
    <w:qFormat/>
    <w:rsid w:val="00184F49"/>
    <w:pPr>
      <w:spacing w:after="0" w:line="240" w:lineRule="auto"/>
    </w:pPr>
    <w:rPr>
      <w:rFonts w:eastAsiaTheme="minorEastAsia"/>
    </w:rPr>
  </w:style>
  <w:style w:type="paragraph" w:styleId="BalloonText">
    <w:name w:val="Balloon Text"/>
    <w:basedOn w:val="Normal"/>
    <w:link w:val="BalloonTextChar"/>
    <w:uiPriority w:val="99"/>
    <w:semiHidden/>
    <w:unhideWhenUsed/>
    <w:rsid w:val="00417240"/>
    <w:rPr>
      <w:rFonts w:ascii="Tahoma" w:hAnsi="Tahoma" w:cs="Tahoma"/>
      <w:sz w:val="16"/>
      <w:szCs w:val="16"/>
    </w:rPr>
  </w:style>
  <w:style w:type="character" w:customStyle="1" w:styleId="BalloonTextChar">
    <w:name w:val="Balloon Text Char"/>
    <w:basedOn w:val="DefaultParagraphFont"/>
    <w:link w:val="BalloonText"/>
    <w:uiPriority w:val="99"/>
    <w:semiHidden/>
    <w:rsid w:val="00417240"/>
    <w:rPr>
      <w:rFonts w:ascii="Tahoma" w:eastAsia="Times New Roman" w:hAnsi="Tahoma" w:cs="Tahoma"/>
      <w:sz w:val="16"/>
      <w:szCs w:val="16"/>
    </w:rPr>
  </w:style>
  <w:style w:type="paragraph" w:styleId="ListParagraph">
    <w:name w:val="List Paragraph"/>
    <w:basedOn w:val="Normal"/>
    <w:uiPriority w:val="34"/>
    <w:qFormat/>
    <w:rsid w:val="004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handbook/policy" TargetMode="External"/><Relationship Id="rId3" Type="http://schemas.microsoft.com/office/2007/relationships/stylesWithEffects" Target="stylesWithEffects.xml"/><Relationship Id="rId7" Type="http://schemas.openxmlformats.org/officeDocument/2006/relationships/hyperlink" Target="http://www.fullerton.edu/D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gan@fuller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2143</Words>
  <Characters>12217</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2017-02-18T22:42:00Z</dcterms:created>
  <dcterms:modified xsi:type="dcterms:W3CDTF">2017-02-19T22:29:00Z</dcterms:modified>
</cp:coreProperties>
</file>