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E4" w:rsidRPr="005820FC" w:rsidRDefault="005820FC" w:rsidP="007443E4">
      <w:pPr>
        <w:rPr>
          <w:b/>
        </w:rPr>
      </w:pPr>
      <w:r w:rsidRPr="005820FC">
        <w:rPr>
          <w:b/>
        </w:rPr>
        <w:t>HUSR 318 Human Services for Immigrants and Refugees</w:t>
      </w:r>
    </w:p>
    <w:tbl>
      <w:tblPr>
        <w:tblStyle w:val="TableGrid"/>
        <w:tblW w:w="0" w:type="auto"/>
        <w:tblInd w:w="0" w:type="dxa"/>
        <w:tblLook w:val="04A0" w:firstRow="1" w:lastRow="0" w:firstColumn="1" w:lastColumn="0" w:noHBand="0" w:noVBand="1"/>
      </w:tblPr>
      <w:tblGrid>
        <w:gridCol w:w="4788"/>
        <w:gridCol w:w="4788"/>
      </w:tblGrid>
      <w:tr w:rsidR="007443E4" w:rsidTr="007443E4">
        <w:tc>
          <w:tcPr>
            <w:tcW w:w="4788" w:type="dxa"/>
            <w:tcBorders>
              <w:top w:val="single" w:sz="4" w:space="0" w:color="auto"/>
              <w:left w:val="single" w:sz="4" w:space="0" w:color="auto"/>
              <w:bottom w:val="single" w:sz="4" w:space="0" w:color="auto"/>
              <w:right w:val="single" w:sz="4" w:space="0" w:color="auto"/>
            </w:tcBorders>
            <w:hideMark/>
          </w:tcPr>
          <w:p w:rsidR="007443E4" w:rsidRDefault="007443E4">
            <w:pPr>
              <w:rPr>
                <w:b/>
              </w:rPr>
            </w:pPr>
            <w:r w:rsidRPr="007145A9">
              <w:rPr>
                <w:b/>
              </w:rPr>
              <w:t>CSHSE Standard</w:t>
            </w:r>
            <w:r w:rsidR="007145A9">
              <w:rPr>
                <w:b/>
              </w:rPr>
              <w:t>s</w:t>
            </w:r>
          </w:p>
          <w:p w:rsidR="007145A9" w:rsidRPr="007145A9" w:rsidRDefault="007145A9">
            <w:pPr>
              <w:rPr>
                <w:b/>
              </w:rPr>
            </w:pPr>
          </w:p>
        </w:tc>
        <w:tc>
          <w:tcPr>
            <w:tcW w:w="4788" w:type="dxa"/>
            <w:tcBorders>
              <w:top w:val="single" w:sz="4" w:space="0" w:color="auto"/>
              <w:left w:val="single" w:sz="4" w:space="0" w:color="auto"/>
              <w:bottom w:val="single" w:sz="4" w:space="0" w:color="auto"/>
              <w:right w:val="single" w:sz="4" w:space="0" w:color="auto"/>
            </w:tcBorders>
            <w:hideMark/>
          </w:tcPr>
          <w:p w:rsidR="007443E4" w:rsidRPr="007145A9" w:rsidRDefault="00EB27AB">
            <w:pPr>
              <w:rPr>
                <w:b/>
              </w:rPr>
            </w:pPr>
            <w:r w:rsidRPr="007145A9">
              <w:rPr>
                <w:b/>
              </w:rPr>
              <w:t xml:space="preserve">How </w:t>
            </w:r>
            <w:r w:rsidR="00DB51E6">
              <w:rPr>
                <w:b/>
              </w:rPr>
              <w:t xml:space="preserve"> </w:t>
            </w:r>
            <w:r w:rsidRPr="007145A9">
              <w:rPr>
                <w:b/>
              </w:rPr>
              <w:t>Standard</w:t>
            </w:r>
            <w:r w:rsidR="007145A9">
              <w:rPr>
                <w:b/>
              </w:rPr>
              <w:t>s are m</w:t>
            </w:r>
            <w:r w:rsidRPr="007145A9">
              <w:rPr>
                <w:b/>
              </w:rPr>
              <w:t xml:space="preserve">et in this </w:t>
            </w:r>
            <w:r w:rsidR="007145A9">
              <w:rPr>
                <w:b/>
              </w:rPr>
              <w:t xml:space="preserve">HUSR </w:t>
            </w:r>
            <w:r w:rsidRPr="007145A9">
              <w:rPr>
                <w:b/>
              </w:rPr>
              <w:t>318</w:t>
            </w:r>
            <w:r w:rsidR="007443E4" w:rsidRPr="007145A9">
              <w:rPr>
                <w:b/>
              </w:rPr>
              <w:t xml:space="preserve"> Course</w:t>
            </w:r>
          </w:p>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360"/>
              <w:rPr>
                <w:rFonts w:ascii="Times New Roman" w:hAnsi="Times New Roman" w:cs="Times New Roman"/>
              </w:rPr>
            </w:pPr>
          </w:p>
          <w:p w:rsidR="00EB27AB" w:rsidRPr="00417240" w:rsidRDefault="007443E4" w:rsidP="00EB27AB">
            <w:pPr>
              <w:pStyle w:val="ListParagraph"/>
              <w:ind w:left="1080"/>
              <w:jc w:val="both"/>
              <w:rPr>
                <w:sz w:val="24"/>
                <w:szCs w:val="24"/>
              </w:rPr>
            </w:pPr>
            <w:r>
              <w:t xml:space="preserve"> </w:t>
            </w:r>
            <w:r w:rsidR="00EB27AB">
              <w:rPr>
                <w:sz w:val="24"/>
                <w:szCs w:val="24"/>
              </w:rPr>
              <w:t>CSHSE Standard 11.1 c. H</w:t>
            </w:r>
            <w:r w:rsidR="00EB27AB" w:rsidRPr="00417240">
              <w:rPr>
                <w:sz w:val="24"/>
                <w:szCs w:val="24"/>
              </w:rPr>
              <w:t xml:space="preserve">istorical </w:t>
            </w:r>
            <w:r w:rsidR="00EB27AB">
              <w:rPr>
                <w:sz w:val="24"/>
                <w:szCs w:val="24"/>
              </w:rPr>
              <w:t xml:space="preserve">and current legislation affecting service delivery. </w:t>
            </w:r>
          </w:p>
          <w:p w:rsidR="00EB27AB" w:rsidRDefault="00EB27AB" w:rsidP="00EB27AB">
            <w:pPr>
              <w:pStyle w:val="ListParagraph"/>
              <w:ind w:left="1080"/>
              <w:jc w:val="both"/>
              <w:rPr>
                <w:sz w:val="24"/>
                <w:szCs w:val="24"/>
              </w:rPr>
            </w:pPr>
            <w:r w:rsidRPr="00417240">
              <w:rPr>
                <w:sz w:val="24"/>
                <w:szCs w:val="24"/>
              </w:rPr>
              <w:t>CSHSE Standard 11.1</w:t>
            </w:r>
            <w:r>
              <w:rPr>
                <w:sz w:val="24"/>
                <w:szCs w:val="24"/>
              </w:rPr>
              <w:t xml:space="preserve">.d. How public and private attitudes influence legislation and the interpretation of policies related to human services. </w:t>
            </w:r>
          </w:p>
          <w:p w:rsidR="00EB27AB" w:rsidRPr="00EB27AB" w:rsidRDefault="00EB27AB" w:rsidP="00EB27AB">
            <w:pPr>
              <w:ind w:left="1080"/>
              <w:jc w:val="both"/>
              <w:rPr>
                <w:rFonts w:ascii="Times New Roman" w:hAnsi="Times New Roman" w:cs="Times New Roman"/>
                <w:sz w:val="24"/>
                <w:szCs w:val="24"/>
              </w:rPr>
            </w:pPr>
            <w:r w:rsidRPr="00EB27AB">
              <w:rPr>
                <w:rFonts w:ascii="Times New Roman" w:hAnsi="Times New Roman" w:cs="Times New Roman"/>
                <w:sz w:val="24"/>
                <w:szCs w:val="24"/>
              </w:rPr>
              <w:t>CSHSE Standard 11.1.e. The differences between sy</w:t>
            </w:r>
            <w:r w:rsidR="009E35C2">
              <w:rPr>
                <w:rFonts w:ascii="Times New Roman" w:hAnsi="Times New Roman" w:cs="Times New Roman"/>
                <w:sz w:val="24"/>
                <w:szCs w:val="24"/>
              </w:rPr>
              <w:t>stems of governance and economic</w:t>
            </w:r>
            <w:r w:rsidRPr="00EB27AB">
              <w:rPr>
                <w:rFonts w:ascii="Times New Roman" w:hAnsi="Times New Roman" w:cs="Times New Roman"/>
                <w:sz w:val="24"/>
                <w:szCs w:val="24"/>
              </w:rPr>
              <w:t xml:space="preserve">s. </w:t>
            </w:r>
          </w:p>
          <w:p w:rsidR="00EB27AB" w:rsidRPr="00EB27AB" w:rsidRDefault="00EB27AB" w:rsidP="00EB27AB">
            <w:pPr>
              <w:ind w:left="1080"/>
              <w:jc w:val="both"/>
              <w:rPr>
                <w:rFonts w:ascii="Times New Roman" w:hAnsi="Times New Roman" w:cs="Times New Roman"/>
                <w:sz w:val="24"/>
                <w:szCs w:val="24"/>
              </w:rPr>
            </w:pPr>
            <w:r w:rsidRPr="00EB27AB">
              <w:rPr>
                <w:rFonts w:ascii="Times New Roman" w:hAnsi="Times New Roman" w:cs="Times New Roman"/>
                <w:sz w:val="24"/>
                <w:szCs w:val="24"/>
              </w:rPr>
              <w:t>CSHSE Standard 11.1.f. Exposure to a spectrum of political ideologies</w:t>
            </w:r>
            <w:r w:rsidR="002E4531">
              <w:rPr>
                <w:rFonts w:ascii="Times New Roman" w:hAnsi="Times New Roman" w:cs="Times New Roman"/>
                <w:sz w:val="24"/>
                <w:szCs w:val="24"/>
              </w:rPr>
              <w:t>.</w:t>
            </w:r>
          </w:p>
          <w:p w:rsidR="00EB27AB" w:rsidRPr="00EB27AB" w:rsidRDefault="00EB27AB" w:rsidP="00EB27AB">
            <w:pPr>
              <w:ind w:left="360"/>
              <w:rPr>
                <w:rFonts w:ascii="Times New Roman" w:hAnsi="Times New Roman" w:cs="Times New Roman"/>
              </w:rPr>
            </w:pPr>
          </w:p>
          <w:p w:rsidR="007443E4" w:rsidRDefault="007443E4">
            <w:pPr>
              <w:rPr>
                <w:rFonts w:ascii="Times New Roman" w:hAnsi="Times New Roman" w:cs="Times New Roman"/>
              </w:rPr>
            </w:pPr>
          </w:p>
          <w:p w:rsidR="007443E4" w:rsidRDefault="007443E4"/>
        </w:tc>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rPr>
                <w:rFonts w:ascii="Times New Roman" w:hAnsi="Times New Roman" w:cs="Times New Roman"/>
              </w:rPr>
            </w:pPr>
          </w:p>
          <w:p w:rsidR="007443E4" w:rsidRPr="004C44F0" w:rsidRDefault="007443E4" w:rsidP="004C44F0">
            <w:pPr>
              <w:ind w:left="1080"/>
              <w:rPr>
                <w:rFonts w:ascii="Times New Roman" w:hAnsi="Times New Roman" w:cs="Times New Roman"/>
              </w:rPr>
            </w:pPr>
            <w:r>
              <w:rPr>
                <w:rFonts w:ascii="Times New Roman" w:hAnsi="Times New Roman" w:cs="Times New Roman"/>
              </w:rPr>
              <w:t>Integrated into the explo</w:t>
            </w:r>
            <w:r w:rsidR="00DB51E6">
              <w:rPr>
                <w:rFonts w:ascii="Times New Roman" w:hAnsi="Times New Roman" w:cs="Times New Roman"/>
              </w:rPr>
              <w:t xml:space="preserve">ration of the context </w:t>
            </w:r>
            <w:r>
              <w:rPr>
                <w:rFonts w:ascii="Times New Roman" w:hAnsi="Times New Roman" w:cs="Times New Roman"/>
              </w:rPr>
              <w:t xml:space="preserve"> </w:t>
            </w:r>
            <w:r w:rsidR="00DB51E6">
              <w:rPr>
                <w:rFonts w:ascii="Times New Roman" w:hAnsi="Times New Roman" w:cs="Times New Roman"/>
              </w:rPr>
              <w:t xml:space="preserve">of immigration and refugees </w:t>
            </w:r>
            <w:r>
              <w:rPr>
                <w:rFonts w:ascii="Times New Roman" w:hAnsi="Times New Roman" w:cs="Times New Roman"/>
              </w:rPr>
              <w:t>in the United States, this cours</w:t>
            </w:r>
            <w:r w:rsidR="00DB51E6">
              <w:rPr>
                <w:rFonts w:ascii="Times New Roman" w:hAnsi="Times New Roman" w:cs="Times New Roman"/>
              </w:rPr>
              <w:t>e discusses the historical legislation affecting services to immigrants and refugees;</w:t>
            </w:r>
            <w:r w:rsidR="004C44F0">
              <w:rPr>
                <w:rFonts w:ascii="Times New Roman" w:hAnsi="Times New Roman" w:cs="Times New Roman"/>
              </w:rPr>
              <w:t xml:space="preserve"> </w:t>
            </w:r>
            <w:r w:rsidR="00DB51E6" w:rsidRPr="00DB51E6">
              <w:rPr>
                <w:rFonts w:ascii="Times New Roman" w:hAnsi="Times New Roman" w:cs="Times New Roman"/>
                <w:sz w:val="24"/>
                <w:szCs w:val="24"/>
              </w:rPr>
              <w:t>How public and private attitudes influence legislation and the interpretation of policies related to</w:t>
            </w:r>
            <w:r w:rsidR="00DB51E6">
              <w:rPr>
                <w:sz w:val="24"/>
                <w:szCs w:val="24"/>
              </w:rPr>
              <w:t xml:space="preserve"> </w:t>
            </w:r>
            <w:r>
              <w:rPr>
                <w:rFonts w:ascii="Times New Roman" w:hAnsi="Times New Roman" w:cs="Times New Roman"/>
              </w:rPr>
              <w:t>human services</w:t>
            </w:r>
            <w:r w:rsidR="00DB51E6">
              <w:rPr>
                <w:rFonts w:ascii="Times New Roman" w:hAnsi="Times New Roman" w:cs="Times New Roman"/>
              </w:rPr>
              <w:t xml:space="preserve"> delivery to immigrants and refugees</w:t>
            </w:r>
            <w:r>
              <w:rPr>
                <w:rFonts w:ascii="Times New Roman" w:hAnsi="Times New Roman" w:cs="Times New Roman"/>
              </w:rPr>
              <w:t xml:space="preserve">, </w:t>
            </w:r>
            <w:r w:rsidR="00CE3120">
              <w:rPr>
                <w:rFonts w:ascii="Times New Roman" w:hAnsi="Times New Roman" w:cs="Times New Roman"/>
              </w:rPr>
              <w:t>the differences between sy</w:t>
            </w:r>
            <w:r w:rsidR="009E35C2">
              <w:rPr>
                <w:rFonts w:ascii="Times New Roman" w:hAnsi="Times New Roman" w:cs="Times New Roman"/>
              </w:rPr>
              <w:t>stems of governance and economic</w:t>
            </w:r>
            <w:r w:rsidR="00CE3120">
              <w:rPr>
                <w:rFonts w:ascii="Times New Roman" w:hAnsi="Times New Roman" w:cs="Times New Roman"/>
              </w:rPr>
              <w:t>s, and the spectrum of political ideologies related to immigrants and refugees</w:t>
            </w:r>
          </w:p>
          <w:p w:rsidR="007443E4" w:rsidRDefault="007443E4">
            <w:pPr>
              <w:ind w:left="1080"/>
              <w:jc w:val="both"/>
            </w:pPr>
          </w:p>
          <w:p w:rsidR="007443E4" w:rsidRDefault="007443E4">
            <w:pPr>
              <w:ind w:left="1080"/>
            </w:pPr>
          </w:p>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rPr>
                <w:rFonts w:ascii="Times New Roman" w:hAnsi="Times New Roman" w:cs="Times New Roman"/>
              </w:rPr>
            </w:pPr>
            <w:r>
              <w:rPr>
                <w:rFonts w:ascii="Times New Roman" w:hAnsi="Times New Roman" w:cs="Times New Roman"/>
              </w:rPr>
              <w:t>CSHSE Standard 12.c. Changing family structures and roles</w:t>
            </w:r>
            <w:r w:rsidR="005820FC">
              <w:rPr>
                <w:rFonts w:ascii="Times New Roman" w:hAnsi="Times New Roman" w:cs="Times New Roman"/>
              </w:rPr>
              <w:t>.</w:t>
            </w:r>
          </w:p>
          <w:p w:rsidR="007443E4" w:rsidRDefault="007443E4">
            <w:pPr>
              <w:ind w:left="1080"/>
              <w:rPr>
                <w:rFonts w:ascii="Times New Roman" w:hAnsi="Times New Roman" w:cs="Times New Roman"/>
              </w:rPr>
            </w:pPr>
            <w:r>
              <w:rPr>
                <w:rFonts w:ascii="Times New Roman" w:hAnsi="Times New Roman" w:cs="Times New Roman"/>
              </w:rPr>
              <w:t>CSHSE Standard 12.d. An introduction to the organizational structures of communities</w:t>
            </w:r>
            <w:r w:rsidR="005820FC">
              <w:rPr>
                <w:rFonts w:ascii="Times New Roman" w:hAnsi="Times New Roman" w:cs="Times New Roman"/>
              </w:rPr>
              <w:t>.</w:t>
            </w:r>
          </w:p>
          <w:p w:rsidR="007443E4" w:rsidRDefault="007443E4">
            <w:pPr>
              <w:ind w:left="1080"/>
              <w:rPr>
                <w:rFonts w:ascii="Times New Roman" w:hAnsi="Times New Roman" w:cs="Times New Roman"/>
              </w:rPr>
            </w:pPr>
            <w:r>
              <w:rPr>
                <w:rFonts w:ascii="Times New Roman" w:hAnsi="Times New Roman" w:cs="Times New Roman"/>
              </w:rPr>
              <w:t>CSHSE Standard 12.e. An understanding of the capacities, limitations, and resiliency of communities</w:t>
            </w:r>
            <w:r w:rsidR="005820FC">
              <w:rPr>
                <w:rFonts w:ascii="Times New Roman" w:hAnsi="Times New Roman" w:cs="Times New Roman"/>
              </w:rPr>
              <w:t>.</w:t>
            </w:r>
          </w:p>
          <w:p w:rsidR="007443E4" w:rsidRDefault="007443E4">
            <w:pPr>
              <w:ind w:left="1080"/>
              <w:rPr>
                <w:rFonts w:ascii="Times New Roman" w:hAnsi="Times New Roman" w:cs="Times New Roman"/>
              </w:rPr>
            </w:pPr>
            <w:r>
              <w:rPr>
                <w:rFonts w:ascii="Times New Roman" w:hAnsi="Times New Roman" w:cs="Times New Roman"/>
              </w:rPr>
              <w:t>CSHSE Standard 12.f. Emphasis on context and the role of diversity (including but not limited to ethnicity, culture, gender, sexual orientation, learning style, ability, and socio-economic status) in determining and meeting human needs</w:t>
            </w:r>
            <w:r w:rsidR="005820FC">
              <w:rPr>
                <w:rFonts w:ascii="Times New Roman" w:hAnsi="Times New Roman" w:cs="Times New Roman"/>
              </w:rPr>
              <w:t>.</w:t>
            </w:r>
          </w:p>
          <w:p w:rsidR="007443E4" w:rsidRDefault="007443E4">
            <w:pPr>
              <w:ind w:left="1080"/>
              <w:rPr>
                <w:rFonts w:ascii="Times New Roman" w:hAnsi="Times New Roman" w:cs="Times New Roman"/>
              </w:rPr>
            </w:pPr>
            <w:r>
              <w:rPr>
                <w:rFonts w:ascii="Times New Roman" w:hAnsi="Times New Roman" w:cs="Times New Roman"/>
              </w:rPr>
              <w:t>CSHSE Standard 12.g. Processes to affect social change through advocacy work at all levels of society including community development, community and grassroots organizing, and local and global activism</w:t>
            </w:r>
            <w:r w:rsidR="005820FC">
              <w:rPr>
                <w:rFonts w:ascii="Times New Roman" w:hAnsi="Times New Roman" w:cs="Times New Roman"/>
              </w:rPr>
              <w:t>.</w:t>
            </w:r>
          </w:p>
          <w:p w:rsidR="007443E4" w:rsidRDefault="007443E4">
            <w:pPr>
              <w:ind w:left="1080"/>
              <w:rPr>
                <w:rFonts w:ascii="Times New Roman" w:hAnsi="Times New Roman" w:cs="Times New Roman"/>
              </w:rPr>
            </w:pPr>
          </w:p>
          <w:p w:rsidR="007443E4" w:rsidRDefault="007443E4"/>
        </w:tc>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pPr>
          </w:p>
          <w:p w:rsidR="007443E4" w:rsidRDefault="007443E4">
            <w:pPr>
              <w:ind w:left="1080"/>
              <w:rPr>
                <w:rFonts w:ascii="Times New Roman" w:hAnsi="Times New Roman" w:cs="Times New Roman"/>
              </w:rPr>
            </w:pPr>
            <w:r>
              <w:rPr>
                <w:rFonts w:ascii="Times New Roman" w:hAnsi="Times New Roman" w:cs="Times New Roman"/>
              </w:rPr>
              <w:t>This cour</w:t>
            </w:r>
            <w:r w:rsidR="004C44F0">
              <w:rPr>
                <w:rFonts w:ascii="Times New Roman" w:hAnsi="Times New Roman" w:cs="Times New Roman"/>
              </w:rPr>
              <w:t xml:space="preserve">se explores the experience of immigrants and refugees in the United States </w:t>
            </w:r>
            <w:r>
              <w:rPr>
                <w:rFonts w:ascii="Times New Roman" w:hAnsi="Times New Roman" w:cs="Times New Roman"/>
              </w:rPr>
              <w:t>and encompassed in that exploration is the study of changing family structures and roles, the organizational structure, capa</w:t>
            </w:r>
            <w:r w:rsidR="004C44F0">
              <w:rPr>
                <w:rFonts w:ascii="Times New Roman" w:hAnsi="Times New Roman" w:cs="Times New Roman"/>
              </w:rPr>
              <w:t xml:space="preserve">cities and resiliency of immigrant </w:t>
            </w:r>
            <w:r>
              <w:rPr>
                <w:rFonts w:ascii="Times New Roman" w:hAnsi="Times New Roman" w:cs="Times New Roman"/>
              </w:rPr>
              <w:t>communities</w:t>
            </w:r>
            <w:r w:rsidR="004C44F0">
              <w:rPr>
                <w:rFonts w:ascii="Times New Roman" w:hAnsi="Times New Roman" w:cs="Times New Roman"/>
              </w:rPr>
              <w:t>.</w:t>
            </w:r>
            <w:r>
              <w:rPr>
                <w:rFonts w:ascii="Times New Roman" w:hAnsi="Times New Roman" w:cs="Times New Roman"/>
              </w:rPr>
              <w:t xml:space="preserve"> </w:t>
            </w:r>
          </w:p>
          <w:p w:rsidR="007443E4" w:rsidRDefault="007443E4">
            <w:pPr>
              <w:ind w:left="1080"/>
              <w:rPr>
                <w:rFonts w:ascii="Times New Roman" w:hAnsi="Times New Roman" w:cs="Times New Roman"/>
              </w:rPr>
            </w:pPr>
          </w:p>
          <w:p w:rsidR="007443E4" w:rsidRDefault="007443E4">
            <w:pPr>
              <w:ind w:left="1080"/>
              <w:rPr>
                <w:rFonts w:ascii="Times New Roman" w:hAnsi="Times New Roman" w:cs="Times New Roman"/>
              </w:rPr>
            </w:pPr>
            <w:r>
              <w:rPr>
                <w:rFonts w:ascii="Times New Roman" w:hAnsi="Times New Roman" w:cs="Times New Roman"/>
              </w:rPr>
              <w:t>When students res</w:t>
            </w:r>
            <w:r w:rsidR="004C44F0">
              <w:rPr>
                <w:rFonts w:ascii="Times New Roman" w:hAnsi="Times New Roman" w:cs="Times New Roman"/>
              </w:rPr>
              <w:t xml:space="preserve">earch and write the </w:t>
            </w:r>
            <w:r>
              <w:rPr>
                <w:rFonts w:ascii="Times New Roman" w:hAnsi="Times New Roman" w:cs="Times New Roman"/>
              </w:rPr>
              <w:t>term paper they explore processes and policies that affect social change through advocacy work at all levels of society including community development, community and grassroots organizing, and local and global activism. They are also engaged with processes to analyze, interpret, and affect policies and laws at the local, state, and national levels that infl</w:t>
            </w:r>
            <w:r w:rsidR="004C44F0">
              <w:rPr>
                <w:rFonts w:ascii="Times New Roman" w:hAnsi="Times New Roman" w:cs="Times New Roman"/>
              </w:rPr>
              <w:t>uence services delivery systems to immigrants and refugees.</w:t>
            </w:r>
          </w:p>
          <w:p w:rsidR="007443E4" w:rsidRDefault="007443E4">
            <w:pPr>
              <w:ind w:left="1080"/>
              <w:jc w:val="both"/>
            </w:pPr>
          </w:p>
          <w:p w:rsidR="007443E4" w:rsidRDefault="007443E4">
            <w:pPr>
              <w:ind w:left="1080"/>
              <w:jc w:val="both"/>
            </w:pPr>
          </w:p>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rPr>
                <w:rFonts w:ascii="Times New Roman" w:hAnsi="Times New Roman" w:cs="Times New Roman"/>
              </w:rPr>
            </w:pPr>
          </w:p>
          <w:p w:rsidR="007443E4" w:rsidRDefault="007443E4">
            <w:pPr>
              <w:ind w:left="1080"/>
              <w:jc w:val="both"/>
              <w:rPr>
                <w:rFonts w:ascii="Times New Roman" w:hAnsi="Times New Roman" w:cs="Times New Roman"/>
              </w:rPr>
            </w:pPr>
            <w:r>
              <w:rPr>
                <w:rFonts w:ascii="Times New Roman" w:hAnsi="Times New Roman" w:cs="Times New Roman"/>
              </w:rPr>
              <w:t xml:space="preserve">CSHSE Standard 13.a. The range and characteristics of human services </w:t>
            </w:r>
            <w:r>
              <w:rPr>
                <w:rFonts w:ascii="Times New Roman" w:hAnsi="Times New Roman" w:cs="Times New Roman"/>
              </w:rPr>
              <w:lastRenderedPageBreak/>
              <w:t>delivery systems and organizations</w:t>
            </w:r>
            <w:r w:rsidR="005820FC">
              <w:rPr>
                <w:rFonts w:ascii="Times New Roman" w:hAnsi="Times New Roman" w:cs="Times New Roman"/>
              </w:rPr>
              <w:t>.</w:t>
            </w:r>
          </w:p>
          <w:p w:rsidR="007443E4" w:rsidRDefault="007443E4">
            <w:pPr>
              <w:ind w:left="1080"/>
              <w:jc w:val="both"/>
              <w:rPr>
                <w:rFonts w:ascii="Times New Roman" w:hAnsi="Times New Roman" w:cs="Times New Roman"/>
              </w:rPr>
            </w:pPr>
            <w:r>
              <w:rPr>
                <w:rFonts w:ascii="Times New Roman" w:hAnsi="Times New Roman" w:cs="Times New Roman"/>
              </w:rPr>
              <w:t>CSHSE Standard 13.b. The range of populations served and needs addressed by human services professionals</w:t>
            </w:r>
            <w:r w:rsidR="005820FC">
              <w:rPr>
                <w:rFonts w:ascii="Times New Roman" w:hAnsi="Times New Roman" w:cs="Times New Roman"/>
              </w:rPr>
              <w:t>.</w:t>
            </w:r>
          </w:p>
          <w:p w:rsidR="007443E4" w:rsidRDefault="007443E4">
            <w:pPr>
              <w:ind w:left="1080"/>
              <w:jc w:val="both"/>
              <w:rPr>
                <w:rFonts w:ascii="Times New Roman" w:hAnsi="Times New Roman" w:cs="Times New Roman"/>
              </w:rPr>
            </w:pPr>
            <w:r>
              <w:rPr>
                <w:rFonts w:ascii="Times New Roman" w:hAnsi="Times New Roman" w:cs="Times New Roman"/>
              </w:rPr>
              <w:t>CSHSE Standard 13.c. The major models used to conceptualize and integrate prevention, maintenance, intervention, rehabilitation and healthy functioning</w:t>
            </w:r>
            <w:r w:rsidR="005820FC">
              <w:rPr>
                <w:rFonts w:ascii="Times New Roman" w:hAnsi="Times New Roman" w:cs="Times New Roman"/>
              </w:rPr>
              <w:t>.</w:t>
            </w:r>
          </w:p>
          <w:p w:rsidR="007443E4" w:rsidRDefault="007443E4">
            <w:pPr>
              <w:jc w:val="both"/>
              <w:rPr>
                <w:rFonts w:ascii="Times New Roman" w:hAnsi="Times New Roman" w:cs="Times New Roman"/>
              </w:rPr>
            </w:pPr>
            <w:r>
              <w:rPr>
                <w:rFonts w:ascii="Times New Roman" w:hAnsi="Times New Roman" w:cs="Times New Roman"/>
              </w:rPr>
              <w:t xml:space="preserve">                 CSHSE Standard 13.d. Economic and </w:t>
            </w:r>
          </w:p>
          <w:p w:rsidR="007443E4" w:rsidRDefault="007443E4">
            <w:pPr>
              <w:jc w:val="both"/>
              <w:rPr>
                <w:rFonts w:ascii="Times New Roman" w:hAnsi="Times New Roman" w:cs="Times New Roman"/>
              </w:rPr>
            </w:pPr>
            <w:r>
              <w:rPr>
                <w:rFonts w:ascii="Times New Roman" w:hAnsi="Times New Roman" w:cs="Times New Roman"/>
              </w:rPr>
              <w:t xml:space="preserve">                 social class systems including causes</w:t>
            </w:r>
          </w:p>
          <w:p w:rsidR="007443E4" w:rsidRDefault="007443E4">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poverty</w:t>
            </w:r>
            <w:r w:rsidR="00EB27AB">
              <w:rPr>
                <w:rFonts w:ascii="Times New Roman" w:hAnsi="Times New Roman" w:cs="Times New Roman"/>
              </w:rPr>
              <w:t>.</w:t>
            </w:r>
          </w:p>
          <w:p w:rsidR="007443E4" w:rsidRDefault="007443E4">
            <w:pPr>
              <w:ind w:left="1080"/>
              <w:jc w:val="both"/>
              <w:rPr>
                <w:rFonts w:ascii="Times New Roman" w:hAnsi="Times New Roman" w:cs="Times New Roman"/>
              </w:rPr>
            </w:pPr>
            <w:r>
              <w:rPr>
                <w:rFonts w:ascii="Times New Roman" w:hAnsi="Times New Roman" w:cs="Times New Roman"/>
              </w:rPr>
              <w:t>CSHSE Standard 13.e. Political and ideological aspects of human services</w:t>
            </w:r>
            <w:r w:rsidR="00EB27AB">
              <w:rPr>
                <w:rFonts w:ascii="Times New Roman" w:hAnsi="Times New Roman" w:cs="Times New Roman"/>
              </w:rPr>
              <w:t>.</w:t>
            </w:r>
            <w:r>
              <w:rPr>
                <w:rFonts w:ascii="Times New Roman" w:hAnsi="Times New Roman" w:cs="Times New Roman"/>
              </w:rPr>
              <w:t xml:space="preserve"> </w:t>
            </w:r>
          </w:p>
          <w:p w:rsidR="007443E4" w:rsidRDefault="007443E4">
            <w:pPr>
              <w:ind w:left="1080"/>
              <w:jc w:val="both"/>
              <w:rPr>
                <w:rFonts w:ascii="Times New Roman" w:hAnsi="Times New Roman" w:cs="Times New Roman"/>
              </w:rPr>
            </w:pPr>
            <w:r>
              <w:rPr>
                <w:rFonts w:ascii="Times New Roman" w:hAnsi="Times New Roman" w:cs="Times New Roman"/>
              </w:rPr>
              <w:t>CSHSE Standard 13.f. International and global influences on service delivery</w:t>
            </w:r>
            <w:r w:rsidR="00EB27AB">
              <w:rPr>
                <w:rFonts w:ascii="Times New Roman" w:hAnsi="Times New Roman" w:cs="Times New Roman"/>
              </w:rPr>
              <w:t>.</w:t>
            </w:r>
          </w:p>
          <w:p w:rsidR="007443E4" w:rsidRDefault="007443E4">
            <w:pPr>
              <w:ind w:left="1080"/>
              <w:jc w:val="both"/>
              <w:rPr>
                <w:rFonts w:ascii="Times New Roman" w:hAnsi="Times New Roman" w:cs="Times New Roman"/>
              </w:rPr>
            </w:pPr>
            <w:r>
              <w:rPr>
                <w:rFonts w:ascii="Times New Roman" w:hAnsi="Times New Roman" w:cs="Times New Roman"/>
              </w:rPr>
              <w:t>CSHSE Standard 13.g. Skills to effect and influence social policy</w:t>
            </w:r>
            <w:r w:rsidR="00EB27AB">
              <w:rPr>
                <w:rFonts w:ascii="Times New Roman" w:hAnsi="Times New Roman" w:cs="Times New Roman"/>
              </w:rPr>
              <w:t>.</w:t>
            </w:r>
            <w:r>
              <w:rPr>
                <w:rFonts w:ascii="Times New Roman" w:hAnsi="Times New Roman" w:cs="Times New Roman"/>
              </w:rPr>
              <w:t xml:space="preserve"> </w:t>
            </w:r>
          </w:p>
          <w:p w:rsidR="007443E4" w:rsidRDefault="007443E4">
            <w:pPr>
              <w:ind w:left="1080"/>
              <w:jc w:val="both"/>
            </w:pPr>
          </w:p>
        </w:tc>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pPr>
          </w:p>
          <w:p w:rsidR="007443E4" w:rsidRDefault="007443E4">
            <w:pPr>
              <w:ind w:left="1080"/>
              <w:rPr>
                <w:rFonts w:ascii="Times New Roman" w:hAnsi="Times New Roman" w:cs="Times New Roman"/>
              </w:rPr>
            </w:pPr>
            <w:r>
              <w:rPr>
                <w:rFonts w:ascii="Times New Roman" w:hAnsi="Times New Roman" w:cs="Times New Roman"/>
              </w:rPr>
              <w:t>When students res</w:t>
            </w:r>
            <w:r w:rsidR="004C44F0">
              <w:rPr>
                <w:rFonts w:ascii="Times New Roman" w:hAnsi="Times New Roman" w:cs="Times New Roman"/>
              </w:rPr>
              <w:t>earch and write the term paper they explore t</w:t>
            </w:r>
            <w:r>
              <w:rPr>
                <w:rFonts w:ascii="Times New Roman" w:hAnsi="Times New Roman" w:cs="Times New Roman"/>
              </w:rPr>
              <w:t xml:space="preserve">he range and </w:t>
            </w:r>
            <w:r>
              <w:rPr>
                <w:rFonts w:ascii="Times New Roman" w:hAnsi="Times New Roman" w:cs="Times New Roman"/>
              </w:rPr>
              <w:lastRenderedPageBreak/>
              <w:t>characteristics of human services delivery systems and organizations as well as the range of</w:t>
            </w:r>
            <w:r w:rsidR="004C44F0">
              <w:rPr>
                <w:rFonts w:ascii="Times New Roman" w:hAnsi="Times New Roman" w:cs="Times New Roman"/>
              </w:rPr>
              <w:t xml:space="preserve"> immigrant and refugee</w:t>
            </w:r>
            <w:r>
              <w:rPr>
                <w:rFonts w:ascii="Times New Roman" w:hAnsi="Times New Roman" w:cs="Times New Roman"/>
              </w:rPr>
              <w:t xml:space="preserve"> populations served and needs addressed by human services professionals. Students read about</w:t>
            </w:r>
          </w:p>
          <w:p w:rsidR="007443E4" w:rsidRDefault="007443E4">
            <w:pPr>
              <w:ind w:left="108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major models used to conceptualize and integrate prevention, maintenance, intervention, rehabilitation and healthy functioning.</w:t>
            </w:r>
          </w:p>
          <w:p w:rsidR="007443E4" w:rsidRDefault="007443E4">
            <w:pPr>
              <w:ind w:left="1080"/>
              <w:rPr>
                <w:rFonts w:ascii="Times New Roman" w:hAnsi="Times New Roman" w:cs="Times New Roman"/>
              </w:rPr>
            </w:pPr>
          </w:p>
          <w:p w:rsidR="007443E4" w:rsidRDefault="007443E4">
            <w:pPr>
              <w:ind w:left="1080"/>
              <w:rPr>
                <w:rFonts w:ascii="Times New Roman" w:hAnsi="Times New Roman" w:cs="Times New Roman"/>
              </w:rPr>
            </w:pPr>
            <w:r>
              <w:rPr>
                <w:rFonts w:ascii="Times New Roman" w:hAnsi="Times New Roman" w:cs="Times New Roman"/>
              </w:rPr>
              <w:t xml:space="preserve">Integrated into the exploration of the context and </w:t>
            </w:r>
            <w:r w:rsidR="004C44F0">
              <w:rPr>
                <w:rFonts w:ascii="Times New Roman" w:hAnsi="Times New Roman" w:cs="Times New Roman"/>
              </w:rPr>
              <w:t xml:space="preserve">role of immigrants and refugees </w:t>
            </w:r>
            <w:r>
              <w:rPr>
                <w:rFonts w:ascii="Times New Roman" w:hAnsi="Times New Roman" w:cs="Times New Roman"/>
              </w:rPr>
              <w:t xml:space="preserve">in the United States, this course </w:t>
            </w:r>
            <w:r w:rsidR="00EC34BD">
              <w:rPr>
                <w:rFonts w:ascii="Times New Roman" w:hAnsi="Times New Roman" w:cs="Times New Roman"/>
              </w:rPr>
              <w:t xml:space="preserve">reads about and </w:t>
            </w:r>
            <w:r>
              <w:rPr>
                <w:rFonts w:ascii="Times New Roman" w:hAnsi="Times New Roman" w:cs="Times New Roman"/>
              </w:rPr>
              <w:t>discusses</w:t>
            </w:r>
          </w:p>
          <w:p w:rsidR="007443E4" w:rsidRDefault="007443E4">
            <w:pPr>
              <w:ind w:left="1080"/>
              <w:rPr>
                <w:rFonts w:ascii="Times New Roman" w:hAnsi="Times New Roman" w:cs="Times New Roman"/>
              </w:rPr>
            </w:pPr>
            <w:r>
              <w:rPr>
                <w:rFonts w:ascii="Times New Roman" w:hAnsi="Times New Roman" w:cs="Times New Roman"/>
              </w:rPr>
              <w:t xml:space="preserve">economic and social class systems including causes of poverty and skills to influence social policy. Discussions of international and global influences on service delivery </w:t>
            </w:r>
            <w:r w:rsidR="004C44F0">
              <w:rPr>
                <w:rFonts w:ascii="Times New Roman" w:hAnsi="Times New Roman" w:cs="Times New Roman"/>
              </w:rPr>
              <w:t xml:space="preserve">to immigrants and refugees </w:t>
            </w:r>
            <w:r>
              <w:rPr>
                <w:rFonts w:ascii="Times New Roman" w:hAnsi="Times New Roman" w:cs="Times New Roman"/>
              </w:rPr>
              <w:t>are also covered.</w:t>
            </w:r>
          </w:p>
          <w:p w:rsidR="007443E4" w:rsidRDefault="007443E4">
            <w:pPr>
              <w:ind w:left="1080"/>
              <w:rPr>
                <w:rFonts w:ascii="Times New Roman" w:hAnsi="Times New Roman" w:cs="Times New Roman"/>
              </w:rPr>
            </w:pPr>
          </w:p>
          <w:p w:rsidR="007443E4" w:rsidRDefault="007443E4">
            <w:pPr>
              <w:ind w:left="1080"/>
              <w:rPr>
                <w:rFonts w:ascii="Times New Roman" w:hAnsi="Times New Roman" w:cs="Times New Roman"/>
              </w:rPr>
            </w:pPr>
          </w:p>
          <w:p w:rsidR="007443E4" w:rsidRDefault="007443E4">
            <w:pPr>
              <w:ind w:left="1080"/>
              <w:jc w:val="both"/>
              <w:rPr>
                <w:sz w:val="24"/>
                <w:szCs w:val="24"/>
              </w:rPr>
            </w:pPr>
            <w:r>
              <w:rPr>
                <w:sz w:val="24"/>
                <w:szCs w:val="24"/>
              </w:rPr>
              <w:t xml:space="preserve"> </w:t>
            </w:r>
          </w:p>
          <w:p w:rsidR="007443E4" w:rsidRDefault="007443E4">
            <w:pPr>
              <w:ind w:left="1080"/>
              <w:jc w:val="both"/>
            </w:pPr>
          </w:p>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rPr>
                <w:rFonts w:ascii="Times New Roman" w:hAnsi="Times New Roman" w:cs="Times New Roman"/>
              </w:rPr>
            </w:pPr>
          </w:p>
          <w:p w:rsidR="007443E4" w:rsidRDefault="007443E4">
            <w:pPr>
              <w:ind w:left="1080"/>
              <w:jc w:val="both"/>
              <w:rPr>
                <w:rFonts w:ascii="Times New Roman" w:hAnsi="Times New Roman" w:cs="Times New Roman"/>
              </w:rPr>
            </w:pPr>
            <w:r>
              <w:rPr>
                <w:rFonts w:ascii="Times New Roman" w:hAnsi="Times New Roman" w:cs="Times New Roman"/>
              </w:rPr>
              <w:t>CSHSE Standard 14.f. Using technology for word processing, sending email, and locating and evaluating information</w:t>
            </w:r>
            <w:r w:rsidR="00EB27AB">
              <w:rPr>
                <w:rFonts w:ascii="Times New Roman" w:hAnsi="Times New Roman" w:cs="Times New Roman"/>
              </w:rPr>
              <w:t>.</w:t>
            </w:r>
          </w:p>
          <w:p w:rsidR="007443E4" w:rsidRDefault="007443E4"/>
        </w:tc>
        <w:tc>
          <w:tcPr>
            <w:tcW w:w="4788" w:type="dxa"/>
            <w:tcBorders>
              <w:top w:val="single" w:sz="4" w:space="0" w:color="auto"/>
              <w:left w:val="single" w:sz="4" w:space="0" w:color="auto"/>
              <w:bottom w:val="single" w:sz="4" w:space="0" w:color="auto"/>
              <w:right w:val="single" w:sz="4" w:space="0" w:color="auto"/>
            </w:tcBorders>
          </w:tcPr>
          <w:p w:rsidR="007443E4" w:rsidRDefault="007443E4">
            <w:pPr>
              <w:jc w:val="both"/>
            </w:pPr>
          </w:p>
          <w:p w:rsidR="007443E4" w:rsidRDefault="007443E4">
            <w:pPr>
              <w:ind w:left="1080"/>
              <w:rPr>
                <w:rFonts w:ascii="Times New Roman" w:hAnsi="Times New Roman" w:cs="Times New Roman"/>
              </w:rPr>
            </w:pPr>
            <w:r>
              <w:t xml:space="preserve"> </w:t>
            </w:r>
            <w:r>
              <w:rPr>
                <w:rFonts w:ascii="Times New Roman" w:hAnsi="Times New Roman" w:cs="Times New Roman"/>
              </w:rPr>
              <w:t>When students res</w:t>
            </w:r>
            <w:r w:rsidR="004C44F0">
              <w:rPr>
                <w:rFonts w:ascii="Times New Roman" w:hAnsi="Times New Roman" w:cs="Times New Roman"/>
              </w:rPr>
              <w:t xml:space="preserve">earch and write the </w:t>
            </w:r>
            <w:r>
              <w:rPr>
                <w:rFonts w:ascii="Times New Roman" w:hAnsi="Times New Roman" w:cs="Times New Roman"/>
              </w:rPr>
              <w:t>term paper</w:t>
            </w:r>
            <w:r w:rsidR="009E35C2">
              <w:rPr>
                <w:rFonts w:ascii="Times New Roman" w:hAnsi="Times New Roman" w:cs="Times New Roman"/>
              </w:rPr>
              <w:t xml:space="preserve"> and </w:t>
            </w:r>
            <w:r w:rsidR="004C44F0">
              <w:rPr>
                <w:rFonts w:ascii="Times New Roman" w:hAnsi="Times New Roman" w:cs="Times New Roman"/>
              </w:rPr>
              <w:t>engage in reading assignments for the discussions they</w:t>
            </w:r>
            <w:r>
              <w:rPr>
                <w:rFonts w:ascii="Times New Roman" w:hAnsi="Times New Roman" w:cs="Times New Roman"/>
              </w:rPr>
              <w:t xml:space="preserve"> use technology for word processing, sending email, and locating and evaluating information</w:t>
            </w:r>
            <w:r w:rsidR="004C44F0">
              <w:rPr>
                <w:rFonts w:ascii="Times New Roman" w:hAnsi="Times New Roman" w:cs="Times New Roman"/>
              </w:rPr>
              <w:t>.</w:t>
            </w:r>
          </w:p>
          <w:p w:rsidR="007443E4" w:rsidRDefault="007443E4">
            <w:pPr>
              <w:jc w:val="both"/>
            </w:pPr>
          </w:p>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rPr>
                <w:rFonts w:ascii="Times New Roman" w:hAnsi="Times New Roman" w:cs="Times New Roman"/>
              </w:rPr>
            </w:pPr>
          </w:p>
          <w:p w:rsidR="00EB27AB" w:rsidRPr="00EB27AB" w:rsidRDefault="00EB27AB" w:rsidP="00EB27AB">
            <w:pPr>
              <w:ind w:left="1080"/>
              <w:jc w:val="both"/>
              <w:rPr>
                <w:rFonts w:ascii="Times New Roman" w:hAnsi="Times New Roman" w:cs="Times New Roman"/>
                <w:sz w:val="24"/>
                <w:szCs w:val="24"/>
              </w:rPr>
            </w:pPr>
            <w:r w:rsidRPr="00EB27AB">
              <w:rPr>
                <w:rFonts w:ascii="Times New Roman" w:hAnsi="Times New Roman" w:cs="Times New Roman"/>
                <w:sz w:val="24"/>
                <w:szCs w:val="24"/>
              </w:rPr>
              <w:t>CSHSE Standard 16.a. Theory and knowledge bases of prevention, intervention, and maintenance strategies to achieve maximum autonomy and functioning</w:t>
            </w:r>
            <w:r w:rsidR="005820FC">
              <w:rPr>
                <w:rFonts w:ascii="Times New Roman" w:hAnsi="Times New Roman" w:cs="Times New Roman"/>
                <w:sz w:val="24"/>
                <w:szCs w:val="24"/>
              </w:rPr>
              <w:t>.</w:t>
            </w:r>
          </w:p>
          <w:p w:rsidR="007443E4" w:rsidRPr="00EB27AB" w:rsidRDefault="00EB27AB" w:rsidP="00EB27AB">
            <w:pPr>
              <w:ind w:left="1080"/>
              <w:jc w:val="both"/>
              <w:rPr>
                <w:rFonts w:ascii="Times New Roman" w:hAnsi="Times New Roman" w:cs="Times New Roman"/>
                <w:sz w:val="24"/>
                <w:szCs w:val="24"/>
              </w:rPr>
            </w:pPr>
            <w:r w:rsidRPr="00EB27AB">
              <w:rPr>
                <w:rFonts w:ascii="Times New Roman" w:hAnsi="Times New Roman" w:cs="Times New Roman"/>
                <w:sz w:val="24"/>
                <w:szCs w:val="24"/>
              </w:rPr>
              <w:t>CSHSE Standard 16.b. Skills to facilitate appropriate direct services and interventions related to specific client or client group goals</w:t>
            </w:r>
            <w:r>
              <w:rPr>
                <w:rFonts w:ascii="Times New Roman" w:hAnsi="Times New Roman" w:cs="Times New Roman"/>
                <w:sz w:val="24"/>
                <w:szCs w:val="24"/>
              </w:rPr>
              <w:t>.</w:t>
            </w:r>
            <w:r>
              <w:rPr>
                <w:rFonts w:ascii="Times New Roman" w:hAnsi="Times New Roman" w:cs="Times New Roman"/>
              </w:rPr>
              <w:t xml:space="preserve"> </w:t>
            </w:r>
          </w:p>
          <w:p w:rsidR="007443E4" w:rsidRDefault="007443E4">
            <w:pPr>
              <w:ind w:left="1080"/>
              <w:jc w:val="both"/>
            </w:pPr>
          </w:p>
        </w:tc>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pPr>
          </w:p>
          <w:p w:rsidR="007443E4" w:rsidRDefault="007443E4">
            <w:pPr>
              <w:ind w:left="1080"/>
              <w:rPr>
                <w:rFonts w:ascii="Times New Roman" w:hAnsi="Times New Roman" w:cs="Times New Roman"/>
              </w:rPr>
            </w:pPr>
            <w:r>
              <w:rPr>
                <w:rFonts w:ascii="Times New Roman" w:hAnsi="Times New Roman" w:cs="Times New Roman"/>
              </w:rPr>
              <w:t>When students res</w:t>
            </w:r>
            <w:r w:rsidR="004C44F0">
              <w:rPr>
                <w:rFonts w:ascii="Times New Roman" w:hAnsi="Times New Roman" w:cs="Times New Roman"/>
              </w:rPr>
              <w:t xml:space="preserve">earch and write </w:t>
            </w:r>
            <w:r>
              <w:rPr>
                <w:rFonts w:ascii="Times New Roman" w:hAnsi="Times New Roman" w:cs="Times New Roman"/>
              </w:rPr>
              <w:t xml:space="preserve">term paper they engage in analyzing and assessing the needs of </w:t>
            </w:r>
            <w:r w:rsidR="004C44F0">
              <w:rPr>
                <w:rFonts w:ascii="Times New Roman" w:hAnsi="Times New Roman" w:cs="Times New Roman"/>
              </w:rPr>
              <w:t>immigrant and refugee clients or client groups,</w:t>
            </w:r>
            <w:r>
              <w:rPr>
                <w:rFonts w:ascii="Times New Roman" w:hAnsi="Times New Roman" w:cs="Times New Roman"/>
              </w:rPr>
              <w:t xml:space="preserve"> they develop goals, design and implement a plan of action along with evaluating the outcomes of the plan and the impact on the </w:t>
            </w:r>
            <w:r w:rsidR="004C44F0">
              <w:rPr>
                <w:rFonts w:ascii="Times New Roman" w:hAnsi="Times New Roman" w:cs="Times New Roman"/>
              </w:rPr>
              <w:t xml:space="preserve">immigrant </w:t>
            </w:r>
            <w:r>
              <w:rPr>
                <w:rFonts w:ascii="Times New Roman" w:hAnsi="Times New Roman" w:cs="Times New Roman"/>
              </w:rPr>
              <w:t>client or client group.</w:t>
            </w:r>
          </w:p>
          <w:p w:rsidR="007443E4" w:rsidRDefault="007443E4">
            <w:pPr>
              <w:ind w:left="1080"/>
            </w:pPr>
          </w:p>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rPr>
                <w:rFonts w:ascii="Times New Roman" w:hAnsi="Times New Roman" w:cs="Times New Roman"/>
              </w:rPr>
            </w:pPr>
          </w:p>
          <w:p w:rsidR="007443E4" w:rsidRDefault="007443E4" w:rsidP="00EB27AB">
            <w:pPr>
              <w:ind w:left="1080"/>
              <w:jc w:val="both"/>
              <w:rPr>
                <w:rFonts w:ascii="Times New Roman" w:hAnsi="Times New Roman" w:cs="Times New Roman"/>
              </w:rPr>
            </w:pPr>
          </w:p>
          <w:p w:rsidR="00F9611D" w:rsidRDefault="00F9611D" w:rsidP="00F9611D">
            <w:pPr>
              <w:ind w:left="360"/>
              <w:rPr>
                <w:rFonts w:ascii="Times New Roman" w:hAnsi="Times New Roman" w:cs="Times New Roman"/>
              </w:rPr>
            </w:pPr>
            <w:r>
              <w:rPr>
                <w:rFonts w:ascii="Times New Roman" w:hAnsi="Times New Roman" w:cs="Times New Roman"/>
              </w:rPr>
              <w:t xml:space="preserve">       CSHSE Standard 17.c. Establishing </w:t>
            </w:r>
          </w:p>
          <w:p w:rsidR="00F9611D" w:rsidRDefault="00F9611D" w:rsidP="00F9611D">
            <w:pPr>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rapport</w:t>
            </w:r>
            <w:proofErr w:type="gramEnd"/>
            <w:r>
              <w:rPr>
                <w:rFonts w:ascii="Times New Roman" w:hAnsi="Times New Roman" w:cs="Times New Roman"/>
              </w:rPr>
              <w:t xml:space="preserve"> with clients</w:t>
            </w:r>
            <w:r w:rsidR="005820FC">
              <w:rPr>
                <w:rFonts w:ascii="Times New Roman" w:hAnsi="Times New Roman" w:cs="Times New Roman"/>
              </w:rPr>
              <w:t>.</w:t>
            </w:r>
          </w:p>
          <w:p w:rsidR="00F9611D" w:rsidRDefault="00F9611D" w:rsidP="00F9611D">
            <w:pPr>
              <w:ind w:left="360"/>
              <w:rPr>
                <w:rFonts w:ascii="Times New Roman" w:hAnsi="Times New Roman" w:cs="Times New Roman"/>
              </w:rPr>
            </w:pPr>
            <w:r>
              <w:rPr>
                <w:rFonts w:ascii="Times New Roman" w:hAnsi="Times New Roman" w:cs="Times New Roman"/>
              </w:rPr>
              <w:t xml:space="preserve">           </w:t>
            </w:r>
          </w:p>
          <w:p w:rsidR="007443E4" w:rsidRDefault="007443E4">
            <w:pPr>
              <w:ind w:left="1080"/>
              <w:jc w:val="both"/>
            </w:pPr>
          </w:p>
        </w:tc>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pPr>
          </w:p>
          <w:p w:rsidR="007443E4" w:rsidRPr="00EC34BD" w:rsidRDefault="00EC34BD">
            <w:pPr>
              <w:ind w:left="1080"/>
              <w:jc w:val="both"/>
              <w:rPr>
                <w:rFonts w:ascii="Times New Roman" w:hAnsi="Times New Roman" w:cs="Times New Roman"/>
                <w:sz w:val="24"/>
                <w:szCs w:val="24"/>
              </w:rPr>
            </w:pPr>
            <w:r w:rsidRPr="00EC34BD">
              <w:rPr>
                <w:rFonts w:ascii="Times New Roman" w:hAnsi="Times New Roman" w:cs="Times New Roman"/>
                <w:sz w:val="24"/>
                <w:szCs w:val="24"/>
              </w:rPr>
              <w:t>This topic is covered in the assigned readings, discussions, midterms and term paper.</w:t>
            </w:r>
            <w:r w:rsidR="007443E4" w:rsidRPr="00EC34BD">
              <w:rPr>
                <w:rFonts w:ascii="Times New Roman" w:hAnsi="Times New Roman" w:cs="Times New Roman"/>
                <w:sz w:val="24"/>
                <w:szCs w:val="24"/>
              </w:rPr>
              <w:t xml:space="preserve"> </w:t>
            </w:r>
          </w:p>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360"/>
              <w:rPr>
                <w:sz w:val="24"/>
                <w:szCs w:val="24"/>
              </w:rPr>
            </w:pPr>
            <w:r>
              <w:rPr>
                <w:sz w:val="24"/>
                <w:szCs w:val="24"/>
              </w:rPr>
              <w:t xml:space="preserve">          </w:t>
            </w:r>
          </w:p>
          <w:p w:rsidR="007443E4" w:rsidRDefault="007443E4" w:rsidP="00F9611D">
            <w:pPr>
              <w:ind w:left="360"/>
              <w:rPr>
                <w:rFonts w:ascii="Times New Roman" w:hAnsi="Times New Roman" w:cs="Times New Roman"/>
              </w:rPr>
            </w:pPr>
            <w:r>
              <w:rPr>
                <w:sz w:val="24"/>
                <w:szCs w:val="24"/>
              </w:rPr>
              <w:t xml:space="preserve">           </w:t>
            </w:r>
          </w:p>
          <w:p w:rsidR="00F9611D" w:rsidRPr="00F9611D" w:rsidRDefault="00F9611D" w:rsidP="00F9611D">
            <w:pPr>
              <w:ind w:left="1080"/>
              <w:jc w:val="both"/>
              <w:rPr>
                <w:rFonts w:ascii="Times New Roman" w:hAnsi="Times New Roman" w:cs="Times New Roman"/>
                <w:sz w:val="24"/>
                <w:szCs w:val="24"/>
              </w:rPr>
            </w:pPr>
            <w:r w:rsidRPr="00F9611D">
              <w:rPr>
                <w:rFonts w:ascii="Times New Roman" w:hAnsi="Times New Roman" w:cs="Times New Roman"/>
                <w:sz w:val="24"/>
                <w:szCs w:val="24"/>
              </w:rPr>
              <w:t>CSHSE Standard 19.b. Client self-determination</w:t>
            </w:r>
            <w:r w:rsidR="002E4531">
              <w:rPr>
                <w:rFonts w:ascii="Times New Roman" w:hAnsi="Times New Roman" w:cs="Times New Roman"/>
                <w:sz w:val="24"/>
                <w:szCs w:val="24"/>
              </w:rPr>
              <w:t>.</w:t>
            </w:r>
          </w:p>
          <w:p w:rsidR="00F9611D" w:rsidRPr="00F9611D" w:rsidRDefault="00F9611D" w:rsidP="00F9611D">
            <w:pPr>
              <w:ind w:left="1080"/>
              <w:jc w:val="both"/>
              <w:rPr>
                <w:rFonts w:ascii="Times New Roman" w:hAnsi="Times New Roman" w:cs="Times New Roman"/>
                <w:sz w:val="24"/>
                <w:szCs w:val="24"/>
              </w:rPr>
            </w:pPr>
            <w:r w:rsidRPr="00F9611D">
              <w:rPr>
                <w:rFonts w:ascii="Times New Roman" w:hAnsi="Times New Roman" w:cs="Times New Roman"/>
                <w:sz w:val="24"/>
                <w:szCs w:val="24"/>
              </w:rPr>
              <w:t>CSHSE Standard 19.d. The worth and uniqueness of individuals including culture, ethnicity, race, class, gender, ability, sexual orientation, and other expressions of diversity.</w:t>
            </w:r>
          </w:p>
          <w:p w:rsidR="00F9611D" w:rsidRDefault="00F9611D" w:rsidP="00F9611D">
            <w:pPr>
              <w:jc w:val="both"/>
              <w:rPr>
                <w:rFonts w:ascii="Times New Roman" w:hAnsi="Times New Roman" w:cs="Times New Roman"/>
                <w:sz w:val="24"/>
                <w:szCs w:val="24"/>
              </w:rPr>
            </w:pPr>
            <w:r w:rsidRPr="00F9611D">
              <w:rPr>
                <w:rFonts w:ascii="Times New Roman" w:hAnsi="Times New Roman" w:cs="Times New Roman"/>
                <w:sz w:val="24"/>
                <w:szCs w:val="24"/>
              </w:rPr>
              <w:t xml:space="preserve">                 CSHSE Standard 19.e.  Belief that</w:t>
            </w:r>
          </w:p>
          <w:p w:rsidR="00F9611D" w:rsidRDefault="00F9611D" w:rsidP="00F9611D">
            <w:pPr>
              <w:jc w:val="both"/>
              <w:rPr>
                <w:rFonts w:ascii="Times New Roman" w:hAnsi="Times New Roman" w:cs="Times New Roman"/>
                <w:sz w:val="24"/>
                <w:szCs w:val="24"/>
              </w:rPr>
            </w:pPr>
            <w:r>
              <w:rPr>
                <w:rFonts w:ascii="Times New Roman" w:hAnsi="Times New Roman" w:cs="Times New Roman"/>
                <w:sz w:val="24"/>
                <w:szCs w:val="24"/>
              </w:rPr>
              <w:t xml:space="preserve">             </w:t>
            </w:r>
            <w:r w:rsidRPr="00F961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611D">
              <w:rPr>
                <w:rFonts w:ascii="Times New Roman" w:hAnsi="Times New Roman" w:cs="Times New Roman"/>
                <w:sz w:val="24"/>
                <w:szCs w:val="24"/>
              </w:rPr>
              <w:t>individuals, services systems, and</w:t>
            </w:r>
          </w:p>
          <w:p w:rsidR="00F9611D" w:rsidRPr="00F9611D" w:rsidRDefault="00F9611D" w:rsidP="00F9611D">
            <w:pPr>
              <w:jc w:val="both"/>
              <w:rPr>
                <w:rFonts w:ascii="Times New Roman" w:hAnsi="Times New Roman" w:cs="Times New Roman"/>
                <w:sz w:val="24"/>
                <w:szCs w:val="24"/>
              </w:rPr>
            </w:pPr>
            <w:r>
              <w:rPr>
                <w:rFonts w:ascii="Times New Roman" w:hAnsi="Times New Roman" w:cs="Times New Roman"/>
                <w:sz w:val="24"/>
                <w:szCs w:val="24"/>
              </w:rPr>
              <w:t xml:space="preserve">               </w:t>
            </w:r>
            <w:r w:rsidRPr="00F9611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9611D">
              <w:rPr>
                <w:rFonts w:ascii="Times New Roman" w:hAnsi="Times New Roman" w:cs="Times New Roman"/>
                <w:sz w:val="24"/>
                <w:szCs w:val="24"/>
              </w:rPr>
              <w:t>society</w:t>
            </w:r>
            <w:proofErr w:type="gramEnd"/>
            <w:r w:rsidRPr="00F9611D">
              <w:rPr>
                <w:rFonts w:ascii="Times New Roman" w:hAnsi="Times New Roman" w:cs="Times New Roman"/>
                <w:sz w:val="24"/>
                <w:szCs w:val="24"/>
              </w:rPr>
              <w:t xml:space="preserve"> can change.</w:t>
            </w:r>
          </w:p>
          <w:p w:rsidR="00F9611D" w:rsidRPr="00F9611D" w:rsidRDefault="00F9611D" w:rsidP="00F9611D">
            <w:pPr>
              <w:ind w:left="1080"/>
              <w:jc w:val="both"/>
              <w:rPr>
                <w:rFonts w:ascii="Times New Roman" w:hAnsi="Times New Roman" w:cs="Times New Roman"/>
                <w:sz w:val="24"/>
                <w:szCs w:val="24"/>
              </w:rPr>
            </w:pPr>
            <w:r w:rsidRPr="00F9611D">
              <w:rPr>
                <w:rFonts w:ascii="Times New Roman" w:hAnsi="Times New Roman" w:cs="Times New Roman"/>
                <w:sz w:val="24"/>
                <w:szCs w:val="24"/>
              </w:rPr>
              <w:t>CSHSE Standard 19.g. Appropriate professional boundaries</w:t>
            </w:r>
            <w:r w:rsidR="002E4531">
              <w:rPr>
                <w:rFonts w:ascii="Times New Roman" w:hAnsi="Times New Roman" w:cs="Times New Roman"/>
                <w:sz w:val="24"/>
                <w:szCs w:val="24"/>
              </w:rPr>
              <w:t>.</w:t>
            </w:r>
          </w:p>
          <w:p w:rsidR="007443E4" w:rsidRDefault="007443E4" w:rsidP="00F9611D">
            <w:pPr>
              <w:ind w:left="360"/>
            </w:pPr>
          </w:p>
        </w:tc>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pPr>
          </w:p>
          <w:p w:rsidR="00EC34BD" w:rsidRDefault="00EC34BD">
            <w:pPr>
              <w:ind w:left="1080"/>
              <w:jc w:val="both"/>
            </w:pPr>
          </w:p>
          <w:p w:rsidR="007443E4" w:rsidRPr="00EC34BD" w:rsidRDefault="007443E4" w:rsidP="002E4531">
            <w:pPr>
              <w:ind w:left="360"/>
              <w:rPr>
                <w:rFonts w:ascii="Times New Roman" w:hAnsi="Times New Roman" w:cs="Times New Roman"/>
                <w:sz w:val="24"/>
                <w:szCs w:val="24"/>
              </w:rPr>
            </w:pPr>
            <w:r w:rsidRPr="00EC34BD">
              <w:rPr>
                <w:rFonts w:ascii="Times New Roman" w:hAnsi="Times New Roman" w:cs="Times New Roman"/>
                <w:sz w:val="24"/>
                <w:szCs w:val="24"/>
              </w:rPr>
              <w:t>Students engage with reading and practice</w:t>
            </w:r>
          </w:p>
          <w:p w:rsidR="007443E4" w:rsidRPr="00EC34BD" w:rsidRDefault="00FA176F" w:rsidP="00FA176F">
            <w:pPr>
              <w:ind w:left="36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culture mindedness</w:t>
            </w:r>
            <w:r w:rsidR="00EC34BD" w:rsidRPr="00EC34BD">
              <w:rPr>
                <w:rFonts w:ascii="Times New Roman" w:hAnsi="Times New Roman" w:cs="Times New Roman"/>
                <w:sz w:val="24"/>
                <w:szCs w:val="24"/>
              </w:rPr>
              <w:t xml:space="preserve"> through </w:t>
            </w:r>
            <w:r w:rsidR="007443E4" w:rsidRPr="00EC34BD">
              <w:rPr>
                <w:rFonts w:ascii="Times New Roman" w:hAnsi="Times New Roman" w:cs="Times New Roman"/>
                <w:sz w:val="24"/>
                <w:szCs w:val="24"/>
              </w:rPr>
              <w:t>cultural humility</w:t>
            </w:r>
            <w:r w:rsidR="00EC34BD" w:rsidRPr="00EC34BD">
              <w:rPr>
                <w:rFonts w:ascii="Times New Roman" w:hAnsi="Times New Roman" w:cs="Times New Roman"/>
                <w:sz w:val="24"/>
                <w:szCs w:val="24"/>
              </w:rPr>
              <w:t>, the</w:t>
            </w:r>
            <w:r>
              <w:rPr>
                <w:rFonts w:ascii="Times New Roman" w:hAnsi="Times New Roman" w:cs="Times New Roman"/>
                <w:sz w:val="24"/>
                <w:szCs w:val="24"/>
              </w:rPr>
              <w:t xml:space="preserve"> </w:t>
            </w:r>
            <w:r w:rsidR="00EC34BD" w:rsidRPr="00EC34BD">
              <w:rPr>
                <w:rFonts w:ascii="Times New Roman" w:hAnsi="Times New Roman" w:cs="Times New Roman"/>
                <w:sz w:val="24"/>
                <w:szCs w:val="24"/>
              </w:rPr>
              <w:t>core of which is respect for self and others, and the belief in personal, interpersonal, and societal change.</w:t>
            </w:r>
          </w:p>
          <w:p w:rsidR="007443E4" w:rsidRPr="00EC34BD" w:rsidRDefault="0018282B" w:rsidP="00FA176F">
            <w:pPr>
              <w:ind w:left="360"/>
              <w:rPr>
                <w:rFonts w:ascii="Times New Roman" w:hAnsi="Times New Roman" w:cs="Times New Roman"/>
                <w:sz w:val="24"/>
                <w:szCs w:val="24"/>
              </w:rPr>
            </w:pPr>
            <w:r>
              <w:rPr>
                <w:rFonts w:ascii="Times New Roman" w:hAnsi="Times New Roman" w:cs="Times New Roman"/>
                <w:sz w:val="24"/>
                <w:szCs w:val="24"/>
              </w:rPr>
              <w:t>S</w:t>
            </w:r>
            <w:r w:rsidR="007443E4" w:rsidRPr="00EC34BD">
              <w:rPr>
                <w:rFonts w:ascii="Times New Roman" w:hAnsi="Times New Roman" w:cs="Times New Roman"/>
                <w:sz w:val="24"/>
                <w:szCs w:val="24"/>
              </w:rPr>
              <w:t>tudents</w:t>
            </w:r>
            <w:r>
              <w:rPr>
                <w:rFonts w:ascii="Times New Roman" w:hAnsi="Times New Roman" w:cs="Times New Roman"/>
                <w:sz w:val="24"/>
                <w:szCs w:val="24"/>
              </w:rPr>
              <w:t xml:space="preserve"> are engaged </w:t>
            </w:r>
            <w:r w:rsidR="007443E4" w:rsidRPr="00EC34BD">
              <w:rPr>
                <w:rFonts w:ascii="Times New Roman" w:hAnsi="Times New Roman" w:cs="Times New Roman"/>
                <w:sz w:val="24"/>
                <w:szCs w:val="24"/>
              </w:rPr>
              <w:t xml:space="preserve">in clarifying expectations, </w:t>
            </w:r>
            <w:r w:rsidR="00EC34BD">
              <w:rPr>
                <w:rFonts w:ascii="Times New Roman" w:hAnsi="Times New Roman" w:cs="Times New Roman"/>
                <w:sz w:val="24"/>
                <w:szCs w:val="24"/>
              </w:rPr>
              <w:t xml:space="preserve">establishing professional boundaries, </w:t>
            </w:r>
            <w:r w:rsidR="007443E4" w:rsidRPr="00EC34BD">
              <w:rPr>
                <w:rFonts w:ascii="Times New Roman" w:hAnsi="Times New Roman" w:cs="Times New Roman"/>
                <w:sz w:val="24"/>
                <w:szCs w:val="24"/>
              </w:rPr>
              <w:t>conflict</w:t>
            </w:r>
            <w:r w:rsidR="00FA176F">
              <w:rPr>
                <w:rFonts w:ascii="Times New Roman" w:hAnsi="Times New Roman" w:cs="Times New Roman"/>
                <w:sz w:val="24"/>
                <w:szCs w:val="24"/>
              </w:rPr>
              <w:t xml:space="preserve"> </w:t>
            </w:r>
            <w:r w:rsidR="007443E4" w:rsidRPr="00EC34BD">
              <w:rPr>
                <w:rFonts w:ascii="Times New Roman" w:hAnsi="Times New Roman" w:cs="Times New Roman"/>
                <w:sz w:val="24"/>
                <w:szCs w:val="24"/>
              </w:rPr>
              <w:t>transformation, establishing rapport with</w:t>
            </w:r>
          </w:p>
          <w:p w:rsidR="007443E4" w:rsidRPr="00EC34BD" w:rsidRDefault="007443E4" w:rsidP="002E4531">
            <w:pPr>
              <w:ind w:left="360"/>
              <w:rPr>
                <w:rFonts w:ascii="Times New Roman" w:hAnsi="Times New Roman" w:cs="Times New Roman"/>
                <w:sz w:val="24"/>
                <w:szCs w:val="24"/>
              </w:rPr>
            </w:pPr>
            <w:proofErr w:type="gramStart"/>
            <w:r w:rsidRPr="00EC34BD">
              <w:rPr>
                <w:rFonts w:ascii="Times New Roman" w:hAnsi="Times New Roman" w:cs="Times New Roman"/>
                <w:sz w:val="24"/>
                <w:szCs w:val="24"/>
              </w:rPr>
              <w:t>clients</w:t>
            </w:r>
            <w:proofErr w:type="gramEnd"/>
            <w:r w:rsidRPr="00EC34BD">
              <w:rPr>
                <w:rFonts w:ascii="Times New Roman" w:hAnsi="Times New Roman" w:cs="Times New Roman"/>
                <w:sz w:val="24"/>
                <w:szCs w:val="24"/>
              </w:rPr>
              <w:t>, and ethical behaviors.</w:t>
            </w:r>
          </w:p>
          <w:p w:rsidR="007443E4" w:rsidRDefault="007443E4" w:rsidP="00EC34BD"/>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rPr>
                <w:sz w:val="24"/>
                <w:szCs w:val="24"/>
              </w:rPr>
            </w:pPr>
          </w:p>
          <w:p w:rsidR="00F9611D" w:rsidRPr="00F9611D" w:rsidRDefault="00F9611D" w:rsidP="00F9611D">
            <w:pPr>
              <w:ind w:left="1080"/>
              <w:jc w:val="both"/>
              <w:rPr>
                <w:rFonts w:ascii="Times New Roman" w:hAnsi="Times New Roman" w:cs="Times New Roman"/>
                <w:sz w:val="24"/>
                <w:szCs w:val="24"/>
              </w:rPr>
            </w:pPr>
            <w:r w:rsidRPr="00F9611D">
              <w:rPr>
                <w:rFonts w:ascii="Times New Roman" w:hAnsi="Times New Roman" w:cs="Times New Roman"/>
                <w:sz w:val="24"/>
                <w:szCs w:val="24"/>
              </w:rPr>
              <w:t>CSHSE Standard 20.c. Awareness of diversity</w:t>
            </w:r>
            <w:r w:rsidR="002E4531">
              <w:rPr>
                <w:rFonts w:ascii="Times New Roman" w:hAnsi="Times New Roman" w:cs="Times New Roman"/>
                <w:sz w:val="24"/>
                <w:szCs w:val="24"/>
              </w:rPr>
              <w:t>.</w:t>
            </w:r>
          </w:p>
          <w:p w:rsidR="00F9611D" w:rsidRPr="00F9611D" w:rsidRDefault="00F9611D" w:rsidP="00F9611D">
            <w:pPr>
              <w:ind w:left="1080"/>
              <w:jc w:val="both"/>
              <w:rPr>
                <w:rFonts w:ascii="Times New Roman" w:hAnsi="Times New Roman" w:cs="Times New Roman"/>
                <w:sz w:val="24"/>
                <w:szCs w:val="24"/>
              </w:rPr>
            </w:pPr>
            <w:r w:rsidRPr="00F9611D">
              <w:rPr>
                <w:rFonts w:ascii="Times New Roman" w:hAnsi="Times New Roman" w:cs="Times New Roman"/>
                <w:sz w:val="24"/>
                <w:szCs w:val="24"/>
              </w:rPr>
              <w:t>CSHSE Standard 20.e. Reflection of professional self</w:t>
            </w:r>
            <w:r w:rsidR="002E4531">
              <w:rPr>
                <w:rFonts w:ascii="Times New Roman" w:hAnsi="Times New Roman" w:cs="Times New Roman"/>
                <w:sz w:val="24"/>
                <w:szCs w:val="24"/>
              </w:rPr>
              <w:t>.</w:t>
            </w:r>
            <w:r w:rsidRPr="00F9611D">
              <w:rPr>
                <w:rFonts w:ascii="Times New Roman" w:hAnsi="Times New Roman" w:cs="Times New Roman"/>
                <w:sz w:val="24"/>
                <w:szCs w:val="24"/>
              </w:rPr>
              <w:t xml:space="preserve"> </w:t>
            </w:r>
          </w:p>
          <w:p w:rsidR="007443E4" w:rsidRDefault="007443E4" w:rsidP="00F9611D">
            <w:pPr>
              <w:ind w:left="1080"/>
              <w:jc w:val="both"/>
            </w:pPr>
          </w:p>
        </w:tc>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rPr>
                <w:rFonts w:ascii="Times New Roman" w:hAnsi="Times New Roman" w:cs="Times New Roman"/>
              </w:rPr>
            </w:pPr>
          </w:p>
          <w:p w:rsidR="007443E4" w:rsidRDefault="00EC34BD" w:rsidP="00FA176F">
            <w:pPr>
              <w:ind w:left="1080"/>
              <w:rPr>
                <w:rFonts w:ascii="Times New Roman" w:hAnsi="Times New Roman" w:cs="Times New Roman"/>
              </w:rPr>
            </w:pPr>
            <w:r>
              <w:rPr>
                <w:rFonts w:ascii="Times New Roman" w:hAnsi="Times New Roman" w:cs="Times New Roman"/>
                <w:sz w:val="24"/>
                <w:szCs w:val="24"/>
              </w:rPr>
              <w:t>Awareness of diversity is embedded in the explorations of immigrant and refugee experience in the United S</w:t>
            </w:r>
            <w:bookmarkStart w:id="0" w:name="_GoBack"/>
            <w:bookmarkEnd w:id="0"/>
            <w:r>
              <w:rPr>
                <w:rFonts w:ascii="Times New Roman" w:hAnsi="Times New Roman" w:cs="Times New Roman"/>
                <w:sz w:val="24"/>
                <w:szCs w:val="24"/>
              </w:rPr>
              <w:t xml:space="preserve">tates and human services delivery models </w:t>
            </w:r>
            <w:r w:rsidRPr="00EC34BD">
              <w:rPr>
                <w:rFonts w:ascii="Times New Roman" w:hAnsi="Times New Roman" w:cs="Times New Roman"/>
                <w:sz w:val="24"/>
                <w:szCs w:val="24"/>
              </w:rPr>
              <w:t>covered in the assigned readings, discussions, midterms and term paper.</w:t>
            </w:r>
            <w:r w:rsidR="005820FC">
              <w:rPr>
                <w:rFonts w:ascii="Times New Roman" w:hAnsi="Times New Roman" w:cs="Times New Roman"/>
                <w:sz w:val="24"/>
                <w:szCs w:val="24"/>
              </w:rPr>
              <w:t xml:space="preserve"> Reflection of professional self is addressed in writing the term paper and the readings about human services delivery models to immigrants and refugees. </w:t>
            </w:r>
            <w:r w:rsidR="007443E4">
              <w:rPr>
                <w:rFonts w:ascii="Times New Roman" w:hAnsi="Times New Roman" w:cs="Times New Roman"/>
              </w:rPr>
              <w:t>.</w:t>
            </w:r>
          </w:p>
          <w:p w:rsidR="007443E4" w:rsidRDefault="007443E4">
            <w:pPr>
              <w:ind w:left="1080"/>
              <w:jc w:val="both"/>
            </w:pPr>
          </w:p>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rsidP="00F9611D">
            <w:pPr>
              <w:ind w:left="1080"/>
            </w:pPr>
          </w:p>
        </w:tc>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pPr>
          </w:p>
        </w:tc>
      </w:tr>
      <w:tr w:rsidR="007443E4" w:rsidTr="007443E4">
        <w:tc>
          <w:tcPr>
            <w:tcW w:w="4788" w:type="dxa"/>
            <w:tcBorders>
              <w:top w:val="single" w:sz="4" w:space="0" w:color="auto"/>
              <w:left w:val="single" w:sz="4" w:space="0" w:color="auto"/>
              <w:bottom w:val="single" w:sz="4" w:space="0" w:color="auto"/>
              <w:right w:val="single" w:sz="4" w:space="0" w:color="auto"/>
            </w:tcBorders>
          </w:tcPr>
          <w:p w:rsidR="007443E4" w:rsidRDefault="007443E4" w:rsidP="00F9611D">
            <w:pPr>
              <w:ind w:left="1080"/>
              <w:jc w:val="both"/>
            </w:pPr>
          </w:p>
        </w:tc>
        <w:tc>
          <w:tcPr>
            <w:tcW w:w="4788" w:type="dxa"/>
            <w:tcBorders>
              <w:top w:val="single" w:sz="4" w:space="0" w:color="auto"/>
              <w:left w:val="single" w:sz="4" w:space="0" w:color="auto"/>
              <w:bottom w:val="single" w:sz="4" w:space="0" w:color="auto"/>
              <w:right w:val="single" w:sz="4" w:space="0" w:color="auto"/>
            </w:tcBorders>
          </w:tcPr>
          <w:p w:rsidR="007443E4" w:rsidRDefault="007443E4">
            <w:pPr>
              <w:ind w:left="1080"/>
              <w:jc w:val="both"/>
            </w:pPr>
          </w:p>
        </w:tc>
      </w:tr>
    </w:tbl>
    <w:p w:rsidR="007443E4" w:rsidRDefault="007443E4" w:rsidP="007443E4"/>
    <w:p w:rsidR="00BC226D" w:rsidRDefault="00BC226D"/>
    <w:sectPr w:rsidR="00BC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E4"/>
    <w:rsid w:val="0018282B"/>
    <w:rsid w:val="002E4531"/>
    <w:rsid w:val="004C44F0"/>
    <w:rsid w:val="005820FC"/>
    <w:rsid w:val="007145A9"/>
    <w:rsid w:val="007443E4"/>
    <w:rsid w:val="009E35C2"/>
    <w:rsid w:val="00BC226D"/>
    <w:rsid w:val="00CE3120"/>
    <w:rsid w:val="00DB51E6"/>
    <w:rsid w:val="00EB27AB"/>
    <w:rsid w:val="00EC34BD"/>
    <w:rsid w:val="00F9611D"/>
    <w:rsid w:val="00FA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3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7AB"/>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3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7AB"/>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2017-02-19T06:29:00Z</dcterms:created>
  <dcterms:modified xsi:type="dcterms:W3CDTF">2017-02-19T22:28:00Z</dcterms:modified>
</cp:coreProperties>
</file>