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before="76"/>
      </w:pPr>
      <w:r>
        <w:rPr/>
        <w:t>Magaly</w:t>
      </w:r>
      <w:r>
        <w:rPr>
          <w:spacing w:val="-1"/>
        </w:rPr>
        <w:t> </w:t>
      </w:r>
      <w:r>
        <w:rPr>
          <w:spacing w:val="-2"/>
        </w:rPr>
        <w:t>Acosta</w:t>
      </w:r>
    </w:p>
    <w:p>
      <w:pPr>
        <w:pStyle w:val="BodyText"/>
        <w:ind w:right="258"/>
      </w:pPr>
      <w:r>
        <w:rPr>
          <w:i/>
        </w:rPr>
        <w:t>Bilingual Counselors Helping Immigrant Familias Resolve Interpersonal Conflict</w:t>
      </w:r>
      <w:r>
        <w:rPr>
          <w:i/>
        </w:rPr>
        <w:t> </w:t>
      </w:r>
      <w:r>
        <w:rPr/>
        <w:t>Latino immigrant families are faced with multiple challenges that can affect the family unit. There has been considerable research noting different family dynamics that can often lead to difficulties resulting in interpersonal conflict. This study examined how bilingual counselors work with Latino immigrant families experiencing conflict. Four participants were interviewed using a semi-structured interview based on their expertise and experience working with the Latino population. There were six major themes that were derived from the data consisting of: (1) personal connection, (2) common issue: acculturation,</w:t>
      </w:r>
      <w:r>
        <w:rPr>
          <w:spacing w:val="-4"/>
        </w:rPr>
        <w:t> </w:t>
      </w:r>
      <w:r>
        <w:rPr/>
        <w:t>(3)</w:t>
      </w:r>
      <w:r>
        <w:rPr>
          <w:spacing w:val="-4"/>
        </w:rPr>
        <w:t> </w:t>
      </w:r>
      <w:r>
        <w:rPr/>
        <w:t>family</w:t>
      </w:r>
      <w:r>
        <w:rPr>
          <w:spacing w:val="-6"/>
        </w:rPr>
        <w:t> </w:t>
      </w:r>
      <w:r>
        <w:rPr/>
        <w:t>as</w:t>
      </w:r>
      <w:r>
        <w:rPr>
          <w:spacing w:val="-4"/>
        </w:rPr>
        <w:t> </w:t>
      </w:r>
      <w:r>
        <w:rPr/>
        <w:t>a</w:t>
      </w:r>
      <w:r>
        <w:rPr>
          <w:spacing w:val="-5"/>
        </w:rPr>
        <w:t> </w:t>
      </w:r>
      <w:r>
        <w:rPr/>
        <w:t>strength,</w:t>
      </w:r>
      <w:r>
        <w:rPr>
          <w:spacing w:val="-4"/>
        </w:rPr>
        <w:t> </w:t>
      </w:r>
      <w:r>
        <w:rPr/>
        <w:t>(4)</w:t>
      </w:r>
      <w:r>
        <w:rPr>
          <w:spacing w:val="-4"/>
        </w:rPr>
        <w:t> </w:t>
      </w:r>
      <w:r>
        <w:rPr/>
        <w:t>self-disclosure,</w:t>
      </w:r>
      <w:r>
        <w:rPr>
          <w:spacing w:val="-4"/>
        </w:rPr>
        <w:t> </w:t>
      </w:r>
      <w:r>
        <w:rPr/>
        <w:t>(5)</w:t>
      </w:r>
      <w:r>
        <w:rPr>
          <w:spacing w:val="-3"/>
        </w:rPr>
        <w:t> </w:t>
      </w:r>
      <w:r>
        <w:rPr/>
        <w:t>cultural</w:t>
      </w:r>
      <w:r>
        <w:rPr>
          <w:spacing w:val="-4"/>
        </w:rPr>
        <w:t> </w:t>
      </w:r>
      <w:r>
        <w:rPr/>
        <w:t>sensitivity,</w:t>
      </w:r>
      <w:r>
        <w:rPr>
          <w:spacing w:val="-2"/>
        </w:rPr>
        <w:t> </w:t>
      </w:r>
      <w:r>
        <w:rPr/>
        <w:t>and</w:t>
      </w:r>
      <w:r>
        <w:rPr>
          <w:spacing w:val="-4"/>
        </w:rPr>
        <w:t> </w:t>
      </w:r>
      <w:r>
        <w:rPr/>
        <w:t>(6) different approaches.</w:t>
      </w:r>
      <w:r>
        <w:rPr>
          <w:spacing w:val="-1"/>
        </w:rPr>
        <w:t> </w:t>
      </w:r>
      <w:r>
        <w:rPr/>
        <w:t>The</w:t>
      </w:r>
      <w:r>
        <w:rPr>
          <w:spacing w:val="-2"/>
        </w:rPr>
        <w:t> </w:t>
      </w:r>
      <w:r>
        <w:rPr/>
        <w:t>implications</w:t>
      </w:r>
      <w:r>
        <w:rPr>
          <w:spacing w:val="-1"/>
        </w:rPr>
        <w:t> </w:t>
      </w:r>
      <w:r>
        <w:rPr/>
        <w:t>of</w:t>
      </w:r>
      <w:r>
        <w:rPr>
          <w:spacing w:val="-1"/>
        </w:rPr>
        <w:t> </w:t>
      </w:r>
      <w:r>
        <w:rPr/>
        <w:t>the</w:t>
      </w:r>
      <w:r>
        <w:rPr>
          <w:spacing w:val="-2"/>
        </w:rPr>
        <w:t> </w:t>
      </w:r>
      <w:r>
        <w:rPr/>
        <w:t>study</w:t>
      </w:r>
      <w:r>
        <w:rPr>
          <w:spacing w:val="-3"/>
        </w:rPr>
        <w:t> </w:t>
      </w:r>
      <w:r>
        <w:rPr/>
        <w:t>were</w:t>
      </w:r>
      <w:r>
        <w:rPr>
          <w:spacing w:val="-1"/>
        </w:rPr>
        <w:t> </w:t>
      </w:r>
      <w:r>
        <w:rPr/>
        <w:t>also</w:t>
      </w:r>
      <w:r>
        <w:rPr>
          <w:spacing w:val="-1"/>
        </w:rPr>
        <w:t> </w:t>
      </w:r>
      <w:r>
        <w:rPr/>
        <w:t>discussed</w:t>
      </w:r>
      <w:r>
        <w:rPr>
          <w:spacing w:val="-1"/>
        </w:rPr>
        <w:t> </w:t>
      </w:r>
      <w:r>
        <w:rPr/>
        <w:t>in</w:t>
      </w:r>
      <w:r>
        <w:rPr>
          <w:spacing w:val="-1"/>
        </w:rPr>
        <w:t> </w:t>
      </w:r>
      <w:r>
        <w:rPr/>
        <w:t>terms</w:t>
      </w:r>
      <w:r>
        <w:rPr>
          <w:spacing w:val="-1"/>
        </w:rPr>
        <w:t> </w:t>
      </w:r>
      <w:r>
        <w:rPr/>
        <w:t>of</w:t>
      </w:r>
      <w:r>
        <w:rPr>
          <w:spacing w:val="-1"/>
        </w:rPr>
        <w:t> </w:t>
      </w:r>
      <w:r>
        <w:rPr/>
        <w:t>what this means for bilingual therapist working with this heterogeneous population. Future areas of research were also proposed.</w:t>
      </w:r>
    </w:p>
    <w:p>
      <w:pPr>
        <w:pStyle w:val="BodyText"/>
        <w:spacing w:before="4"/>
        <w:ind w:left="0"/>
      </w:pPr>
    </w:p>
    <w:p>
      <w:pPr>
        <w:spacing w:line="274" w:lineRule="exact" w:before="0"/>
        <w:ind w:left="100" w:right="0" w:firstLine="0"/>
        <w:jc w:val="left"/>
        <w:rPr>
          <w:b/>
          <w:sz w:val="24"/>
        </w:rPr>
      </w:pPr>
      <w:r>
        <w:rPr>
          <w:b/>
          <w:color w:val="212121"/>
          <w:sz w:val="24"/>
        </w:rPr>
        <w:t>Lori</w:t>
      </w:r>
      <w:r>
        <w:rPr>
          <w:b/>
          <w:color w:val="212121"/>
          <w:spacing w:val="-1"/>
          <w:sz w:val="24"/>
        </w:rPr>
        <w:t> </w:t>
      </w:r>
      <w:r>
        <w:rPr>
          <w:b/>
          <w:color w:val="212121"/>
          <w:spacing w:val="-2"/>
          <w:sz w:val="24"/>
        </w:rPr>
        <w:t>Branham</w:t>
      </w:r>
    </w:p>
    <w:p>
      <w:pPr>
        <w:spacing w:line="240" w:lineRule="auto" w:before="0"/>
        <w:ind w:left="100" w:right="116" w:firstLine="0"/>
        <w:jc w:val="left"/>
        <w:rPr>
          <w:i/>
          <w:sz w:val="24"/>
        </w:rPr>
      </w:pPr>
      <w:r>
        <w:rPr>
          <w:i/>
          <w:color w:val="212121"/>
          <w:sz w:val="24"/>
        </w:rPr>
        <w:t>Therapists’</w:t>
      </w:r>
      <w:r>
        <w:rPr>
          <w:i/>
          <w:color w:val="212121"/>
          <w:spacing w:val="-5"/>
          <w:sz w:val="24"/>
        </w:rPr>
        <w:t> </w:t>
      </w:r>
      <w:r>
        <w:rPr>
          <w:i/>
          <w:color w:val="212121"/>
          <w:sz w:val="24"/>
        </w:rPr>
        <w:t>Experiences</w:t>
      </w:r>
      <w:r>
        <w:rPr>
          <w:i/>
          <w:color w:val="212121"/>
          <w:spacing w:val="-3"/>
          <w:sz w:val="24"/>
        </w:rPr>
        <w:t> </w:t>
      </w:r>
      <w:r>
        <w:rPr>
          <w:i/>
          <w:color w:val="212121"/>
          <w:sz w:val="24"/>
        </w:rPr>
        <w:t>Using</w:t>
      </w:r>
      <w:r>
        <w:rPr>
          <w:i/>
          <w:color w:val="212121"/>
          <w:spacing w:val="-5"/>
          <w:sz w:val="24"/>
        </w:rPr>
        <w:t> </w:t>
      </w:r>
      <w:r>
        <w:rPr>
          <w:i/>
          <w:color w:val="212121"/>
          <w:sz w:val="24"/>
        </w:rPr>
        <w:t>Mindfulness</w:t>
      </w:r>
      <w:r>
        <w:rPr>
          <w:i/>
          <w:color w:val="212121"/>
          <w:spacing w:val="-6"/>
          <w:sz w:val="24"/>
        </w:rPr>
        <w:t> </w:t>
      </w:r>
      <w:r>
        <w:rPr>
          <w:i/>
          <w:color w:val="212121"/>
          <w:sz w:val="24"/>
        </w:rPr>
        <w:t>Meditation</w:t>
      </w:r>
      <w:r>
        <w:rPr>
          <w:i/>
          <w:color w:val="212121"/>
          <w:spacing w:val="-5"/>
          <w:sz w:val="24"/>
        </w:rPr>
        <w:t> </w:t>
      </w:r>
      <w:r>
        <w:rPr>
          <w:i/>
          <w:color w:val="212121"/>
          <w:sz w:val="24"/>
        </w:rPr>
        <w:t>to</w:t>
      </w:r>
      <w:r>
        <w:rPr>
          <w:i/>
          <w:color w:val="212121"/>
          <w:spacing w:val="-5"/>
          <w:sz w:val="24"/>
        </w:rPr>
        <w:t> </w:t>
      </w:r>
      <w:r>
        <w:rPr>
          <w:i/>
          <w:color w:val="212121"/>
          <w:sz w:val="24"/>
        </w:rPr>
        <w:t>Treat</w:t>
      </w:r>
      <w:r>
        <w:rPr>
          <w:i/>
          <w:color w:val="212121"/>
          <w:spacing w:val="-5"/>
          <w:sz w:val="24"/>
        </w:rPr>
        <w:t> </w:t>
      </w:r>
      <w:r>
        <w:rPr>
          <w:i/>
          <w:color w:val="212121"/>
          <w:sz w:val="24"/>
        </w:rPr>
        <w:t>Depression,</w:t>
      </w:r>
      <w:r>
        <w:rPr>
          <w:i/>
          <w:color w:val="212121"/>
          <w:spacing w:val="-5"/>
          <w:sz w:val="24"/>
        </w:rPr>
        <w:t> </w:t>
      </w:r>
      <w:r>
        <w:rPr>
          <w:i/>
          <w:color w:val="212121"/>
          <w:sz w:val="24"/>
        </w:rPr>
        <w:t>Anxiety,</w:t>
      </w:r>
      <w:r>
        <w:rPr>
          <w:i/>
          <w:color w:val="212121"/>
          <w:spacing w:val="-5"/>
          <w:sz w:val="24"/>
        </w:rPr>
        <w:t> </w:t>
      </w:r>
      <w:r>
        <w:rPr>
          <w:i/>
          <w:color w:val="212121"/>
          <w:sz w:val="24"/>
        </w:rPr>
        <w:t>and</w:t>
      </w:r>
      <w:r>
        <w:rPr>
          <w:i/>
          <w:color w:val="212121"/>
          <w:sz w:val="24"/>
        </w:rPr>
        <w:t> Pain in Clients Diagnosed with Chronic Illness</w:t>
      </w:r>
    </w:p>
    <w:p>
      <w:pPr>
        <w:pStyle w:val="BodyText"/>
        <w:ind w:right="211"/>
      </w:pPr>
      <w:r>
        <w:rPr>
          <w:color w:val="212121"/>
        </w:rPr>
        <w:t>This</w:t>
      </w:r>
      <w:r>
        <w:rPr>
          <w:color w:val="212121"/>
          <w:spacing w:val="-2"/>
        </w:rPr>
        <w:t> </w:t>
      </w:r>
      <w:r>
        <w:rPr>
          <w:color w:val="212121"/>
        </w:rPr>
        <w:t>is</w:t>
      </w:r>
      <w:r>
        <w:rPr>
          <w:color w:val="212121"/>
          <w:spacing w:val="-2"/>
        </w:rPr>
        <w:t> </w:t>
      </w:r>
      <w:r>
        <w:rPr>
          <w:color w:val="212121"/>
        </w:rPr>
        <w:t>a</w:t>
      </w:r>
      <w:r>
        <w:rPr>
          <w:color w:val="212121"/>
          <w:spacing w:val="-3"/>
        </w:rPr>
        <w:t> </w:t>
      </w:r>
      <w:r>
        <w:rPr>
          <w:color w:val="212121"/>
        </w:rPr>
        <w:t>qualitative</w:t>
      </w:r>
      <w:r>
        <w:rPr>
          <w:color w:val="212121"/>
          <w:spacing w:val="-2"/>
        </w:rPr>
        <w:t> </w:t>
      </w:r>
      <w:r>
        <w:rPr>
          <w:color w:val="212121"/>
        </w:rPr>
        <w:t>study</w:t>
      </w:r>
      <w:r>
        <w:rPr>
          <w:color w:val="212121"/>
          <w:spacing w:val="-5"/>
        </w:rPr>
        <w:t> </w:t>
      </w:r>
      <w:r>
        <w:rPr>
          <w:color w:val="212121"/>
        </w:rPr>
        <w:t>that</w:t>
      </w:r>
      <w:r>
        <w:rPr>
          <w:color w:val="212121"/>
          <w:spacing w:val="-2"/>
        </w:rPr>
        <w:t> </w:t>
      </w:r>
      <w:r>
        <w:rPr>
          <w:color w:val="212121"/>
        </w:rPr>
        <w:t>examines</w:t>
      </w:r>
      <w:r>
        <w:rPr>
          <w:color w:val="212121"/>
          <w:spacing w:val="-2"/>
        </w:rPr>
        <w:t> </w:t>
      </w:r>
      <w:r>
        <w:rPr>
          <w:color w:val="212121"/>
        </w:rPr>
        <w:t>the</w:t>
      </w:r>
      <w:r>
        <w:rPr>
          <w:color w:val="212121"/>
          <w:spacing w:val="-2"/>
        </w:rPr>
        <w:t> </w:t>
      </w:r>
      <w:r>
        <w:rPr>
          <w:color w:val="212121"/>
        </w:rPr>
        <w:t>experiences</w:t>
      </w:r>
      <w:r>
        <w:rPr>
          <w:color w:val="212121"/>
          <w:spacing w:val="-2"/>
        </w:rPr>
        <w:t> </w:t>
      </w:r>
      <w:r>
        <w:rPr>
          <w:color w:val="212121"/>
        </w:rPr>
        <w:t>of</w:t>
      </w:r>
      <w:r>
        <w:rPr>
          <w:color w:val="212121"/>
          <w:spacing w:val="-2"/>
        </w:rPr>
        <w:t> </w:t>
      </w:r>
      <w:r>
        <w:rPr>
          <w:color w:val="212121"/>
        </w:rPr>
        <w:t>therapists</w:t>
      </w:r>
      <w:r>
        <w:rPr>
          <w:color w:val="212121"/>
          <w:spacing w:val="-2"/>
        </w:rPr>
        <w:t> </w:t>
      </w:r>
      <w:r>
        <w:rPr>
          <w:color w:val="212121"/>
        </w:rPr>
        <w:t>using</w:t>
      </w:r>
      <w:r>
        <w:rPr>
          <w:color w:val="212121"/>
          <w:spacing w:val="-2"/>
        </w:rPr>
        <w:t> </w:t>
      </w:r>
      <w:r>
        <w:rPr>
          <w:color w:val="212121"/>
        </w:rPr>
        <w:t>mindfulness- based techniques to treat depression, anxiety, and pain in clients diagnosed with chronic illness.</w:t>
      </w:r>
      <w:r>
        <w:rPr>
          <w:color w:val="212121"/>
          <w:spacing w:val="40"/>
        </w:rPr>
        <w:t> </w:t>
      </w:r>
      <w:r>
        <w:rPr>
          <w:color w:val="212121"/>
        </w:rPr>
        <w:t>The study opens with a definition of mindfulness, and then describes the psychological</w:t>
      </w:r>
      <w:r>
        <w:rPr>
          <w:color w:val="212121"/>
          <w:spacing w:val="-4"/>
        </w:rPr>
        <w:t> </w:t>
      </w:r>
      <w:r>
        <w:rPr>
          <w:color w:val="212121"/>
        </w:rPr>
        <w:t>distresses</w:t>
      </w:r>
      <w:r>
        <w:rPr>
          <w:color w:val="212121"/>
          <w:spacing w:val="-3"/>
        </w:rPr>
        <w:t> </w:t>
      </w:r>
      <w:r>
        <w:rPr>
          <w:color w:val="212121"/>
        </w:rPr>
        <w:t>and</w:t>
      </w:r>
      <w:r>
        <w:rPr>
          <w:color w:val="212121"/>
          <w:spacing w:val="-4"/>
        </w:rPr>
        <w:t> </w:t>
      </w:r>
      <w:r>
        <w:rPr>
          <w:color w:val="212121"/>
        </w:rPr>
        <w:t>physical</w:t>
      </w:r>
      <w:r>
        <w:rPr>
          <w:color w:val="212121"/>
          <w:spacing w:val="-4"/>
        </w:rPr>
        <w:t> </w:t>
      </w:r>
      <w:r>
        <w:rPr>
          <w:color w:val="212121"/>
        </w:rPr>
        <w:t>symptoms</w:t>
      </w:r>
      <w:r>
        <w:rPr>
          <w:color w:val="212121"/>
          <w:spacing w:val="-4"/>
        </w:rPr>
        <w:t> </w:t>
      </w:r>
      <w:r>
        <w:rPr>
          <w:color w:val="212121"/>
        </w:rPr>
        <w:t>commonly</w:t>
      </w:r>
      <w:r>
        <w:rPr>
          <w:color w:val="212121"/>
          <w:spacing w:val="-10"/>
        </w:rPr>
        <w:t> </w:t>
      </w:r>
      <w:r>
        <w:rPr>
          <w:color w:val="212121"/>
        </w:rPr>
        <w:t>experienced</w:t>
      </w:r>
      <w:r>
        <w:rPr>
          <w:color w:val="212121"/>
          <w:spacing w:val="-4"/>
        </w:rPr>
        <w:t> </w:t>
      </w:r>
      <w:r>
        <w:rPr>
          <w:color w:val="212121"/>
        </w:rPr>
        <w:t>by</w:t>
      </w:r>
      <w:r>
        <w:rPr>
          <w:color w:val="212121"/>
          <w:spacing w:val="-7"/>
        </w:rPr>
        <w:t> </w:t>
      </w:r>
      <w:r>
        <w:rPr>
          <w:color w:val="212121"/>
        </w:rPr>
        <w:t>people</w:t>
      </w:r>
      <w:r>
        <w:rPr>
          <w:color w:val="212121"/>
          <w:spacing w:val="-4"/>
        </w:rPr>
        <w:t> </w:t>
      </w:r>
      <w:r>
        <w:rPr>
          <w:color w:val="212121"/>
        </w:rPr>
        <w:t>living with chronic illness.</w:t>
      </w:r>
      <w:r>
        <w:rPr>
          <w:color w:val="212121"/>
          <w:spacing w:val="40"/>
        </w:rPr>
        <w:t> </w:t>
      </w:r>
      <w:r>
        <w:rPr>
          <w:color w:val="212121"/>
        </w:rPr>
        <w:t>Next, a review of literature is presented with focus on using mindfulness-based stress reduction (MBSR), mindfulness-based cognitive therapy (MBCT), and acceptance commitment therapy (ACT) to treat depression, anxiety, chronic pain, and fatigue in this population.</w:t>
      </w:r>
      <w:r>
        <w:rPr>
          <w:color w:val="212121"/>
          <w:spacing w:val="40"/>
        </w:rPr>
        <w:t> </w:t>
      </w:r>
      <w:r>
        <w:rPr>
          <w:color w:val="212121"/>
        </w:rPr>
        <w:t>Following this is the method of study in which three therapists experienced in utilizing mindfulness-based techniques with chronically</w:t>
      </w:r>
      <w:r>
        <w:rPr>
          <w:color w:val="212121"/>
          <w:spacing w:val="-5"/>
        </w:rPr>
        <w:t> </w:t>
      </w:r>
      <w:r>
        <w:rPr>
          <w:color w:val="212121"/>
        </w:rPr>
        <w:t>ill clients are interviewed.</w:t>
      </w:r>
      <w:r>
        <w:rPr>
          <w:color w:val="212121"/>
          <w:spacing w:val="40"/>
        </w:rPr>
        <w:t> </w:t>
      </w:r>
      <w:r>
        <w:rPr>
          <w:color w:val="212121"/>
        </w:rPr>
        <w:t>This section explains what procedures were</w:t>
      </w:r>
      <w:r>
        <w:rPr>
          <w:color w:val="212121"/>
          <w:spacing w:val="-1"/>
        </w:rPr>
        <w:t> </w:t>
      </w:r>
      <w:r>
        <w:rPr>
          <w:color w:val="212121"/>
        </w:rPr>
        <w:t>used, hoe the interviews were conducted, researcher biases, and an examination of the data.</w:t>
      </w:r>
    </w:p>
    <w:p>
      <w:pPr>
        <w:pStyle w:val="BodyText"/>
        <w:ind w:right="211"/>
      </w:pPr>
      <w:r>
        <w:rPr>
          <w:color w:val="212121"/>
        </w:rPr>
        <w:t>Themes that emerged during data analysis included the integration of mindfulness with therapy, the therapist as practitioner, depression, anxiety, pain, and group therapy and these are presented in the results section.</w:t>
      </w:r>
      <w:r>
        <w:rPr>
          <w:color w:val="212121"/>
          <w:spacing w:val="40"/>
        </w:rPr>
        <w:t> </w:t>
      </w:r>
      <w:r>
        <w:rPr>
          <w:color w:val="212121"/>
        </w:rPr>
        <w:t>Lastly, the discussion section illustrates the commonalities</w:t>
      </w:r>
      <w:r>
        <w:rPr>
          <w:color w:val="212121"/>
          <w:spacing w:val="-4"/>
        </w:rPr>
        <w:t> </w:t>
      </w:r>
      <w:r>
        <w:rPr>
          <w:color w:val="212121"/>
        </w:rPr>
        <w:t>between</w:t>
      </w:r>
      <w:r>
        <w:rPr>
          <w:color w:val="212121"/>
          <w:spacing w:val="-4"/>
        </w:rPr>
        <w:t> </w:t>
      </w:r>
      <w:r>
        <w:rPr>
          <w:color w:val="212121"/>
        </w:rPr>
        <w:t>a</w:t>
      </w:r>
      <w:r>
        <w:rPr>
          <w:color w:val="212121"/>
          <w:spacing w:val="-3"/>
        </w:rPr>
        <w:t> </w:t>
      </w:r>
      <w:r>
        <w:rPr>
          <w:color w:val="212121"/>
        </w:rPr>
        <w:t>review</w:t>
      </w:r>
      <w:r>
        <w:rPr>
          <w:color w:val="212121"/>
          <w:spacing w:val="-5"/>
        </w:rPr>
        <w:t> </w:t>
      </w:r>
      <w:r>
        <w:rPr>
          <w:color w:val="212121"/>
        </w:rPr>
        <w:t>of</w:t>
      </w:r>
      <w:r>
        <w:rPr>
          <w:color w:val="212121"/>
          <w:spacing w:val="-4"/>
        </w:rPr>
        <w:t> </w:t>
      </w:r>
      <w:r>
        <w:rPr>
          <w:color w:val="212121"/>
        </w:rPr>
        <w:t>the</w:t>
      </w:r>
      <w:r>
        <w:rPr>
          <w:color w:val="212121"/>
          <w:spacing w:val="-5"/>
        </w:rPr>
        <w:t> </w:t>
      </w:r>
      <w:r>
        <w:rPr>
          <w:color w:val="212121"/>
        </w:rPr>
        <w:t>selected</w:t>
      </w:r>
      <w:r>
        <w:rPr>
          <w:color w:val="212121"/>
          <w:spacing w:val="-4"/>
        </w:rPr>
        <w:t> </w:t>
      </w:r>
      <w:r>
        <w:rPr>
          <w:color w:val="212121"/>
        </w:rPr>
        <w:t>research</w:t>
      </w:r>
      <w:r>
        <w:rPr>
          <w:color w:val="212121"/>
          <w:spacing w:val="-2"/>
        </w:rPr>
        <w:t> </w:t>
      </w:r>
      <w:r>
        <w:rPr>
          <w:color w:val="212121"/>
        </w:rPr>
        <w:t>and</w:t>
      </w:r>
      <w:r>
        <w:rPr>
          <w:color w:val="212121"/>
          <w:spacing w:val="-4"/>
        </w:rPr>
        <w:t> </w:t>
      </w:r>
      <w:r>
        <w:rPr>
          <w:color w:val="212121"/>
        </w:rPr>
        <w:t>the</w:t>
      </w:r>
      <w:r>
        <w:rPr>
          <w:color w:val="212121"/>
          <w:spacing w:val="-4"/>
        </w:rPr>
        <w:t> </w:t>
      </w:r>
      <w:r>
        <w:rPr>
          <w:color w:val="212121"/>
        </w:rPr>
        <w:t>data</w:t>
      </w:r>
      <w:r>
        <w:rPr>
          <w:color w:val="212121"/>
          <w:spacing w:val="-3"/>
        </w:rPr>
        <w:t> </w:t>
      </w:r>
      <w:r>
        <w:rPr>
          <w:color w:val="212121"/>
        </w:rPr>
        <w:t>gathered</w:t>
      </w:r>
      <w:r>
        <w:rPr>
          <w:color w:val="212121"/>
          <w:spacing w:val="-4"/>
        </w:rPr>
        <w:t> </w:t>
      </w:r>
      <w:r>
        <w:rPr>
          <w:color w:val="212121"/>
        </w:rPr>
        <w:t>from</w:t>
      </w:r>
      <w:r>
        <w:rPr>
          <w:color w:val="212121"/>
          <w:spacing w:val="-4"/>
        </w:rPr>
        <w:t> </w:t>
      </w:r>
      <w:r>
        <w:rPr>
          <w:color w:val="212121"/>
        </w:rPr>
        <w:t>the participants.</w:t>
      </w:r>
      <w:r>
        <w:rPr>
          <w:color w:val="212121"/>
          <w:spacing w:val="40"/>
        </w:rPr>
        <w:t> </w:t>
      </w:r>
      <w:r>
        <w:rPr>
          <w:color w:val="212121"/>
        </w:rPr>
        <w:t>Also listed are clinical implications, limitations of the study, possible implications for future research, and finally personal reflections of the primary </w:t>
      </w:r>
      <w:r>
        <w:rPr>
          <w:color w:val="212121"/>
          <w:spacing w:val="-2"/>
        </w:rPr>
        <w:t>researcher.</w:t>
      </w:r>
    </w:p>
    <w:p>
      <w:pPr>
        <w:pStyle w:val="BodyText"/>
        <w:spacing w:before="3"/>
        <w:ind w:left="0"/>
      </w:pPr>
    </w:p>
    <w:p>
      <w:pPr>
        <w:pStyle w:val="Heading1"/>
      </w:pPr>
      <w:r>
        <w:rPr/>
        <w:t>Jennifer</w:t>
      </w:r>
      <w:r>
        <w:rPr>
          <w:spacing w:val="-2"/>
        </w:rPr>
        <w:t> Carroll</w:t>
      </w:r>
    </w:p>
    <w:p>
      <w:pPr>
        <w:spacing w:line="240" w:lineRule="auto" w:before="0"/>
        <w:ind w:left="100" w:right="0" w:firstLine="0"/>
        <w:jc w:val="left"/>
        <w:rPr>
          <w:i/>
          <w:sz w:val="24"/>
        </w:rPr>
      </w:pPr>
      <w:r>
        <w:rPr>
          <w:i/>
          <w:sz w:val="24"/>
        </w:rPr>
        <w:t>Midlife</w:t>
      </w:r>
      <w:r>
        <w:rPr>
          <w:i/>
          <w:spacing w:val="-3"/>
          <w:sz w:val="24"/>
        </w:rPr>
        <w:t> </w:t>
      </w:r>
      <w:r>
        <w:rPr>
          <w:i/>
          <w:sz w:val="24"/>
        </w:rPr>
        <w:t>Without</w:t>
      </w:r>
      <w:r>
        <w:rPr>
          <w:i/>
          <w:spacing w:val="-4"/>
          <w:sz w:val="24"/>
        </w:rPr>
        <w:t> </w:t>
      </w:r>
      <w:r>
        <w:rPr>
          <w:i/>
          <w:sz w:val="24"/>
        </w:rPr>
        <w:t>the</w:t>
      </w:r>
      <w:r>
        <w:rPr>
          <w:i/>
          <w:spacing w:val="-5"/>
          <w:sz w:val="24"/>
        </w:rPr>
        <w:t> </w:t>
      </w:r>
      <w:r>
        <w:rPr>
          <w:i/>
          <w:sz w:val="24"/>
        </w:rPr>
        <w:t>Crisis:</w:t>
      </w:r>
      <w:r>
        <w:rPr>
          <w:i/>
          <w:spacing w:val="-4"/>
          <w:sz w:val="24"/>
        </w:rPr>
        <w:t> </w:t>
      </w:r>
      <w:r>
        <w:rPr>
          <w:i/>
          <w:sz w:val="24"/>
        </w:rPr>
        <w:t>Using</w:t>
      </w:r>
      <w:r>
        <w:rPr>
          <w:i/>
          <w:spacing w:val="-4"/>
          <w:sz w:val="24"/>
        </w:rPr>
        <w:t> </w:t>
      </w:r>
      <w:r>
        <w:rPr>
          <w:i/>
          <w:sz w:val="24"/>
        </w:rPr>
        <w:t>Relational</w:t>
      </w:r>
      <w:r>
        <w:rPr>
          <w:i/>
          <w:spacing w:val="-4"/>
          <w:sz w:val="24"/>
        </w:rPr>
        <w:t> </w:t>
      </w:r>
      <w:r>
        <w:rPr>
          <w:i/>
          <w:sz w:val="24"/>
        </w:rPr>
        <w:t>Cultural</w:t>
      </w:r>
      <w:r>
        <w:rPr>
          <w:i/>
          <w:spacing w:val="-4"/>
          <w:sz w:val="24"/>
        </w:rPr>
        <w:t> </w:t>
      </w:r>
      <w:r>
        <w:rPr>
          <w:i/>
          <w:sz w:val="24"/>
        </w:rPr>
        <w:t>Theory</w:t>
      </w:r>
      <w:r>
        <w:rPr>
          <w:i/>
          <w:spacing w:val="-5"/>
          <w:sz w:val="24"/>
        </w:rPr>
        <w:t> </w:t>
      </w:r>
      <w:r>
        <w:rPr>
          <w:i/>
          <w:sz w:val="24"/>
        </w:rPr>
        <w:t>and</w:t>
      </w:r>
      <w:r>
        <w:rPr>
          <w:i/>
          <w:spacing w:val="-4"/>
          <w:sz w:val="24"/>
        </w:rPr>
        <w:t> </w:t>
      </w:r>
      <w:r>
        <w:rPr>
          <w:i/>
          <w:sz w:val="24"/>
        </w:rPr>
        <w:t>Self-Compassion</w:t>
      </w:r>
      <w:r>
        <w:rPr>
          <w:i/>
          <w:spacing w:val="-4"/>
          <w:sz w:val="24"/>
        </w:rPr>
        <w:t> </w:t>
      </w:r>
      <w:r>
        <w:rPr>
          <w:i/>
          <w:sz w:val="24"/>
        </w:rPr>
        <w:t>with</w:t>
      </w:r>
      <w:r>
        <w:rPr>
          <w:i/>
          <w:sz w:val="24"/>
        </w:rPr>
        <w:t> Women in Midlife</w:t>
      </w:r>
    </w:p>
    <w:p>
      <w:pPr>
        <w:pStyle w:val="BodyText"/>
        <w:ind w:right="211"/>
      </w:pPr>
      <w:r>
        <w:rPr/>
        <w:t>Midlife is an area that is understudied and often misunderstood. Examining this population is extremely difficult because the life stage covers 20-30 years and the experiences</w:t>
      </w:r>
      <w:r>
        <w:rPr>
          <w:spacing w:val="-1"/>
        </w:rPr>
        <w:t> </w:t>
      </w:r>
      <w:r>
        <w:rPr/>
        <w:t>of</w:t>
      </w:r>
      <w:r>
        <w:rPr>
          <w:spacing w:val="-1"/>
        </w:rPr>
        <w:t> </w:t>
      </w:r>
      <w:r>
        <w:rPr/>
        <w:t>individuals</w:t>
      </w:r>
      <w:r>
        <w:rPr>
          <w:spacing w:val="-1"/>
        </w:rPr>
        <w:t> </w:t>
      </w:r>
      <w:r>
        <w:rPr/>
        <w:t>are</w:t>
      </w:r>
      <w:r>
        <w:rPr>
          <w:spacing w:val="-3"/>
        </w:rPr>
        <w:t> </w:t>
      </w:r>
      <w:r>
        <w:rPr/>
        <w:t>varied</w:t>
      </w:r>
      <w:r>
        <w:rPr>
          <w:spacing w:val="-1"/>
        </w:rPr>
        <w:t> </w:t>
      </w:r>
      <w:r>
        <w:rPr/>
        <w:t>and</w:t>
      </w:r>
      <w:r>
        <w:rPr>
          <w:spacing w:val="-1"/>
        </w:rPr>
        <w:t> </w:t>
      </w:r>
      <w:r>
        <w:rPr/>
        <w:t>diverse.</w:t>
      </w:r>
      <w:r>
        <w:rPr>
          <w:spacing w:val="40"/>
        </w:rPr>
        <w:t> </w:t>
      </w:r>
      <w:r>
        <w:rPr/>
        <w:t>Women</w:t>
      </w:r>
      <w:r>
        <w:rPr>
          <w:spacing w:val="-1"/>
        </w:rPr>
        <w:t> </w:t>
      </w:r>
      <w:r>
        <w:rPr/>
        <w:t>continue</w:t>
      </w:r>
      <w:r>
        <w:rPr>
          <w:spacing w:val="-2"/>
        </w:rPr>
        <w:t> </w:t>
      </w:r>
      <w:r>
        <w:rPr/>
        <w:t>to</w:t>
      </w:r>
      <w:r>
        <w:rPr>
          <w:spacing w:val="-1"/>
        </w:rPr>
        <w:t> </w:t>
      </w:r>
      <w:r>
        <w:rPr/>
        <w:t>make</w:t>
      </w:r>
      <w:r>
        <w:rPr>
          <w:spacing w:val="-2"/>
        </w:rPr>
        <w:t> </w:t>
      </w:r>
      <w:r>
        <w:rPr/>
        <w:t>up</w:t>
      </w:r>
      <w:r>
        <w:rPr>
          <w:spacing w:val="-1"/>
        </w:rPr>
        <w:t> </w:t>
      </w:r>
      <w:r>
        <w:rPr/>
        <w:t>the</w:t>
      </w:r>
      <w:r>
        <w:rPr>
          <w:spacing w:val="-1"/>
        </w:rPr>
        <w:t> </w:t>
      </w:r>
      <w:r>
        <w:rPr/>
        <w:t>bulk of</w:t>
      </w:r>
      <w:r>
        <w:rPr>
          <w:spacing w:val="-3"/>
        </w:rPr>
        <w:t> </w:t>
      </w:r>
      <w:r>
        <w:rPr/>
        <w:t>psychotherapy</w:t>
      </w:r>
      <w:r>
        <w:rPr>
          <w:spacing w:val="-8"/>
        </w:rPr>
        <w:t> </w:t>
      </w:r>
      <w:r>
        <w:rPr/>
        <w:t>patients,</w:t>
      </w:r>
      <w:r>
        <w:rPr>
          <w:spacing w:val="-3"/>
        </w:rPr>
        <w:t> </w:t>
      </w:r>
      <w:r>
        <w:rPr/>
        <w:t>therefore</w:t>
      </w:r>
      <w:r>
        <w:rPr>
          <w:spacing w:val="-2"/>
        </w:rPr>
        <w:t> </w:t>
      </w:r>
      <w:r>
        <w:rPr/>
        <w:t>greater</w:t>
      </w:r>
      <w:r>
        <w:rPr>
          <w:spacing w:val="-5"/>
        </w:rPr>
        <w:t> </w:t>
      </w:r>
      <w:r>
        <w:rPr/>
        <w:t>understanding</w:t>
      </w:r>
      <w:r>
        <w:rPr>
          <w:spacing w:val="-6"/>
        </w:rPr>
        <w:t> </w:t>
      </w:r>
      <w:r>
        <w:rPr/>
        <w:t>of</w:t>
      </w:r>
      <w:r>
        <w:rPr>
          <w:spacing w:val="-3"/>
        </w:rPr>
        <w:t> </w:t>
      </w:r>
      <w:r>
        <w:rPr/>
        <w:t>this</w:t>
      </w:r>
      <w:r>
        <w:rPr>
          <w:spacing w:val="-3"/>
        </w:rPr>
        <w:t> </w:t>
      </w:r>
      <w:r>
        <w:rPr/>
        <w:t>life</w:t>
      </w:r>
      <w:r>
        <w:rPr>
          <w:spacing w:val="-5"/>
        </w:rPr>
        <w:t> </w:t>
      </w:r>
      <w:r>
        <w:rPr/>
        <w:t>stage</w:t>
      </w:r>
      <w:r>
        <w:rPr>
          <w:spacing w:val="-2"/>
        </w:rPr>
        <w:t> </w:t>
      </w:r>
      <w:r>
        <w:rPr/>
        <w:t>for</w:t>
      </w:r>
      <w:r>
        <w:rPr>
          <w:spacing w:val="-5"/>
        </w:rPr>
        <w:t> </w:t>
      </w:r>
      <w:r>
        <w:rPr/>
        <w:t>women</w:t>
      </w:r>
      <w:r>
        <w:rPr>
          <w:spacing w:val="-3"/>
        </w:rPr>
        <w:t> </w:t>
      </w:r>
      <w:r>
        <w:rPr/>
        <w:t>is crucial for providing effective treatment.</w:t>
      </w:r>
      <w:r>
        <w:rPr>
          <w:spacing w:val="40"/>
        </w:rPr>
        <w:t> </w:t>
      </w:r>
      <w:r>
        <w:rPr/>
        <w:t>This qualitative study examines the use of Relational Cultural Theory and Self-Compassion to increase well-being for women in midlife.</w:t>
      </w:r>
      <w:r>
        <w:rPr>
          <w:spacing w:val="40"/>
        </w:rPr>
        <w:t> </w:t>
      </w:r>
      <w:r>
        <w:rPr/>
        <w:t>Four therapists were interviewed using a semi-structured format. The data</w:t>
      </w:r>
    </w:p>
    <w:p>
      <w:pPr>
        <w:spacing w:after="0"/>
        <w:sectPr>
          <w:type w:val="continuous"/>
          <w:pgSz w:w="12240" w:h="15840"/>
          <w:pgMar w:top="1360" w:bottom="280" w:left="1700" w:right="1680"/>
        </w:sectPr>
      </w:pPr>
    </w:p>
    <w:p>
      <w:pPr>
        <w:pStyle w:val="BodyText"/>
        <w:spacing w:before="72"/>
        <w:ind w:right="303"/>
        <w:jc w:val="both"/>
      </w:pPr>
      <w:r>
        <w:rPr/>
        <w:t>analysis revealed 6 major themes: (1) disconnection, (2) midlife transitions, (3) marginalization</w:t>
      </w:r>
      <w:r>
        <w:rPr>
          <w:spacing w:val="-3"/>
        </w:rPr>
        <w:t> </w:t>
      </w:r>
      <w:r>
        <w:rPr/>
        <w:t>of</w:t>
      </w:r>
      <w:r>
        <w:rPr>
          <w:spacing w:val="-2"/>
        </w:rPr>
        <w:t> </w:t>
      </w:r>
      <w:r>
        <w:rPr/>
        <w:t>women</w:t>
      </w:r>
      <w:r>
        <w:rPr>
          <w:spacing w:val="-1"/>
        </w:rPr>
        <w:t> </w:t>
      </w:r>
      <w:r>
        <w:rPr/>
        <w:t>in</w:t>
      </w:r>
      <w:r>
        <w:rPr>
          <w:spacing w:val="-1"/>
        </w:rPr>
        <w:t> </w:t>
      </w:r>
      <w:r>
        <w:rPr/>
        <w:t>midlife,</w:t>
      </w:r>
      <w:r>
        <w:rPr>
          <w:spacing w:val="-1"/>
        </w:rPr>
        <w:t> </w:t>
      </w:r>
      <w:r>
        <w:rPr/>
        <w:t>(4)</w:t>
      </w:r>
      <w:r>
        <w:rPr>
          <w:spacing w:val="-2"/>
        </w:rPr>
        <w:t> </w:t>
      </w:r>
      <w:r>
        <w:rPr/>
        <w:t>creating</w:t>
      </w:r>
      <w:r>
        <w:rPr>
          <w:spacing w:val="-2"/>
        </w:rPr>
        <w:t> </w:t>
      </w:r>
      <w:r>
        <w:rPr/>
        <w:t>connections,</w:t>
      </w:r>
      <w:r>
        <w:rPr>
          <w:spacing w:val="-1"/>
        </w:rPr>
        <w:t> </w:t>
      </w:r>
      <w:r>
        <w:rPr/>
        <w:t>(5)</w:t>
      </w:r>
      <w:r>
        <w:rPr>
          <w:spacing w:val="-3"/>
        </w:rPr>
        <w:t> </w:t>
      </w:r>
      <w:r>
        <w:rPr/>
        <w:t>self-compassion, </w:t>
      </w:r>
      <w:r>
        <w:rPr>
          <w:spacing w:val="-5"/>
        </w:rPr>
        <w:t>and</w:t>
      </w:r>
    </w:p>
    <w:p>
      <w:pPr>
        <w:pStyle w:val="BodyText"/>
        <w:ind w:right="210"/>
        <w:jc w:val="both"/>
      </w:pPr>
      <w:r>
        <w:rPr/>
        <w:t>(6) empowering</w:t>
      </w:r>
      <w:r>
        <w:rPr>
          <w:spacing w:val="-3"/>
        </w:rPr>
        <w:t> </w:t>
      </w:r>
      <w:r>
        <w:rPr/>
        <w:t>women.</w:t>
      </w:r>
      <w:r>
        <w:rPr>
          <w:spacing w:val="40"/>
        </w:rPr>
        <w:t> </w:t>
      </w:r>
      <w:r>
        <w:rPr/>
        <w:t>Findings from this study</w:t>
      </w:r>
      <w:r>
        <w:rPr>
          <w:spacing w:val="-3"/>
        </w:rPr>
        <w:t> </w:t>
      </w:r>
      <w:r>
        <w:rPr/>
        <w:t>suggest the</w:t>
      </w:r>
      <w:r>
        <w:rPr>
          <w:spacing w:val="-1"/>
        </w:rPr>
        <w:t> </w:t>
      </w:r>
      <w:r>
        <w:rPr/>
        <w:t>use</w:t>
      </w:r>
      <w:r>
        <w:rPr>
          <w:spacing w:val="-1"/>
        </w:rPr>
        <w:t> </w:t>
      </w:r>
      <w:r>
        <w:rPr/>
        <w:t>of Relational Cultural Theory</w:t>
      </w:r>
      <w:r>
        <w:rPr>
          <w:spacing w:val="-8"/>
        </w:rPr>
        <w:t> </w:t>
      </w:r>
      <w:r>
        <w:rPr/>
        <w:t>and</w:t>
      </w:r>
      <w:r>
        <w:rPr>
          <w:spacing w:val="-4"/>
        </w:rPr>
        <w:t> </w:t>
      </w:r>
      <w:r>
        <w:rPr/>
        <w:t>self-compassion</w:t>
      </w:r>
      <w:r>
        <w:rPr>
          <w:spacing w:val="-4"/>
        </w:rPr>
        <w:t> </w:t>
      </w:r>
      <w:r>
        <w:rPr/>
        <w:t>with</w:t>
      </w:r>
      <w:r>
        <w:rPr>
          <w:spacing w:val="-4"/>
        </w:rPr>
        <w:t> </w:t>
      </w:r>
      <w:r>
        <w:rPr/>
        <w:t>women</w:t>
      </w:r>
      <w:r>
        <w:rPr>
          <w:spacing w:val="-4"/>
        </w:rPr>
        <w:t> </w:t>
      </w:r>
      <w:r>
        <w:rPr/>
        <w:t>in</w:t>
      </w:r>
      <w:r>
        <w:rPr>
          <w:spacing w:val="-4"/>
        </w:rPr>
        <w:t> </w:t>
      </w:r>
      <w:r>
        <w:rPr/>
        <w:t>midlife</w:t>
      </w:r>
      <w:r>
        <w:rPr>
          <w:spacing w:val="-5"/>
        </w:rPr>
        <w:t> </w:t>
      </w:r>
      <w:r>
        <w:rPr/>
        <w:t>can</w:t>
      </w:r>
      <w:r>
        <w:rPr>
          <w:spacing w:val="-2"/>
        </w:rPr>
        <w:t> </w:t>
      </w:r>
      <w:r>
        <w:rPr/>
        <w:t>enhance</w:t>
      </w:r>
      <w:r>
        <w:rPr>
          <w:spacing w:val="-5"/>
        </w:rPr>
        <w:t> </w:t>
      </w:r>
      <w:r>
        <w:rPr/>
        <w:t>well-being</w:t>
      </w:r>
      <w:r>
        <w:rPr>
          <w:spacing w:val="-4"/>
        </w:rPr>
        <w:t> </w:t>
      </w:r>
      <w:r>
        <w:rPr/>
        <w:t>and</w:t>
      </w:r>
      <w:r>
        <w:rPr>
          <w:spacing w:val="-4"/>
        </w:rPr>
        <w:t> </w:t>
      </w:r>
      <w:r>
        <w:rPr/>
        <w:t>increase </w:t>
      </w:r>
      <w:r>
        <w:rPr>
          <w:spacing w:val="-2"/>
        </w:rPr>
        <w:t>self-worth.</w:t>
      </w:r>
    </w:p>
    <w:p>
      <w:pPr>
        <w:pStyle w:val="BodyText"/>
        <w:spacing w:before="5"/>
        <w:ind w:left="0"/>
      </w:pPr>
    </w:p>
    <w:p>
      <w:pPr>
        <w:pStyle w:val="Heading1"/>
      </w:pPr>
      <w:r>
        <w:rPr/>
        <w:t>Courtney</w:t>
      </w:r>
      <w:r>
        <w:rPr>
          <w:spacing w:val="-3"/>
        </w:rPr>
        <w:t> </w:t>
      </w:r>
      <w:r>
        <w:rPr>
          <w:spacing w:val="-2"/>
        </w:rPr>
        <w:t>Conlon</w:t>
      </w:r>
    </w:p>
    <w:p>
      <w:pPr>
        <w:spacing w:line="274" w:lineRule="exact" w:before="0"/>
        <w:ind w:left="100" w:right="0" w:firstLine="0"/>
        <w:jc w:val="left"/>
        <w:rPr>
          <w:i/>
          <w:sz w:val="24"/>
        </w:rPr>
      </w:pPr>
      <w:r>
        <w:rPr>
          <w:i/>
          <w:color w:val="131313"/>
          <w:sz w:val="24"/>
        </w:rPr>
        <w:t>Exploring</w:t>
      </w:r>
      <w:r>
        <w:rPr>
          <w:i/>
          <w:color w:val="131313"/>
          <w:spacing w:val="-3"/>
          <w:sz w:val="24"/>
        </w:rPr>
        <w:t> </w:t>
      </w:r>
      <w:r>
        <w:rPr>
          <w:i/>
          <w:color w:val="131313"/>
          <w:sz w:val="24"/>
        </w:rPr>
        <w:t>the</w:t>
      </w:r>
      <w:r>
        <w:rPr>
          <w:i/>
          <w:color w:val="131313"/>
          <w:spacing w:val="-1"/>
          <w:sz w:val="24"/>
        </w:rPr>
        <w:t> </w:t>
      </w:r>
      <w:r>
        <w:rPr>
          <w:i/>
          <w:color w:val="131313"/>
          <w:sz w:val="24"/>
        </w:rPr>
        <w:t>Effects</w:t>
      </w:r>
      <w:r>
        <w:rPr>
          <w:i/>
          <w:color w:val="131313"/>
          <w:spacing w:val="-1"/>
          <w:sz w:val="24"/>
        </w:rPr>
        <w:t> </w:t>
      </w:r>
      <w:r>
        <w:rPr>
          <w:i/>
          <w:color w:val="131313"/>
          <w:sz w:val="24"/>
        </w:rPr>
        <w:t>of</w:t>
      </w:r>
      <w:r>
        <w:rPr>
          <w:i/>
          <w:color w:val="131313"/>
          <w:spacing w:val="-1"/>
          <w:sz w:val="24"/>
        </w:rPr>
        <w:t> </w:t>
      </w:r>
      <w:r>
        <w:rPr>
          <w:i/>
          <w:color w:val="131313"/>
          <w:sz w:val="24"/>
        </w:rPr>
        <w:t>Therapist’s Pregnancy</w:t>
      </w:r>
      <w:r>
        <w:rPr>
          <w:i/>
          <w:color w:val="131313"/>
          <w:spacing w:val="-2"/>
          <w:sz w:val="24"/>
        </w:rPr>
        <w:t> </w:t>
      </w:r>
      <w:r>
        <w:rPr>
          <w:i/>
          <w:color w:val="131313"/>
          <w:sz w:val="24"/>
        </w:rPr>
        <w:t>on</w:t>
      </w:r>
      <w:r>
        <w:rPr>
          <w:i/>
          <w:color w:val="131313"/>
          <w:spacing w:val="-1"/>
          <w:sz w:val="24"/>
        </w:rPr>
        <w:t> </w:t>
      </w:r>
      <w:r>
        <w:rPr>
          <w:i/>
          <w:sz w:val="24"/>
        </w:rPr>
        <w:t>the</w:t>
      </w:r>
      <w:r>
        <w:rPr>
          <w:i/>
          <w:spacing w:val="-1"/>
          <w:sz w:val="24"/>
        </w:rPr>
        <w:t> </w:t>
      </w:r>
      <w:r>
        <w:rPr>
          <w:i/>
          <w:sz w:val="24"/>
        </w:rPr>
        <w:t>Process</w:t>
      </w:r>
      <w:r>
        <w:rPr>
          <w:i/>
          <w:spacing w:val="-1"/>
          <w:sz w:val="24"/>
        </w:rPr>
        <w:t> </w:t>
      </w:r>
      <w:r>
        <w:rPr>
          <w:i/>
          <w:sz w:val="24"/>
        </w:rPr>
        <w:t>of </w:t>
      </w:r>
      <w:r>
        <w:rPr>
          <w:i/>
          <w:spacing w:val="-2"/>
          <w:sz w:val="24"/>
        </w:rPr>
        <w:t>Psychotherapy</w:t>
      </w:r>
    </w:p>
    <w:p>
      <w:pPr>
        <w:pStyle w:val="BodyText"/>
        <w:ind w:right="143"/>
      </w:pPr>
      <w:r>
        <w:rPr/>
        <w:t>Many female therapists will experience pregnancy while in practice.</w:t>
      </w:r>
      <w:r>
        <w:rPr>
          <w:spacing w:val="40"/>
        </w:rPr>
        <w:t> </w:t>
      </w:r>
      <w:r>
        <w:rPr/>
        <w:t>Yet, despite this being a common occurrence little research has been conducted on the experiences of the pregnant therapist and its impact on the client or therapeutic relationship. The current study</w:t>
      </w:r>
      <w:r>
        <w:rPr>
          <w:spacing w:val="-8"/>
        </w:rPr>
        <w:t> </w:t>
      </w:r>
      <w:r>
        <w:rPr/>
        <w:t>consisted</w:t>
      </w:r>
      <w:r>
        <w:rPr>
          <w:spacing w:val="-3"/>
        </w:rPr>
        <w:t> </w:t>
      </w:r>
      <w:r>
        <w:rPr/>
        <w:t>of</w:t>
      </w:r>
      <w:r>
        <w:rPr>
          <w:spacing w:val="-4"/>
        </w:rPr>
        <w:t> </w:t>
      </w:r>
      <w:r>
        <w:rPr/>
        <w:t>interviews</w:t>
      </w:r>
      <w:r>
        <w:rPr>
          <w:spacing w:val="-3"/>
        </w:rPr>
        <w:t> </w:t>
      </w:r>
      <w:r>
        <w:rPr/>
        <w:t>with</w:t>
      </w:r>
      <w:r>
        <w:rPr>
          <w:spacing w:val="-3"/>
        </w:rPr>
        <w:t> </w:t>
      </w:r>
      <w:r>
        <w:rPr/>
        <w:t>six</w:t>
      </w:r>
      <w:r>
        <w:rPr>
          <w:spacing w:val="-1"/>
        </w:rPr>
        <w:t> </w:t>
      </w:r>
      <w:r>
        <w:rPr/>
        <w:t>therapists</w:t>
      </w:r>
      <w:r>
        <w:rPr>
          <w:spacing w:val="-3"/>
        </w:rPr>
        <w:t> </w:t>
      </w:r>
      <w:r>
        <w:rPr/>
        <w:t>who</w:t>
      </w:r>
      <w:r>
        <w:rPr>
          <w:spacing w:val="-3"/>
        </w:rPr>
        <w:t> </w:t>
      </w:r>
      <w:r>
        <w:rPr/>
        <w:t>had</w:t>
      </w:r>
      <w:r>
        <w:rPr>
          <w:spacing w:val="-3"/>
        </w:rPr>
        <w:t> </w:t>
      </w:r>
      <w:r>
        <w:rPr/>
        <w:t>all</w:t>
      </w:r>
      <w:r>
        <w:rPr>
          <w:spacing w:val="-3"/>
        </w:rPr>
        <w:t> </w:t>
      </w:r>
      <w:r>
        <w:rPr/>
        <w:t>recently</w:t>
      </w:r>
      <w:r>
        <w:rPr>
          <w:spacing w:val="-8"/>
        </w:rPr>
        <w:t> </w:t>
      </w:r>
      <w:r>
        <w:rPr/>
        <w:t>been</w:t>
      </w:r>
      <w:r>
        <w:rPr>
          <w:spacing w:val="-1"/>
        </w:rPr>
        <w:t> </w:t>
      </w:r>
      <w:r>
        <w:rPr/>
        <w:t>pregnant</w:t>
      </w:r>
      <w:r>
        <w:rPr>
          <w:spacing w:val="-3"/>
        </w:rPr>
        <w:t> </w:t>
      </w:r>
      <w:r>
        <w:rPr/>
        <w:t>while in practice.</w:t>
      </w:r>
      <w:r>
        <w:rPr>
          <w:spacing w:val="40"/>
        </w:rPr>
        <w:t> </w:t>
      </w:r>
      <w:r>
        <w:rPr/>
        <w:t>The goal of the study was to examine experiences around therapist/client relationship and how pregnancy may elicit transference and countertransference experiences. Several themes emerged from these interviews.</w:t>
      </w:r>
      <w:r>
        <w:rPr>
          <w:spacing w:val="40"/>
        </w:rPr>
        <w:t> </w:t>
      </w:r>
      <w:r>
        <w:rPr/>
        <w:t>Consistent with past research, it was found that pregnancy elicited countertransference from the therapist as well as the therapist becoming the subject in the room. Other past research was not supported.</w:t>
      </w:r>
      <w:r>
        <w:rPr>
          <w:spacing w:val="40"/>
        </w:rPr>
        <w:t> </w:t>
      </w:r>
      <w:r>
        <w:rPr/>
        <w:t>In these interviews, therapists did not report strong transference arising as a result of pregnancy</w:t>
      </w:r>
      <w:r>
        <w:rPr>
          <w:spacing w:val="-3"/>
        </w:rPr>
        <w:t> </w:t>
      </w:r>
      <w:r>
        <w:rPr/>
        <w:t>disclosure.</w:t>
      </w:r>
      <w:r>
        <w:rPr>
          <w:spacing w:val="40"/>
        </w:rPr>
        <w:t> </w:t>
      </w:r>
      <w:r>
        <w:rPr/>
        <w:t>In fact, a consistent theme among these interviewees was that disclosure</w:t>
      </w:r>
      <w:r>
        <w:rPr>
          <w:spacing w:val="-1"/>
        </w:rPr>
        <w:t> </w:t>
      </w:r>
      <w:r>
        <w:rPr/>
        <w:t>of pregnancy</w:t>
      </w:r>
      <w:r>
        <w:rPr>
          <w:spacing w:val="-5"/>
        </w:rPr>
        <w:t> </w:t>
      </w:r>
      <w:r>
        <w:rPr/>
        <w:t>opened up an opportunity</w:t>
      </w:r>
      <w:r>
        <w:rPr>
          <w:spacing w:val="-5"/>
        </w:rPr>
        <w:t> </w:t>
      </w:r>
      <w:r>
        <w:rPr/>
        <w:t>for</w:t>
      </w:r>
      <w:r>
        <w:rPr>
          <w:spacing w:val="-2"/>
        </w:rPr>
        <w:t> </w:t>
      </w:r>
      <w:r>
        <w:rPr/>
        <w:t>their clients to decide that they were either done with therapy</w:t>
      </w:r>
      <w:r>
        <w:rPr>
          <w:spacing w:val="-2"/>
        </w:rPr>
        <w:t> </w:t>
      </w:r>
      <w:r>
        <w:rPr/>
        <w:t>altogether or that they wanted to work that much harder in the room knowing the therapist was leaving. Further, all interviewed therapist’s spoke of lack of training or education around the challenges presented by pregnancy.</w:t>
      </w:r>
      <w:r>
        <w:rPr>
          <w:spacing w:val="80"/>
        </w:rPr>
        <w:t> </w:t>
      </w:r>
      <w:r>
        <w:rPr/>
        <w:t>This research suggests that graduate training programs in counseling and clinical psychology should incorporate this matter into their coursework.</w:t>
      </w:r>
    </w:p>
    <w:p>
      <w:pPr>
        <w:pStyle w:val="BodyText"/>
        <w:spacing w:before="6"/>
        <w:ind w:left="0"/>
      </w:pPr>
    </w:p>
    <w:p>
      <w:pPr>
        <w:spacing w:line="274" w:lineRule="exact" w:before="0"/>
        <w:ind w:left="100" w:right="0" w:firstLine="0"/>
        <w:jc w:val="left"/>
        <w:rPr>
          <w:b/>
          <w:sz w:val="24"/>
        </w:rPr>
      </w:pPr>
      <w:r>
        <w:rPr>
          <w:b/>
          <w:color w:val="212121"/>
          <w:sz w:val="24"/>
        </w:rPr>
        <w:t>Dalia Dauod </w:t>
      </w:r>
      <w:r>
        <w:rPr>
          <w:b/>
          <w:color w:val="212121"/>
          <w:spacing w:val="-2"/>
          <w:sz w:val="24"/>
        </w:rPr>
        <w:t>Fullingim</w:t>
      </w:r>
    </w:p>
    <w:p>
      <w:pPr>
        <w:spacing w:line="240" w:lineRule="auto" w:before="0"/>
        <w:ind w:left="100" w:right="0" w:firstLine="0"/>
        <w:jc w:val="left"/>
        <w:rPr>
          <w:i/>
          <w:sz w:val="24"/>
        </w:rPr>
      </w:pPr>
      <w:r>
        <w:rPr>
          <w:i/>
          <w:color w:val="212121"/>
          <w:sz w:val="24"/>
        </w:rPr>
        <w:t>Counselors’</w:t>
      </w:r>
      <w:r>
        <w:rPr>
          <w:i/>
          <w:color w:val="212121"/>
          <w:spacing w:val="-5"/>
          <w:sz w:val="24"/>
        </w:rPr>
        <w:t> </w:t>
      </w:r>
      <w:r>
        <w:rPr>
          <w:i/>
          <w:color w:val="212121"/>
          <w:sz w:val="24"/>
        </w:rPr>
        <w:t>Experiences</w:t>
      </w:r>
      <w:r>
        <w:rPr>
          <w:i/>
          <w:color w:val="212121"/>
          <w:spacing w:val="-3"/>
          <w:sz w:val="24"/>
        </w:rPr>
        <w:t> </w:t>
      </w:r>
      <w:r>
        <w:rPr>
          <w:i/>
          <w:color w:val="212121"/>
          <w:sz w:val="24"/>
        </w:rPr>
        <w:t>with</w:t>
      </w:r>
      <w:r>
        <w:rPr>
          <w:i/>
          <w:color w:val="212121"/>
          <w:spacing w:val="-5"/>
          <w:sz w:val="24"/>
        </w:rPr>
        <w:t> </w:t>
      </w:r>
      <w:r>
        <w:rPr>
          <w:i/>
          <w:color w:val="212121"/>
          <w:sz w:val="24"/>
        </w:rPr>
        <w:t>School-Based</w:t>
      </w:r>
      <w:r>
        <w:rPr>
          <w:i/>
          <w:color w:val="212121"/>
          <w:spacing w:val="-5"/>
          <w:sz w:val="24"/>
        </w:rPr>
        <w:t> </w:t>
      </w:r>
      <w:r>
        <w:rPr>
          <w:i/>
          <w:color w:val="212121"/>
          <w:sz w:val="24"/>
        </w:rPr>
        <w:t>Treatments</w:t>
      </w:r>
      <w:r>
        <w:rPr>
          <w:i/>
          <w:color w:val="212121"/>
          <w:spacing w:val="-5"/>
          <w:sz w:val="24"/>
        </w:rPr>
        <w:t> </w:t>
      </w:r>
      <w:r>
        <w:rPr>
          <w:i/>
          <w:color w:val="212121"/>
          <w:sz w:val="24"/>
        </w:rPr>
        <w:t>for</w:t>
      </w:r>
      <w:r>
        <w:rPr>
          <w:i/>
          <w:color w:val="212121"/>
          <w:spacing w:val="-5"/>
          <w:sz w:val="24"/>
        </w:rPr>
        <w:t> </w:t>
      </w:r>
      <w:r>
        <w:rPr>
          <w:i/>
          <w:color w:val="212121"/>
          <w:sz w:val="24"/>
        </w:rPr>
        <w:t>Relational</w:t>
      </w:r>
      <w:r>
        <w:rPr>
          <w:i/>
          <w:color w:val="212121"/>
          <w:spacing w:val="-5"/>
          <w:sz w:val="24"/>
        </w:rPr>
        <w:t> </w:t>
      </w:r>
      <w:r>
        <w:rPr>
          <w:i/>
          <w:color w:val="212121"/>
          <w:sz w:val="24"/>
        </w:rPr>
        <w:t>Aggression</w:t>
      </w:r>
      <w:r>
        <w:rPr>
          <w:i/>
          <w:color w:val="212121"/>
          <w:spacing w:val="-5"/>
          <w:sz w:val="24"/>
        </w:rPr>
        <w:t> </w:t>
      </w:r>
      <w:r>
        <w:rPr>
          <w:i/>
          <w:color w:val="212121"/>
          <w:sz w:val="24"/>
        </w:rPr>
        <w:t>in</w:t>
      </w:r>
      <w:r>
        <w:rPr>
          <w:i/>
          <w:color w:val="212121"/>
          <w:sz w:val="24"/>
        </w:rPr>
        <w:t> Children and Adolescents</w:t>
      </w:r>
    </w:p>
    <w:p>
      <w:pPr>
        <w:pStyle w:val="BodyText"/>
        <w:ind w:right="211"/>
      </w:pPr>
      <w:r>
        <w:rPr>
          <w:color w:val="212121"/>
        </w:rPr>
        <w:t>Self-esteem, confidence, self-image, and relational skills are developed throughout childhood and adolescence. During these crucial years of identify formation, individuals develop a sense of self and learn how to interact with others. It is precisely during this vulnerable stage that relational aggression occurs. Relational, or covert, aggression includes mockery, exclusionary behaviors, and rumor-spreading for personal gain at the cost of another’s self-worth and sense of security. For the victims of relational aggression,</w:t>
      </w:r>
      <w:r>
        <w:rPr>
          <w:color w:val="212121"/>
          <w:spacing w:val="-1"/>
        </w:rPr>
        <w:t> </w:t>
      </w:r>
      <w:r>
        <w:rPr>
          <w:color w:val="212121"/>
        </w:rPr>
        <w:t>this</w:t>
      </w:r>
      <w:r>
        <w:rPr>
          <w:color w:val="212121"/>
          <w:spacing w:val="-1"/>
        </w:rPr>
        <w:t> </w:t>
      </w:r>
      <w:r>
        <w:rPr>
          <w:color w:val="212121"/>
        </w:rPr>
        <w:t>problem</w:t>
      </w:r>
      <w:r>
        <w:rPr>
          <w:color w:val="212121"/>
          <w:spacing w:val="-1"/>
        </w:rPr>
        <w:t> </w:t>
      </w:r>
      <w:r>
        <w:rPr>
          <w:color w:val="212121"/>
        </w:rPr>
        <w:t>is</w:t>
      </w:r>
      <w:r>
        <w:rPr>
          <w:color w:val="212121"/>
          <w:spacing w:val="-1"/>
        </w:rPr>
        <w:t> </w:t>
      </w:r>
      <w:r>
        <w:rPr>
          <w:color w:val="212121"/>
        </w:rPr>
        <w:t>tormenting</w:t>
      </w:r>
      <w:r>
        <w:rPr>
          <w:color w:val="212121"/>
          <w:spacing w:val="-3"/>
        </w:rPr>
        <w:t> </w:t>
      </w:r>
      <w:r>
        <w:rPr>
          <w:color w:val="212121"/>
        </w:rPr>
        <w:t>and</w:t>
      </w:r>
      <w:r>
        <w:rPr>
          <w:color w:val="212121"/>
          <w:spacing w:val="-1"/>
        </w:rPr>
        <w:t> </w:t>
      </w:r>
      <w:r>
        <w:rPr>
          <w:color w:val="212121"/>
        </w:rPr>
        <w:t>isolating,</w:t>
      </w:r>
      <w:r>
        <w:rPr>
          <w:color w:val="212121"/>
          <w:spacing w:val="-1"/>
        </w:rPr>
        <w:t> </w:t>
      </w:r>
      <w:r>
        <w:rPr>
          <w:color w:val="212121"/>
        </w:rPr>
        <w:t>and</w:t>
      </w:r>
      <w:r>
        <w:rPr>
          <w:color w:val="212121"/>
          <w:spacing w:val="-1"/>
        </w:rPr>
        <w:t> </w:t>
      </w:r>
      <w:r>
        <w:rPr>
          <w:color w:val="212121"/>
        </w:rPr>
        <w:t>victims</w:t>
      </w:r>
      <w:r>
        <w:rPr>
          <w:color w:val="212121"/>
          <w:spacing w:val="-1"/>
        </w:rPr>
        <w:t> </w:t>
      </w:r>
      <w:r>
        <w:rPr>
          <w:color w:val="212121"/>
        </w:rPr>
        <w:t>feel</w:t>
      </w:r>
      <w:r>
        <w:rPr>
          <w:color w:val="212121"/>
          <w:spacing w:val="-1"/>
        </w:rPr>
        <w:t> </w:t>
      </w:r>
      <w:r>
        <w:rPr>
          <w:color w:val="212121"/>
        </w:rPr>
        <w:t>helpless</w:t>
      </w:r>
      <w:r>
        <w:rPr>
          <w:color w:val="212121"/>
          <w:spacing w:val="-1"/>
        </w:rPr>
        <w:t> </w:t>
      </w:r>
      <w:r>
        <w:rPr>
          <w:color w:val="212121"/>
        </w:rPr>
        <w:t>and</w:t>
      </w:r>
      <w:r>
        <w:rPr>
          <w:color w:val="212121"/>
          <w:spacing w:val="-1"/>
        </w:rPr>
        <w:t> </w:t>
      </w:r>
      <w:r>
        <w:rPr>
          <w:color w:val="212121"/>
        </w:rPr>
        <w:t>alone. Due</w:t>
      </w:r>
      <w:r>
        <w:rPr>
          <w:color w:val="212121"/>
          <w:spacing w:val="-5"/>
        </w:rPr>
        <w:t> </w:t>
      </w:r>
      <w:r>
        <w:rPr>
          <w:color w:val="212121"/>
        </w:rPr>
        <w:t>to</w:t>
      </w:r>
      <w:r>
        <w:rPr>
          <w:color w:val="212121"/>
          <w:spacing w:val="-3"/>
        </w:rPr>
        <w:t> </w:t>
      </w:r>
      <w:r>
        <w:rPr>
          <w:color w:val="212121"/>
        </w:rPr>
        <w:t>the</w:t>
      </w:r>
      <w:r>
        <w:rPr>
          <w:color w:val="212121"/>
          <w:spacing w:val="-4"/>
        </w:rPr>
        <w:t> </w:t>
      </w:r>
      <w:r>
        <w:rPr>
          <w:color w:val="212121"/>
        </w:rPr>
        <w:t>multi-faceted</w:t>
      </w:r>
      <w:r>
        <w:rPr>
          <w:color w:val="212121"/>
          <w:spacing w:val="-3"/>
        </w:rPr>
        <w:t> </w:t>
      </w:r>
      <w:r>
        <w:rPr>
          <w:color w:val="212121"/>
        </w:rPr>
        <w:t>nature</w:t>
      </w:r>
      <w:r>
        <w:rPr>
          <w:color w:val="212121"/>
          <w:spacing w:val="-5"/>
        </w:rPr>
        <w:t> </w:t>
      </w:r>
      <w:r>
        <w:rPr>
          <w:color w:val="212121"/>
        </w:rPr>
        <w:t>of</w:t>
      </w:r>
      <w:r>
        <w:rPr>
          <w:color w:val="212121"/>
          <w:spacing w:val="-3"/>
        </w:rPr>
        <w:t> </w:t>
      </w:r>
      <w:r>
        <w:rPr>
          <w:color w:val="212121"/>
        </w:rPr>
        <w:t>relational</w:t>
      </w:r>
      <w:r>
        <w:rPr>
          <w:color w:val="212121"/>
          <w:spacing w:val="-4"/>
        </w:rPr>
        <w:t> </w:t>
      </w:r>
      <w:r>
        <w:rPr>
          <w:color w:val="212121"/>
        </w:rPr>
        <w:t>aggression,</w:t>
      </w:r>
      <w:r>
        <w:rPr>
          <w:color w:val="212121"/>
          <w:spacing w:val="-3"/>
        </w:rPr>
        <w:t> </w:t>
      </w:r>
      <w:r>
        <w:rPr>
          <w:color w:val="212121"/>
        </w:rPr>
        <w:t>school-based</w:t>
      </w:r>
      <w:r>
        <w:rPr>
          <w:color w:val="212121"/>
          <w:spacing w:val="-4"/>
        </w:rPr>
        <w:t> </w:t>
      </w:r>
      <w:r>
        <w:rPr>
          <w:color w:val="212121"/>
        </w:rPr>
        <w:t>treatments</w:t>
      </w:r>
      <w:r>
        <w:rPr>
          <w:color w:val="212121"/>
          <w:spacing w:val="-3"/>
        </w:rPr>
        <w:t> </w:t>
      </w:r>
      <w:r>
        <w:rPr>
          <w:color w:val="212121"/>
        </w:rPr>
        <w:t>seem</w:t>
      </w:r>
      <w:r>
        <w:rPr>
          <w:color w:val="212121"/>
          <w:spacing w:val="-4"/>
        </w:rPr>
        <w:t> </w:t>
      </w:r>
      <w:r>
        <w:rPr>
          <w:color w:val="212121"/>
        </w:rPr>
        <w:t>to be the most promising, as they bring awareness to bullying and its effects and help change the school culture from one of accepting to one of condemning. A qualitative study on this topic was conducted whereby three mental health counselors were interviewed on their experiences with relational aggression and on their use of school- based methods. The results of this study implied that students, parents, and the community need to receive more psychoeducation on bullying and that psychoeducational group interventions and conflict mediation have been effective methods. This study also indicated that there currently exists a culture that normalizes and accepts relational aggression as a part of adolescent development, that current</w:t>
      </w:r>
    </w:p>
    <w:p>
      <w:pPr>
        <w:spacing w:after="0"/>
        <w:sectPr>
          <w:pgSz w:w="12240" w:h="15840"/>
          <w:pgMar w:top="1360" w:bottom="280" w:left="1700" w:right="1680"/>
        </w:sectPr>
      </w:pPr>
    </w:p>
    <w:p>
      <w:pPr>
        <w:pStyle w:val="BodyText"/>
        <w:spacing w:before="72"/>
        <w:ind w:right="126"/>
      </w:pPr>
      <w:r>
        <w:rPr>
          <w:color w:val="212121"/>
        </w:rPr>
        <w:t>methods</w:t>
      </w:r>
      <w:r>
        <w:rPr>
          <w:color w:val="212121"/>
          <w:spacing w:val="-3"/>
        </w:rPr>
        <w:t> </w:t>
      </w:r>
      <w:r>
        <w:rPr>
          <w:color w:val="212121"/>
        </w:rPr>
        <w:t>are</w:t>
      </w:r>
      <w:r>
        <w:rPr>
          <w:color w:val="212121"/>
          <w:spacing w:val="-5"/>
        </w:rPr>
        <w:t> </w:t>
      </w:r>
      <w:r>
        <w:rPr>
          <w:color w:val="212121"/>
        </w:rPr>
        <w:t>more</w:t>
      </w:r>
      <w:r>
        <w:rPr>
          <w:color w:val="212121"/>
          <w:spacing w:val="-3"/>
        </w:rPr>
        <w:t> </w:t>
      </w:r>
      <w:r>
        <w:rPr>
          <w:color w:val="212121"/>
        </w:rPr>
        <w:t>reactive</w:t>
      </w:r>
      <w:r>
        <w:rPr>
          <w:color w:val="212121"/>
          <w:spacing w:val="-4"/>
        </w:rPr>
        <w:t> </w:t>
      </w:r>
      <w:r>
        <w:rPr>
          <w:color w:val="212121"/>
        </w:rPr>
        <w:t>than</w:t>
      </w:r>
      <w:r>
        <w:rPr>
          <w:color w:val="212121"/>
          <w:spacing w:val="-3"/>
        </w:rPr>
        <w:t> </w:t>
      </w:r>
      <w:r>
        <w:rPr>
          <w:color w:val="212121"/>
        </w:rPr>
        <w:t>proactive</w:t>
      </w:r>
      <w:r>
        <w:rPr>
          <w:color w:val="212121"/>
          <w:spacing w:val="-4"/>
        </w:rPr>
        <w:t> </w:t>
      </w:r>
      <w:r>
        <w:rPr>
          <w:color w:val="212121"/>
        </w:rPr>
        <w:t>in</w:t>
      </w:r>
      <w:r>
        <w:rPr>
          <w:color w:val="212121"/>
          <w:spacing w:val="-3"/>
        </w:rPr>
        <w:t> </w:t>
      </w:r>
      <w:r>
        <w:rPr>
          <w:color w:val="212121"/>
        </w:rPr>
        <w:t>their</w:t>
      </w:r>
      <w:r>
        <w:rPr>
          <w:color w:val="212121"/>
          <w:spacing w:val="-3"/>
        </w:rPr>
        <w:t> </w:t>
      </w:r>
      <w:r>
        <w:rPr>
          <w:color w:val="212121"/>
        </w:rPr>
        <w:t>approaches,</w:t>
      </w:r>
      <w:r>
        <w:rPr>
          <w:color w:val="212121"/>
          <w:spacing w:val="-1"/>
        </w:rPr>
        <w:t> </w:t>
      </w:r>
      <w:r>
        <w:rPr>
          <w:color w:val="212121"/>
        </w:rPr>
        <w:t>and</w:t>
      </w:r>
      <w:r>
        <w:rPr>
          <w:color w:val="212121"/>
          <w:spacing w:val="-3"/>
        </w:rPr>
        <w:t> </w:t>
      </w:r>
      <w:r>
        <w:rPr>
          <w:color w:val="212121"/>
        </w:rPr>
        <w:t>that</w:t>
      </w:r>
      <w:r>
        <w:rPr>
          <w:color w:val="212121"/>
          <w:spacing w:val="-3"/>
        </w:rPr>
        <w:t> </w:t>
      </w:r>
      <w:r>
        <w:rPr>
          <w:color w:val="212121"/>
        </w:rPr>
        <w:t>there</w:t>
      </w:r>
      <w:r>
        <w:rPr>
          <w:color w:val="212121"/>
          <w:spacing w:val="-2"/>
        </w:rPr>
        <w:t> </w:t>
      </w:r>
      <w:r>
        <w:rPr>
          <w:color w:val="212121"/>
        </w:rPr>
        <w:t>is</w:t>
      </w:r>
      <w:r>
        <w:rPr>
          <w:color w:val="212121"/>
          <w:spacing w:val="-3"/>
        </w:rPr>
        <w:t> </w:t>
      </w:r>
      <w:r>
        <w:rPr>
          <w:color w:val="212121"/>
        </w:rPr>
        <w:t>a</w:t>
      </w:r>
      <w:r>
        <w:rPr>
          <w:color w:val="212121"/>
          <w:spacing w:val="-3"/>
        </w:rPr>
        <w:t> </w:t>
      </w:r>
      <w:r>
        <w:rPr>
          <w:color w:val="212121"/>
        </w:rPr>
        <w:t>hesitancy towards emotion-based interventions. This research and data will be beneficial in understanding the best approaches for dealing with bullying, and in devising effective school-based treatments in the future.</w:t>
      </w:r>
    </w:p>
    <w:p>
      <w:pPr>
        <w:pStyle w:val="BodyText"/>
        <w:spacing w:before="5"/>
        <w:ind w:left="0"/>
      </w:pPr>
    </w:p>
    <w:p>
      <w:pPr>
        <w:pStyle w:val="Heading1"/>
      </w:pPr>
      <w:r>
        <w:rPr/>
        <w:t>Mayra</w:t>
      </w:r>
      <w:r>
        <w:rPr>
          <w:spacing w:val="-3"/>
        </w:rPr>
        <w:t> </w:t>
      </w:r>
      <w:r>
        <w:rPr/>
        <w:t>Esperanza </w:t>
      </w:r>
      <w:r>
        <w:rPr>
          <w:spacing w:val="-2"/>
        </w:rPr>
        <w:t>Garcia</w:t>
      </w:r>
    </w:p>
    <w:p>
      <w:pPr>
        <w:spacing w:line="240" w:lineRule="auto" w:before="0"/>
        <w:ind w:left="100" w:right="211" w:firstLine="0"/>
        <w:jc w:val="left"/>
        <w:rPr>
          <w:i/>
          <w:sz w:val="24"/>
        </w:rPr>
      </w:pPr>
      <w:r>
        <w:rPr>
          <w:i/>
          <w:sz w:val="24"/>
        </w:rPr>
        <w:t>Exploring</w:t>
      </w:r>
      <w:r>
        <w:rPr>
          <w:i/>
          <w:spacing w:val="-5"/>
          <w:sz w:val="24"/>
        </w:rPr>
        <w:t> </w:t>
      </w:r>
      <w:r>
        <w:rPr>
          <w:i/>
          <w:sz w:val="24"/>
        </w:rPr>
        <w:t>the</w:t>
      </w:r>
      <w:r>
        <w:rPr>
          <w:i/>
          <w:spacing w:val="-5"/>
          <w:sz w:val="24"/>
        </w:rPr>
        <w:t> </w:t>
      </w:r>
      <w:r>
        <w:rPr>
          <w:i/>
          <w:sz w:val="24"/>
        </w:rPr>
        <w:t>Psychological</w:t>
      </w:r>
      <w:r>
        <w:rPr>
          <w:i/>
          <w:spacing w:val="-5"/>
          <w:sz w:val="24"/>
        </w:rPr>
        <w:t> </w:t>
      </w:r>
      <w:r>
        <w:rPr>
          <w:i/>
          <w:sz w:val="24"/>
        </w:rPr>
        <w:t>Adaptation,</w:t>
      </w:r>
      <w:r>
        <w:rPr>
          <w:i/>
          <w:spacing w:val="-5"/>
          <w:sz w:val="24"/>
        </w:rPr>
        <w:t> </w:t>
      </w:r>
      <w:r>
        <w:rPr>
          <w:i/>
          <w:sz w:val="24"/>
        </w:rPr>
        <w:t>Treatment</w:t>
      </w:r>
      <w:r>
        <w:rPr>
          <w:i/>
          <w:spacing w:val="-5"/>
          <w:sz w:val="24"/>
        </w:rPr>
        <w:t> </w:t>
      </w:r>
      <w:r>
        <w:rPr>
          <w:i/>
          <w:sz w:val="24"/>
        </w:rPr>
        <w:t>Modalities</w:t>
      </w:r>
      <w:r>
        <w:rPr>
          <w:i/>
          <w:spacing w:val="-5"/>
          <w:sz w:val="24"/>
        </w:rPr>
        <w:t> </w:t>
      </w:r>
      <w:r>
        <w:rPr>
          <w:i/>
          <w:sz w:val="24"/>
        </w:rPr>
        <w:t>Using</w:t>
      </w:r>
      <w:r>
        <w:rPr>
          <w:i/>
          <w:spacing w:val="-5"/>
          <w:sz w:val="24"/>
        </w:rPr>
        <w:t> </w:t>
      </w:r>
      <w:r>
        <w:rPr>
          <w:i/>
          <w:sz w:val="24"/>
        </w:rPr>
        <w:t>Mindfulness,</w:t>
      </w:r>
      <w:r>
        <w:rPr>
          <w:i/>
          <w:sz w:val="24"/>
        </w:rPr>
        <w:t> Spirituality, and other Counseling Techniques of Adults Who Acquire a Vision </w:t>
      </w:r>
      <w:r>
        <w:rPr>
          <w:i/>
          <w:spacing w:val="-2"/>
          <w:sz w:val="24"/>
        </w:rPr>
        <w:t>Impairment</w:t>
      </w:r>
    </w:p>
    <w:p>
      <w:pPr>
        <w:pStyle w:val="BodyText"/>
        <w:ind w:right="175"/>
      </w:pPr>
      <w:r>
        <w:rPr/>
        <w:t>In</w:t>
      </w:r>
      <w:r>
        <w:rPr>
          <w:spacing w:val="-4"/>
        </w:rPr>
        <w:t> </w:t>
      </w:r>
      <w:r>
        <w:rPr/>
        <w:t>this</w:t>
      </w:r>
      <w:r>
        <w:rPr>
          <w:spacing w:val="-4"/>
        </w:rPr>
        <w:t> </w:t>
      </w:r>
      <w:r>
        <w:rPr/>
        <w:t>qualitative</w:t>
      </w:r>
      <w:r>
        <w:rPr>
          <w:spacing w:val="-4"/>
        </w:rPr>
        <w:t> </w:t>
      </w:r>
      <w:r>
        <w:rPr/>
        <w:t>study,</w:t>
      </w:r>
      <w:r>
        <w:rPr>
          <w:spacing w:val="-2"/>
        </w:rPr>
        <w:t> </w:t>
      </w:r>
      <w:r>
        <w:rPr/>
        <w:t>counselors</w:t>
      </w:r>
      <w:r>
        <w:rPr>
          <w:spacing w:val="-4"/>
        </w:rPr>
        <w:t> </w:t>
      </w:r>
      <w:r>
        <w:rPr/>
        <w:t>who</w:t>
      </w:r>
      <w:r>
        <w:rPr>
          <w:spacing w:val="-4"/>
        </w:rPr>
        <w:t> </w:t>
      </w:r>
      <w:r>
        <w:rPr/>
        <w:t>work</w:t>
      </w:r>
      <w:r>
        <w:rPr>
          <w:spacing w:val="-3"/>
        </w:rPr>
        <w:t> </w:t>
      </w:r>
      <w:r>
        <w:rPr/>
        <w:t>with</w:t>
      </w:r>
      <w:r>
        <w:rPr>
          <w:spacing w:val="-4"/>
        </w:rPr>
        <w:t> </w:t>
      </w:r>
      <w:r>
        <w:rPr/>
        <w:t>adults</w:t>
      </w:r>
      <w:r>
        <w:rPr>
          <w:spacing w:val="-4"/>
        </w:rPr>
        <w:t> </w:t>
      </w:r>
      <w:r>
        <w:rPr/>
        <w:t>who</w:t>
      </w:r>
      <w:r>
        <w:rPr>
          <w:spacing w:val="-4"/>
        </w:rPr>
        <w:t> </w:t>
      </w:r>
      <w:r>
        <w:rPr/>
        <w:t>acquire</w:t>
      </w:r>
      <w:r>
        <w:rPr>
          <w:spacing w:val="-6"/>
        </w:rPr>
        <w:t> </w:t>
      </w:r>
      <w:r>
        <w:rPr/>
        <w:t>visual</w:t>
      </w:r>
      <w:r>
        <w:rPr>
          <w:spacing w:val="-4"/>
        </w:rPr>
        <w:t> </w:t>
      </w:r>
      <w:r>
        <w:rPr/>
        <w:t>impairment are the primary focus. Perceptions of visual impairment, grief process, transition and adjustment, and treatment modalities are researched in great detail. A total of three counselors were interviewed. Each counselor used various treatment modalities in order to</w:t>
      </w:r>
      <w:r>
        <w:rPr>
          <w:spacing w:val="-1"/>
        </w:rPr>
        <w:t> </w:t>
      </w:r>
      <w:r>
        <w:rPr/>
        <w:t>help</w:t>
      </w:r>
      <w:r>
        <w:rPr>
          <w:spacing w:val="-1"/>
        </w:rPr>
        <w:t> </w:t>
      </w:r>
      <w:r>
        <w:rPr/>
        <w:t>their</w:t>
      </w:r>
      <w:r>
        <w:rPr>
          <w:spacing w:val="-2"/>
        </w:rPr>
        <w:t> </w:t>
      </w:r>
      <w:r>
        <w:rPr/>
        <w:t>clients</w:t>
      </w:r>
      <w:r>
        <w:rPr>
          <w:spacing w:val="-1"/>
        </w:rPr>
        <w:t> </w:t>
      </w:r>
      <w:r>
        <w:rPr/>
        <w:t>cope</w:t>
      </w:r>
      <w:r>
        <w:rPr>
          <w:spacing w:val="-1"/>
        </w:rPr>
        <w:t> </w:t>
      </w:r>
      <w:r>
        <w:rPr/>
        <w:t>with</w:t>
      </w:r>
      <w:r>
        <w:rPr>
          <w:spacing w:val="-1"/>
        </w:rPr>
        <w:t> </w:t>
      </w:r>
      <w:r>
        <w:rPr/>
        <w:t>the</w:t>
      </w:r>
      <w:r>
        <w:rPr>
          <w:spacing w:val="-2"/>
        </w:rPr>
        <w:t> </w:t>
      </w:r>
      <w:r>
        <w:rPr/>
        <w:t>loss</w:t>
      </w:r>
      <w:r>
        <w:rPr>
          <w:spacing w:val="-1"/>
        </w:rPr>
        <w:t> </w:t>
      </w:r>
      <w:r>
        <w:rPr/>
        <w:t>of</w:t>
      </w:r>
      <w:r>
        <w:rPr>
          <w:spacing w:val="-1"/>
        </w:rPr>
        <w:t> </w:t>
      </w:r>
      <w:r>
        <w:rPr/>
        <w:t>vision.</w:t>
      </w:r>
      <w:r>
        <w:rPr>
          <w:spacing w:val="-3"/>
        </w:rPr>
        <w:t> </w:t>
      </w:r>
      <w:r>
        <w:rPr/>
        <w:t>When</w:t>
      </w:r>
      <w:r>
        <w:rPr>
          <w:spacing w:val="-1"/>
        </w:rPr>
        <w:t> </w:t>
      </w:r>
      <w:r>
        <w:rPr/>
        <w:t>the</w:t>
      </w:r>
      <w:r>
        <w:rPr>
          <w:spacing w:val="-1"/>
        </w:rPr>
        <w:t> </w:t>
      </w:r>
      <w:r>
        <w:rPr/>
        <w:t>data</w:t>
      </w:r>
      <w:r>
        <w:rPr>
          <w:spacing w:val="-1"/>
        </w:rPr>
        <w:t> </w:t>
      </w:r>
      <w:r>
        <w:rPr/>
        <w:t>from</w:t>
      </w:r>
      <w:r>
        <w:rPr>
          <w:spacing w:val="-1"/>
        </w:rPr>
        <w:t> </w:t>
      </w:r>
      <w:r>
        <w:rPr/>
        <w:t>each interview</w:t>
      </w:r>
      <w:r>
        <w:rPr>
          <w:spacing w:val="-1"/>
        </w:rPr>
        <w:t> </w:t>
      </w:r>
      <w:r>
        <w:rPr/>
        <w:t>were gathered, qualitative data analysis was used to locate various themes. When individuals acquire a visual impairment, they grieve this particular loss experience a significant adaptation process to this specific disability. The seven themes that emerged from the qualitative interviews included: therapist traits, client emotions, entitlement vs. personal growth, collaboration, independence, adjustment and transition process, and building trust among clients.</w:t>
      </w:r>
    </w:p>
    <w:p>
      <w:pPr>
        <w:pStyle w:val="BodyText"/>
        <w:spacing w:before="3"/>
        <w:ind w:left="0"/>
      </w:pPr>
    </w:p>
    <w:p>
      <w:pPr>
        <w:pStyle w:val="Heading1"/>
      </w:pPr>
      <w:r>
        <w:rPr/>
        <w:t>Maribel</w:t>
      </w:r>
      <w:r>
        <w:rPr>
          <w:spacing w:val="-2"/>
        </w:rPr>
        <w:t> Gonzalez</w:t>
      </w:r>
    </w:p>
    <w:p>
      <w:pPr>
        <w:spacing w:line="240" w:lineRule="auto" w:before="0"/>
        <w:ind w:left="100" w:right="0" w:firstLine="0"/>
        <w:jc w:val="left"/>
        <w:rPr>
          <w:i/>
          <w:sz w:val="24"/>
        </w:rPr>
      </w:pPr>
      <w:r>
        <w:rPr>
          <w:i/>
          <w:sz w:val="24"/>
        </w:rPr>
        <w:t>Examining</w:t>
      </w:r>
      <w:r>
        <w:rPr>
          <w:i/>
          <w:spacing w:val="-4"/>
          <w:sz w:val="24"/>
        </w:rPr>
        <w:t> </w:t>
      </w:r>
      <w:r>
        <w:rPr>
          <w:i/>
          <w:sz w:val="24"/>
        </w:rPr>
        <w:t>the</w:t>
      </w:r>
      <w:r>
        <w:rPr>
          <w:i/>
          <w:spacing w:val="-5"/>
          <w:sz w:val="24"/>
        </w:rPr>
        <w:t> </w:t>
      </w:r>
      <w:r>
        <w:rPr>
          <w:i/>
          <w:sz w:val="24"/>
        </w:rPr>
        <w:t>Use</w:t>
      </w:r>
      <w:r>
        <w:rPr>
          <w:i/>
          <w:spacing w:val="-6"/>
          <w:sz w:val="24"/>
        </w:rPr>
        <w:t> </w:t>
      </w:r>
      <w:r>
        <w:rPr>
          <w:i/>
          <w:sz w:val="24"/>
        </w:rPr>
        <w:t>of</w:t>
      </w:r>
      <w:r>
        <w:rPr>
          <w:i/>
          <w:spacing w:val="-4"/>
          <w:sz w:val="24"/>
        </w:rPr>
        <w:t> </w:t>
      </w:r>
      <w:r>
        <w:rPr>
          <w:i/>
          <w:sz w:val="24"/>
        </w:rPr>
        <w:t>Expressive</w:t>
      </w:r>
      <w:r>
        <w:rPr>
          <w:i/>
          <w:spacing w:val="-5"/>
          <w:sz w:val="24"/>
        </w:rPr>
        <w:t> </w:t>
      </w:r>
      <w:r>
        <w:rPr>
          <w:i/>
          <w:sz w:val="24"/>
        </w:rPr>
        <w:t>Arts</w:t>
      </w:r>
      <w:r>
        <w:rPr>
          <w:i/>
          <w:spacing w:val="-4"/>
          <w:sz w:val="24"/>
        </w:rPr>
        <w:t> </w:t>
      </w:r>
      <w:r>
        <w:rPr>
          <w:i/>
          <w:sz w:val="24"/>
        </w:rPr>
        <w:t>Therapy</w:t>
      </w:r>
      <w:r>
        <w:rPr>
          <w:i/>
          <w:spacing w:val="-5"/>
          <w:sz w:val="24"/>
        </w:rPr>
        <w:t> </w:t>
      </w:r>
      <w:r>
        <w:rPr>
          <w:i/>
          <w:sz w:val="24"/>
        </w:rPr>
        <w:t>with</w:t>
      </w:r>
      <w:r>
        <w:rPr>
          <w:i/>
          <w:spacing w:val="-4"/>
          <w:sz w:val="24"/>
        </w:rPr>
        <w:t> </w:t>
      </w:r>
      <w:r>
        <w:rPr>
          <w:i/>
          <w:sz w:val="24"/>
        </w:rPr>
        <w:t>Children</w:t>
      </w:r>
      <w:r>
        <w:rPr>
          <w:i/>
          <w:spacing w:val="-4"/>
          <w:sz w:val="24"/>
        </w:rPr>
        <w:t> </w:t>
      </w:r>
      <w:r>
        <w:rPr>
          <w:i/>
          <w:sz w:val="24"/>
        </w:rPr>
        <w:t>and</w:t>
      </w:r>
      <w:r>
        <w:rPr>
          <w:i/>
          <w:spacing w:val="-4"/>
          <w:sz w:val="24"/>
        </w:rPr>
        <w:t> </w:t>
      </w:r>
      <w:r>
        <w:rPr>
          <w:i/>
          <w:sz w:val="24"/>
        </w:rPr>
        <w:t>Adolescents</w:t>
      </w:r>
      <w:r>
        <w:rPr>
          <w:i/>
          <w:spacing w:val="-4"/>
          <w:sz w:val="24"/>
        </w:rPr>
        <w:t> </w:t>
      </w:r>
      <w:r>
        <w:rPr>
          <w:i/>
          <w:sz w:val="24"/>
        </w:rPr>
        <w:t>Grieving</w:t>
      </w:r>
      <w:r>
        <w:rPr>
          <w:i/>
          <w:sz w:val="24"/>
        </w:rPr>
        <w:t> Parental Loss</w:t>
      </w:r>
    </w:p>
    <w:p>
      <w:pPr>
        <w:pStyle w:val="BodyText"/>
        <w:ind w:right="221"/>
      </w:pPr>
      <w:r>
        <w:rPr/>
        <w:t>The purpose of this qualitative study was to gain a deeper understanding of the grief experiences of children and adolescents who have lost a parent to cancer.</w:t>
      </w:r>
      <w:r>
        <w:rPr>
          <w:spacing w:val="40"/>
        </w:rPr>
        <w:t> </w:t>
      </w:r>
      <w:r>
        <w:rPr/>
        <w:t>Three clinicians were interviewed about their experiences working with parentally bereaved children and adolescents while using various forms of expressive arts as a treatment modality.</w:t>
      </w:r>
      <w:r>
        <w:rPr>
          <w:spacing w:val="40"/>
        </w:rPr>
        <w:t> </w:t>
      </w:r>
      <w:r>
        <w:rPr/>
        <w:t>Seven major themes emerged from the data: (a) importance of support systems, (b) rituals and spirituality, (c) grief modeling, (d) therapeutic techniques, (e) rapport building, (f) emotional responses, (g) developmental stages, and the following minor themes gender, age, and culture differences. The results of this study</w:t>
      </w:r>
      <w:r>
        <w:rPr>
          <w:spacing w:val="-1"/>
        </w:rPr>
        <w:t> </w:t>
      </w:r>
      <w:r>
        <w:rPr/>
        <w:t>showed the importance of having adequate family support and treatment to help this population process their grief.</w:t>
      </w:r>
      <w:r>
        <w:rPr>
          <w:spacing w:val="40"/>
        </w:rPr>
        <w:t> </w:t>
      </w:r>
      <w:r>
        <w:rPr/>
        <w:t>Results of this study</w:t>
      </w:r>
      <w:r>
        <w:rPr>
          <w:spacing w:val="-2"/>
        </w:rPr>
        <w:t> </w:t>
      </w:r>
      <w:r>
        <w:rPr/>
        <w:t>also have implications for clinical application for</w:t>
      </w:r>
      <w:r>
        <w:rPr>
          <w:spacing w:val="-6"/>
        </w:rPr>
        <w:t> </w:t>
      </w:r>
      <w:r>
        <w:rPr/>
        <w:t>further</w:t>
      </w:r>
      <w:r>
        <w:rPr>
          <w:spacing w:val="-4"/>
        </w:rPr>
        <w:t> </w:t>
      </w:r>
      <w:r>
        <w:rPr/>
        <w:t>research</w:t>
      </w:r>
      <w:r>
        <w:rPr>
          <w:spacing w:val="-4"/>
        </w:rPr>
        <w:t> </w:t>
      </w:r>
      <w:r>
        <w:rPr/>
        <w:t>to</w:t>
      </w:r>
      <w:r>
        <w:rPr>
          <w:spacing w:val="-4"/>
        </w:rPr>
        <w:t> </w:t>
      </w:r>
      <w:r>
        <w:rPr/>
        <w:t>help</w:t>
      </w:r>
      <w:r>
        <w:rPr>
          <w:spacing w:val="-4"/>
        </w:rPr>
        <w:t> </w:t>
      </w:r>
      <w:r>
        <w:rPr/>
        <w:t>promote</w:t>
      </w:r>
      <w:r>
        <w:rPr>
          <w:spacing w:val="-5"/>
        </w:rPr>
        <w:t> </w:t>
      </w:r>
      <w:r>
        <w:rPr/>
        <w:t>adequate</w:t>
      </w:r>
      <w:r>
        <w:rPr>
          <w:spacing w:val="-5"/>
        </w:rPr>
        <w:t> </w:t>
      </w:r>
      <w:r>
        <w:rPr/>
        <w:t>treatment</w:t>
      </w:r>
      <w:r>
        <w:rPr>
          <w:spacing w:val="-4"/>
        </w:rPr>
        <w:t> </w:t>
      </w:r>
      <w:r>
        <w:rPr/>
        <w:t>for</w:t>
      </w:r>
      <w:r>
        <w:rPr>
          <w:spacing w:val="-5"/>
        </w:rPr>
        <w:t> </w:t>
      </w:r>
      <w:r>
        <w:rPr/>
        <w:t>parentally</w:t>
      </w:r>
      <w:r>
        <w:rPr>
          <w:spacing w:val="-8"/>
        </w:rPr>
        <w:t> </w:t>
      </w:r>
      <w:r>
        <w:rPr/>
        <w:t>bereaved</w:t>
      </w:r>
      <w:r>
        <w:rPr>
          <w:spacing w:val="-4"/>
        </w:rPr>
        <w:t> </w:t>
      </w:r>
      <w:r>
        <w:rPr/>
        <w:t>children and adolescents.</w:t>
      </w:r>
    </w:p>
    <w:p>
      <w:pPr>
        <w:pStyle w:val="BodyText"/>
        <w:spacing w:before="4"/>
        <w:ind w:left="0"/>
      </w:pPr>
    </w:p>
    <w:p>
      <w:pPr>
        <w:pStyle w:val="Heading1"/>
      </w:pPr>
      <w:r>
        <w:rPr/>
        <w:t>Briana</w:t>
      </w:r>
      <w:r>
        <w:rPr>
          <w:spacing w:val="-2"/>
        </w:rPr>
        <w:t> </w:t>
      </w:r>
      <w:r>
        <w:rPr/>
        <w:t>Maree</w:t>
      </w:r>
      <w:r>
        <w:rPr>
          <w:spacing w:val="-2"/>
        </w:rPr>
        <w:t> Hammonds</w:t>
      </w:r>
    </w:p>
    <w:p>
      <w:pPr>
        <w:spacing w:line="274" w:lineRule="exact" w:before="0"/>
        <w:ind w:left="100" w:right="0" w:firstLine="0"/>
        <w:jc w:val="left"/>
        <w:rPr>
          <w:i/>
          <w:sz w:val="24"/>
        </w:rPr>
      </w:pPr>
      <w:r>
        <w:rPr>
          <w:i/>
          <w:sz w:val="24"/>
        </w:rPr>
        <w:t>Female</w:t>
      </w:r>
      <w:r>
        <w:rPr>
          <w:i/>
          <w:spacing w:val="-2"/>
          <w:sz w:val="24"/>
        </w:rPr>
        <w:t> </w:t>
      </w:r>
      <w:r>
        <w:rPr>
          <w:i/>
          <w:sz w:val="24"/>
        </w:rPr>
        <w:t>Victims</w:t>
      </w:r>
      <w:r>
        <w:rPr>
          <w:i/>
          <w:spacing w:val="-1"/>
          <w:sz w:val="24"/>
        </w:rPr>
        <w:t> </w:t>
      </w:r>
      <w:r>
        <w:rPr>
          <w:i/>
          <w:sz w:val="24"/>
        </w:rPr>
        <w:t>of</w:t>
      </w:r>
      <w:r>
        <w:rPr>
          <w:i/>
          <w:spacing w:val="-1"/>
          <w:sz w:val="24"/>
        </w:rPr>
        <w:t> </w:t>
      </w:r>
      <w:r>
        <w:rPr>
          <w:i/>
          <w:sz w:val="24"/>
        </w:rPr>
        <w:t>Bullying:</w:t>
      </w:r>
      <w:r>
        <w:rPr>
          <w:i/>
          <w:spacing w:val="-2"/>
          <w:sz w:val="24"/>
        </w:rPr>
        <w:t> </w:t>
      </w:r>
      <w:r>
        <w:rPr>
          <w:i/>
          <w:sz w:val="24"/>
        </w:rPr>
        <w:t>The</w:t>
      </w:r>
      <w:r>
        <w:rPr>
          <w:i/>
          <w:spacing w:val="-1"/>
          <w:sz w:val="24"/>
        </w:rPr>
        <w:t> </w:t>
      </w:r>
      <w:r>
        <w:rPr>
          <w:i/>
          <w:sz w:val="24"/>
        </w:rPr>
        <w:t>Impact</w:t>
      </w:r>
      <w:r>
        <w:rPr>
          <w:i/>
          <w:spacing w:val="-1"/>
          <w:sz w:val="24"/>
        </w:rPr>
        <w:t> </w:t>
      </w:r>
      <w:r>
        <w:rPr>
          <w:i/>
          <w:sz w:val="24"/>
        </w:rPr>
        <w:t>and</w:t>
      </w:r>
      <w:r>
        <w:rPr>
          <w:i/>
          <w:spacing w:val="1"/>
          <w:sz w:val="24"/>
        </w:rPr>
        <w:t> </w:t>
      </w:r>
      <w:r>
        <w:rPr>
          <w:i/>
          <w:sz w:val="24"/>
        </w:rPr>
        <w:t>What</w:t>
      </w:r>
      <w:r>
        <w:rPr>
          <w:i/>
          <w:spacing w:val="1"/>
          <w:sz w:val="24"/>
        </w:rPr>
        <w:t> </w:t>
      </w:r>
      <w:r>
        <w:rPr>
          <w:i/>
          <w:sz w:val="24"/>
        </w:rPr>
        <w:t>Can</w:t>
      </w:r>
      <w:r>
        <w:rPr>
          <w:i/>
          <w:spacing w:val="-1"/>
          <w:sz w:val="24"/>
        </w:rPr>
        <w:t> </w:t>
      </w:r>
      <w:r>
        <w:rPr>
          <w:i/>
          <w:sz w:val="24"/>
        </w:rPr>
        <w:t>Be</w:t>
      </w:r>
      <w:r>
        <w:rPr>
          <w:i/>
          <w:spacing w:val="-1"/>
          <w:sz w:val="24"/>
        </w:rPr>
        <w:t> </w:t>
      </w:r>
      <w:r>
        <w:rPr>
          <w:i/>
          <w:spacing w:val="-4"/>
          <w:sz w:val="24"/>
        </w:rPr>
        <w:t>Done</w:t>
      </w:r>
    </w:p>
    <w:p>
      <w:pPr>
        <w:pStyle w:val="BodyText"/>
        <w:ind w:right="126"/>
      </w:pPr>
      <w:r>
        <w:rPr/>
        <w:t>The present study</w:t>
      </w:r>
      <w:r>
        <w:rPr>
          <w:spacing w:val="-3"/>
        </w:rPr>
        <w:t> </w:t>
      </w:r>
      <w:r>
        <w:rPr/>
        <w:t>examined the problem of bullying</w:t>
      </w:r>
      <w:r>
        <w:rPr>
          <w:spacing w:val="-1"/>
        </w:rPr>
        <w:t> </w:t>
      </w:r>
      <w:r>
        <w:rPr/>
        <w:t>on the female population and how it can be addressed in therapy. Four therapists were interviewed regarding their experience working with girls who have been bullied. Information was gathered through a semi- structured interview format and analyzed to address common themes and differences between the participants that may confirm or contradict previous literature. The results indicated seven major themes beginning with the issue of bullying, the unique difference in</w:t>
      </w:r>
      <w:r>
        <w:rPr>
          <w:spacing w:val="-3"/>
        </w:rPr>
        <w:t> </w:t>
      </w:r>
      <w:r>
        <w:rPr/>
        <w:t>how</w:t>
      </w:r>
      <w:r>
        <w:rPr>
          <w:spacing w:val="-3"/>
        </w:rPr>
        <w:t> </w:t>
      </w:r>
      <w:r>
        <w:rPr/>
        <w:t>girls</w:t>
      </w:r>
      <w:r>
        <w:rPr>
          <w:spacing w:val="-3"/>
        </w:rPr>
        <w:t> </w:t>
      </w:r>
      <w:r>
        <w:rPr/>
        <w:t>bully,</w:t>
      </w:r>
      <w:r>
        <w:rPr>
          <w:spacing w:val="-3"/>
        </w:rPr>
        <w:t> </w:t>
      </w:r>
      <w:r>
        <w:rPr/>
        <w:t>the</w:t>
      </w:r>
      <w:r>
        <w:rPr>
          <w:spacing w:val="-4"/>
        </w:rPr>
        <w:t> </w:t>
      </w:r>
      <w:r>
        <w:rPr/>
        <w:t>importance</w:t>
      </w:r>
      <w:r>
        <w:rPr>
          <w:spacing w:val="-4"/>
        </w:rPr>
        <w:t> </w:t>
      </w:r>
      <w:r>
        <w:rPr/>
        <w:t>of</w:t>
      </w:r>
      <w:r>
        <w:rPr>
          <w:spacing w:val="-3"/>
        </w:rPr>
        <w:t> </w:t>
      </w:r>
      <w:r>
        <w:rPr/>
        <w:t>the</w:t>
      </w:r>
      <w:r>
        <w:rPr>
          <w:spacing w:val="-5"/>
        </w:rPr>
        <w:t> </w:t>
      </w:r>
      <w:r>
        <w:rPr/>
        <w:t>therapeutic</w:t>
      </w:r>
      <w:r>
        <w:rPr>
          <w:spacing w:val="-3"/>
        </w:rPr>
        <w:t> </w:t>
      </w:r>
      <w:r>
        <w:rPr/>
        <w:t>relationship</w:t>
      </w:r>
      <w:r>
        <w:rPr>
          <w:spacing w:val="-3"/>
        </w:rPr>
        <w:t> </w:t>
      </w:r>
      <w:r>
        <w:rPr/>
        <w:t>and</w:t>
      </w:r>
      <w:r>
        <w:rPr>
          <w:spacing w:val="-3"/>
        </w:rPr>
        <w:t> </w:t>
      </w:r>
      <w:r>
        <w:rPr/>
        <w:t>alliance,</w:t>
      </w:r>
      <w:r>
        <w:rPr>
          <w:spacing w:val="-3"/>
        </w:rPr>
        <w:t> </w:t>
      </w:r>
      <w:r>
        <w:rPr/>
        <w:t>the</w:t>
      </w:r>
      <w:r>
        <w:rPr>
          <w:spacing w:val="-3"/>
        </w:rPr>
        <w:t> </w:t>
      </w:r>
      <w:r>
        <w:rPr/>
        <w:t>benefits</w:t>
      </w:r>
    </w:p>
    <w:p>
      <w:pPr>
        <w:spacing w:after="0"/>
        <w:sectPr>
          <w:pgSz w:w="12240" w:h="15840"/>
          <w:pgMar w:top="1360" w:bottom="280" w:left="1700" w:right="1680"/>
        </w:sectPr>
      </w:pPr>
    </w:p>
    <w:p>
      <w:pPr>
        <w:pStyle w:val="BodyText"/>
        <w:spacing w:before="72"/>
      </w:pPr>
      <w:r>
        <w:rPr/>
        <w:t>and challenges, the impact of bullying on children and adults, how girls cope with peer victimization, and lastly the various treatment techniques. Results suggest that female bullying</w:t>
      </w:r>
      <w:r>
        <w:rPr>
          <w:spacing w:val="-6"/>
        </w:rPr>
        <w:t> </w:t>
      </w:r>
      <w:r>
        <w:rPr/>
        <w:t>is</w:t>
      </w:r>
      <w:r>
        <w:rPr>
          <w:spacing w:val="-3"/>
        </w:rPr>
        <w:t> </w:t>
      </w:r>
      <w:r>
        <w:rPr/>
        <w:t>underhanded</w:t>
      </w:r>
      <w:r>
        <w:rPr>
          <w:spacing w:val="-1"/>
        </w:rPr>
        <w:t> </w:t>
      </w:r>
      <w:r>
        <w:rPr/>
        <w:t>and</w:t>
      </w:r>
      <w:r>
        <w:rPr>
          <w:spacing w:val="-3"/>
        </w:rPr>
        <w:t> </w:t>
      </w:r>
      <w:r>
        <w:rPr/>
        <w:t>may</w:t>
      </w:r>
      <w:r>
        <w:rPr>
          <w:spacing w:val="-8"/>
        </w:rPr>
        <w:t> </w:t>
      </w:r>
      <w:r>
        <w:rPr/>
        <w:t>significantly</w:t>
      </w:r>
      <w:r>
        <w:rPr>
          <w:spacing w:val="-8"/>
        </w:rPr>
        <w:t> </w:t>
      </w:r>
      <w:r>
        <w:rPr/>
        <w:t>impact</w:t>
      </w:r>
      <w:r>
        <w:rPr>
          <w:spacing w:val="-3"/>
        </w:rPr>
        <w:t> </w:t>
      </w:r>
      <w:r>
        <w:rPr/>
        <w:t>the</w:t>
      </w:r>
      <w:r>
        <w:rPr>
          <w:spacing w:val="-4"/>
        </w:rPr>
        <w:t> </w:t>
      </w:r>
      <w:r>
        <w:rPr/>
        <w:t>victims</w:t>
      </w:r>
      <w:r>
        <w:rPr>
          <w:spacing w:val="-3"/>
        </w:rPr>
        <w:t> </w:t>
      </w:r>
      <w:r>
        <w:rPr/>
        <w:t>in</w:t>
      </w:r>
      <w:r>
        <w:rPr>
          <w:spacing w:val="-3"/>
        </w:rPr>
        <w:t> </w:t>
      </w:r>
      <w:r>
        <w:rPr/>
        <w:t>numerous</w:t>
      </w:r>
      <w:r>
        <w:rPr>
          <w:spacing w:val="-3"/>
        </w:rPr>
        <w:t> </w:t>
      </w:r>
      <w:r>
        <w:rPr/>
        <w:t>ways.</w:t>
      </w:r>
      <w:r>
        <w:rPr>
          <w:spacing w:val="-1"/>
        </w:rPr>
        <w:t> </w:t>
      </w:r>
      <w:r>
        <w:rPr/>
        <w:t>The participants explored several approaches that could assist victims in processing their experience. Results of the study and limitations are further discussed.</w:t>
      </w:r>
    </w:p>
    <w:p>
      <w:pPr>
        <w:pStyle w:val="BodyText"/>
        <w:spacing w:before="5"/>
        <w:ind w:left="0"/>
      </w:pPr>
    </w:p>
    <w:p>
      <w:pPr>
        <w:pStyle w:val="Heading1"/>
      </w:pPr>
      <w:r>
        <w:rPr/>
        <w:t>Raelynn</w:t>
      </w:r>
      <w:r>
        <w:rPr>
          <w:spacing w:val="-1"/>
        </w:rPr>
        <w:t> </w:t>
      </w:r>
      <w:r>
        <w:rPr>
          <w:spacing w:val="-2"/>
        </w:rPr>
        <w:t>Koehler</w:t>
      </w:r>
    </w:p>
    <w:p>
      <w:pPr>
        <w:spacing w:line="240" w:lineRule="auto" w:before="0"/>
        <w:ind w:left="100" w:right="0" w:firstLine="0"/>
        <w:jc w:val="left"/>
        <w:rPr>
          <w:i/>
          <w:sz w:val="24"/>
        </w:rPr>
      </w:pPr>
      <w:r>
        <w:rPr>
          <w:i/>
          <w:color w:val="131313"/>
          <w:sz w:val="24"/>
        </w:rPr>
        <w:t>Examining</w:t>
      </w:r>
      <w:r>
        <w:rPr>
          <w:i/>
          <w:color w:val="131313"/>
          <w:spacing w:val="-5"/>
          <w:sz w:val="24"/>
        </w:rPr>
        <w:t> </w:t>
      </w:r>
      <w:r>
        <w:rPr>
          <w:i/>
          <w:color w:val="131313"/>
          <w:sz w:val="24"/>
        </w:rPr>
        <w:t>How</w:t>
      </w:r>
      <w:r>
        <w:rPr>
          <w:i/>
          <w:color w:val="131313"/>
          <w:spacing w:val="-5"/>
          <w:sz w:val="24"/>
        </w:rPr>
        <w:t> </w:t>
      </w:r>
      <w:r>
        <w:rPr>
          <w:i/>
          <w:color w:val="131313"/>
          <w:sz w:val="24"/>
        </w:rPr>
        <w:t>Counselors</w:t>
      </w:r>
      <w:r>
        <w:rPr>
          <w:i/>
          <w:color w:val="131313"/>
          <w:spacing w:val="-5"/>
          <w:sz w:val="24"/>
        </w:rPr>
        <w:t> </w:t>
      </w:r>
      <w:r>
        <w:rPr>
          <w:i/>
          <w:color w:val="131313"/>
          <w:sz w:val="24"/>
        </w:rPr>
        <w:t>Use</w:t>
      </w:r>
      <w:r>
        <w:rPr>
          <w:i/>
          <w:color w:val="131313"/>
          <w:spacing w:val="-7"/>
          <w:sz w:val="24"/>
        </w:rPr>
        <w:t> </w:t>
      </w:r>
      <w:r>
        <w:rPr>
          <w:i/>
          <w:color w:val="131313"/>
          <w:sz w:val="24"/>
        </w:rPr>
        <w:t>Creative</w:t>
      </w:r>
      <w:r>
        <w:rPr>
          <w:i/>
          <w:color w:val="131313"/>
          <w:spacing w:val="-6"/>
          <w:sz w:val="24"/>
        </w:rPr>
        <w:t> </w:t>
      </w:r>
      <w:r>
        <w:rPr>
          <w:i/>
          <w:color w:val="131313"/>
          <w:sz w:val="24"/>
        </w:rPr>
        <w:t>Arts</w:t>
      </w:r>
      <w:r>
        <w:rPr>
          <w:i/>
          <w:color w:val="131313"/>
          <w:spacing w:val="-3"/>
          <w:sz w:val="24"/>
        </w:rPr>
        <w:t> </w:t>
      </w:r>
      <w:r>
        <w:rPr>
          <w:i/>
          <w:color w:val="131313"/>
          <w:sz w:val="24"/>
        </w:rPr>
        <w:t>with</w:t>
      </w:r>
      <w:r>
        <w:rPr>
          <w:i/>
          <w:color w:val="131313"/>
          <w:spacing w:val="-3"/>
          <w:sz w:val="24"/>
        </w:rPr>
        <w:t> </w:t>
      </w:r>
      <w:r>
        <w:rPr>
          <w:i/>
          <w:color w:val="131313"/>
          <w:sz w:val="24"/>
        </w:rPr>
        <w:t>Women</w:t>
      </w:r>
      <w:r>
        <w:rPr>
          <w:i/>
          <w:color w:val="131313"/>
          <w:spacing w:val="-5"/>
          <w:sz w:val="24"/>
        </w:rPr>
        <w:t> </w:t>
      </w:r>
      <w:r>
        <w:rPr>
          <w:i/>
          <w:color w:val="131313"/>
          <w:sz w:val="24"/>
        </w:rPr>
        <w:t>Experiencing</w:t>
      </w:r>
      <w:r>
        <w:rPr>
          <w:i/>
          <w:color w:val="131313"/>
          <w:spacing w:val="-5"/>
          <w:sz w:val="24"/>
        </w:rPr>
        <w:t> </w:t>
      </w:r>
      <w:r>
        <w:rPr>
          <w:i/>
          <w:color w:val="131313"/>
          <w:sz w:val="24"/>
        </w:rPr>
        <w:t>Severe</w:t>
      </w:r>
      <w:r>
        <w:rPr>
          <w:i/>
          <w:color w:val="131313"/>
          <w:spacing w:val="-4"/>
          <w:sz w:val="24"/>
        </w:rPr>
        <w:t> </w:t>
      </w:r>
      <w:r>
        <w:rPr>
          <w:i/>
          <w:color w:val="131313"/>
          <w:sz w:val="24"/>
        </w:rPr>
        <w:t>Mental</w:t>
      </w:r>
      <w:r>
        <w:rPr>
          <w:i/>
          <w:color w:val="131313"/>
          <w:sz w:val="24"/>
        </w:rPr>
        <w:t> </w:t>
      </w:r>
      <w:r>
        <w:rPr>
          <w:i/>
          <w:color w:val="131313"/>
          <w:spacing w:val="-2"/>
          <w:sz w:val="24"/>
        </w:rPr>
        <w:t>Illness</w:t>
      </w:r>
    </w:p>
    <w:p>
      <w:pPr>
        <w:pStyle w:val="BodyText"/>
        <w:ind w:right="162"/>
      </w:pPr>
      <w:r>
        <w:rPr/>
        <w:t>Women with severe mental illness (SMI) face numerous adversities. Although there exists a large literature on counseling women with SMI, there is little addressing the use of creative arts as a form of treatment. This study investigates how counselors use creative arts with women presenting a SMI diagnosis. Interviews with counseling professionals were conducted to better understand the dynamics of therapy with SMI clients</w:t>
      </w:r>
      <w:r>
        <w:rPr>
          <w:spacing w:val="-2"/>
        </w:rPr>
        <w:t> </w:t>
      </w:r>
      <w:r>
        <w:rPr/>
        <w:t>and</w:t>
      </w:r>
      <w:r>
        <w:rPr>
          <w:spacing w:val="-2"/>
        </w:rPr>
        <w:t> </w:t>
      </w:r>
      <w:r>
        <w:rPr/>
        <w:t>the</w:t>
      </w:r>
      <w:r>
        <w:rPr>
          <w:spacing w:val="-3"/>
        </w:rPr>
        <w:t> </w:t>
      </w:r>
      <w:r>
        <w:rPr/>
        <w:t>use</w:t>
      </w:r>
      <w:r>
        <w:rPr>
          <w:spacing w:val="-3"/>
        </w:rPr>
        <w:t> </w:t>
      </w:r>
      <w:r>
        <w:rPr/>
        <w:t>of</w:t>
      </w:r>
      <w:r>
        <w:rPr>
          <w:spacing w:val="-1"/>
        </w:rPr>
        <w:t> </w:t>
      </w:r>
      <w:r>
        <w:rPr/>
        <w:t>creative</w:t>
      </w:r>
      <w:r>
        <w:rPr>
          <w:spacing w:val="-3"/>
        </w:rPr>
        <w:t> </w:t>
      </w:r>
      <w:r>
        <w:rPr/>
        <w:t>arts</w:t>
      </w:r>
      <w:r>
        <w:rPr>
          <w:spacing w:val="-2"/>
        </w:rPr>
        <w:t> </w:t>
      </w:r>
      <w:r>
        <w:rPr/>
        <w:t>as</w:t>
      </w:r>
      <w:r>
        <w:rPr>
          <w:spacing w:val="-2"/>
        </w:rPr>
        <w:t> </w:t>
      </w:r>
      <w:r>
        <w:rPr/>
        <w:t>a</w:t>
      </w:r>
      <w:r>
        <w:rPr>
          <w:spacing w:val="-3"/>
        </w:rPr>
        <w:t> </w:t>
      </w:r>
      <w:r>
        <w:rPr/>
        <w:t>part</w:t>
      </w:r>
      <w:r>
        <w:rPr>
          <w:spacing w:val="-2"/>
        </w:rPr>
        <w:t> </w:t>
      </w:r>
      <w:r>
        <w:rPr/>
        <w:t>of</w:t>
      </w:r>
      <w:r>
        <w:rPr>
          <w:spacing w:val="-1"/>
        </w:rPr>
        <w:t> </w:t>
      </w:r>
      <w:r>
        <w:rPr/>
        <w:t>a</w:t>
      </w:r>
      <w:r>
        <w:rPr>
          <w:spacing w:val="-3"/>
        </w:rPr>
        <w:t> </w:t>
      </w:r>
      <w:r>
        <w:rPr/>
        <w:t>treatment</w:t>
      </w:r>
      <w:r>
        <w:rPr>
          <w:spacing w:val="-2"/>
        </w:rPr>
        <w:t> </w:t>
      </w:r>
      <w:r>
        <w:rPr/>
        <w:t>modality.</w:t>
      </w:r>
      <w:r>
        <w:rPr>
          <w:spacing w:val="40"/>
        </w:rPr>
        <w:t> </w:t>
      </w:r>
      <w:r>
        <w:rPr/>
        <w:t>The</w:t>
      </w:r>
      <w:r>
        <w:rPr>
          <w:spacing w:val="-3"/>
        </w:rPr>
        <w:t> </w:t>
      </w:r>
      <w:r>
        <w:rPr/>
        <w:t>results</w:t>
      </w:r>
      <w:r>
        <w:rPr>
          <w:spacing w:val="-2"/>
        </w:rPr>
        <w:t> </w:t>
      </w:r>
      <w:r>
        <w:rPr/>
        <w:t>from</w:t>
      </w:r>
      <w:r>
        <w:rPr>
          <w:spacing w:val="-2"/>
        </w:rPr>
        <w:t> </w:t>
      </w:r>
      <w:r>
        <w:rPr/>
        <w:t>this study illuminated five central themes. They were: (1) Client perceptions of self, (2) Nonverbal expression, (3) Normalization, (4) Stigma and discrimination and (5) Therapeutic Alliance.</w:t>
      </w:r>
      <w:r>
        <w:rPr>
          <w:spacing w:val="40"/>
        </w:rPr>
        <w:t> </w:t>
      </w:r>
      <w:r>
        <w:rPr/>
        <w:t>Lastly, the findings from this study may add to alternative approaches when treating women with SMI.</w:t>
      </w:r>
    </w:p>
    <w:p>
      <w:pPr>
        <w:pStyle w:val="BodyText"/>
        <w:spacing w:before="3"/>
        <w:ind w:left="0"/>
      </w:pPr>
    </w:p>
    <w:p>
      <w:pPr>
        <w:pStyle w:val="Heading1"/>
      </w:pPr>
      <w:r>
        <w:rPr/>
        <w:t>Abad</w:t>
      </w:r>
      <w:r>
        <w:rPr>
          <w:spacing w:val="1"/>
        </w:rPr>
        <w:t> </w:t>
      </w:r>
      <w:r>
        <w:rPr>
          <w:spacing w:val="-4"/>
        </w:rPr>
        <w:t>Loza</w:t>
      </w:r>
    </w:p>
    <w:p>
      <w:pPr>
        <w:spacing w:line="240" w:lineRule="auto" w:before="0"/>
        <w:ind w:left="100" w:right="334" w:firstLine="0"/>
        <w:jc w:val="left"/>
        <w:rPr>
          <w:sz w:val="24"/>
        </w:rPr>
      </w:pPr>
      <w:r>
        <w:rPr>
          <w:i/>
          <w:sz w:val="24"/>
        </w:rPr>
        <w:t>Integrating Mexican Cultural Values and Mestizo Spirituality with Mexican Clients</w:t>
      </w:r>
      <w:r>
        <w:rPr>
          <w:i/>
          <w:sz w:val="24"/>
        </w:rPr>
        <w:t> </w:t>
      </w:r>
      <w:r>
        <w:rPr>
          <w:sz w:val="24"/>
        </w:rPr>
        <w:t>This</w:t>
      </w:r>
      <w:r>
        <w:rPr>
          <w:spacing w:val="-1"/>
          <w:sz w:val="24"/>
        </w:rPr>
        <w:t> </w:t>
      </w:r>
      <w:r>
        <w:rPr>
          <w:sz w:val="24"/>
        </w:rPr>
        <w:t>study</w:t>
      </w:r>
      <w:r>
        <w:rPr>
          <w:spacing w:val="-6"/>
          <w:sz w:val="24"/>
        </w:rPr>
        <w:t> </w:t>
      </w:r>
      <w:r>
        <w:rPr>
          <w:sz w:val="24"/>
        </w:rPr>
        <w:t>explores</w:t>
      </w:r>
      <w:r>
        <w:rPr>
          <w:spacing w:val="-1"/>
          <w:sz w:val="24"/>
        </w:rPr>
        <w:t> </w:t>
      </w:r>
      <w:r>
        <w:rPr>
          <w:sz w:val="24"/>
        </w:rPr>
        <w:t>an</w:t>
      </w:r>
      <w:r>
        <w:rPr>
          <w:spacing w:val="-1"/>
          <w:sz w:val="24"/>
        </w:rPr>
        <w:t> </w:t>
      </w:r>
      <w:r>
        <w:rPr>
          <w:sz w:val="24"/>
        </w:rPr>
        <w:t>alternative</w:t>
      </w:r>
      <w:r>
        <w:rPr>
          <w:spacing w:val="-2"/>
          <w:sz w:val="24"/>
        </w:rPr>
        <w:t> </w:t>
      </w:r>
      <w:r>
        <w:rPr>
          <w:sz w:val="24"/>
        </w:rPr>
        <w:t>approach</w:t>
      </w:r>
      <w:r>
        <w:rPr>
          <w:spacing w:val="-1"/>
          <w:sz w:val="24"/>
        </w:rPr>
        <w:t> </w:t>
      </w:r>
      <w:r>
        <w:rPr>
          <w:sz w:val="24"/>
        </w:rPr>
        <w:t>that</w:t>
      </w:r>
      <w:r>
        <w:rPr>
          <w:spacing w:val="-1"/>
          <w:sz w:val="24"/>
        </w:rPr>
        <w:t> </w:t>
      </w:r>
      <w:r>
        <w:rPr>
          <w:sz w:val="24"/>
        </w:rPr>
        <w:t>integrates</w:t>
      </w:r>
      <w:r>
        <w:rPr>
          <w:spacing w:val="-1"/>
          <w:sz w:val="24"/>
        </w:rPr>
        <w:t> </w:t>
      </w:r>
      <w:r>
        <w:rPr>
          <w:sz w:val="24"/>
        </w:rPr>
        <w:t>cultural</w:t>
      </w:r>
      <w:r>
        <w:rPr>
          <w:spacing w:val="-1"/>
          <w:sz w:val="24"/>
        </w:rPr>
        <w:t> </w:t>
      </w:r>
      <w:r>
        <w:rPr>
          <w:sz w:val="24"/>
        </w:rPr>
        <w:t>values</w:t>
      </w:r>
      <w:r>
        <w:rPr>
          <w:spacing w:val="-1"/>
          <w:sz w:val="24"/>
        </w:rPr>
        <w:t> </w:t>
      </w:r>
      <w:r>
        <w:rPr>
          <w:sz w:val="24"/>
        </w:rPr>
        <w:t>and</w:t>
      </w:r>
      <w:r>
        <w:rPr>
          <w:spacing w:val="-1"/>
          <w:sz w:val="24"/>
        </w:rPr>
        <w:t> </w:t>
      </w:r>
      <w:r>
        <w:rPr>
          <w:sz w:val="24"/>
        </w:rPr>
        <w:t>mestizo spirituality</w:t>
      </w:r>
      <w:r>
        <w:rPr>
          <w:spacing w:val="-10"/>
          <w:sz w:val="24"/>
        </w:rPr>
        <w:t> </w:t>
      </w:r>
      <w:r>
        <w:rPr>
          <w:sz w:val="24"/>
        </w:rPr>
        <w:t>with</w:t>
      </w:r>
      <w:r>
        <w:rPr>
          <w:spacing w:val="-4"/>
          <w:sz w:val="24"/>
        </w:rPr>
        <w:t> </w:t>
      </w:r>
      <w:r>
        <w:rPr>
          <w:sz w:val="24"/>
        </w:rPr>
        <w:t>Mexican</w:t>
      </w:r>
      <w:r>
        <w:rPr>
          <w:spacing w:val="-4"/>
          <w:sz w:val="24"/>
        </w:rPr>
        <w:t> </w:t>
      </w:r>
      <w:r>
        <w:rPr>
          <w:sz w:val="24"/>
        </w:rPr>
        <w:t>individuals.</w:t>
      </w:r>
      <w:r>
        <w:rPr>
          <w:spacing w:val="-2"/>
          <w:sz w:val="24"/>
        </w:rPr>
        <w:t> </w:t>
      </w:r>
      <w:r>
        <w:rPr>
          <w:sz w:val="24"/>
        </w:rPr>
        <w:t>Four</w:t>
      </w:r>
      <w:r>
        <w:rPr>
          <w:spacing w:val="-4"/>
          <w:sz w:val="24"/>
        </w:rPr>
        <w:t> </w:t>
      </w:r>
      <w:r>
        <w:rPr>
          <w:sz w:val="24"/>
        </w:rPr>
        <w:t>therapists</w:t>
      </w:r>
      <w:r>
        <w:rPr>
          <w:spacing w:val="-4"/>
          <w:sz w:val="24"/>
        </w:rPr>
        <w:t> </w:t>
      </w:r>
      <w:r>
        <w:rPr>
          <w:sz w:val="24"/>
        </w:rPr>
        <w:t>were</w:t>
      </w:r>
      <w:r>
        <w:rPr>
          <w:spacing w:val="-6"/>
          <w:sz w:val="24"/>
        </w:rPr>
        <w:t> </w:t>
      </w:r>
      <w:r>
        <w:rPr>
          <w:sz w:val="24"/>
        </w:rPr>
        <w:t>interviewed</w:t>
      </w:r>
      <w:r>
        <w:rPr>
          <w:spacing w:val="-4"/>
          <w:sz w:val="24"/>
        </w:rPr>
        <w:t> </w:t>
      </w:r>
      <w:r>
        <w:rPr>
          <w:sz w:val="24"/>
        </w:rPr>
        <w:t>regarding</w:t>
      </w:r>
      <w:r>
        <w:rPr>
          <w:spacing w:val="-7"/>
          <w:sz w:val="24"/>
        </w:rPr>
        <w:t> </w:t>
      </w:r>
      <w:r>
        <w:rPr>
          <w:sz w:val="24"/>
        </w:rPr>
        <w:t>their experiences using multicultural perspectives and mestizo spirituality. The interviews</w:t>
      </w:r>
    </w:p>
    <w:p>
      <w:pPr>
        <w:pStyle w:val="BodyText"/>
      </w:pPr>
      <w:r>
        <w:rPr/>
        <w:t>were</w:t>
      </w:r>
      <w:r>
        <w:rPr>
          <w:spacing w:val="-4"/>
        </w:rPr>
        <w:t> </w:t>
      </w:r>
      <w:r>
        <w:rPr/>
        <w:t>recorded</w:t>
      </w:r>
      <w:r>
        <w:rPr>
          <w:spacing w:val="-4"/>
        </w:rPr>
        <w:t> </w:t>
      </w:r>
      <w:r>
        <w:rPr/>
        <w:t>and</w:t>
      </w:r>
      <w:r>
        <w:rPr>
          <w:spacing w:val="-4"/>
        </w:rPr>
        <w:t> </w:t>
      </w:r>
      <w:r>
        <w:rPr/>
        <w:t>transcribed,</w:t>
      </w:r>
      <w:r>
        <w:rPr>
          <w:spacing w:val="-4"/>
        </w:rPr>
        <w:t> </w:t>
      </w:r>
      <w:r>
        <w:rPr/>
        <w:t>and</w:t>
      </w:r>
      <w:r>
        <w:rPr>
          <w:spacing w:val="-4"/>
        </w:rPr>
        <w:t> </w:t>
      </w:r>
      <w:r>
        <w:rPr/>
        <w:t>qualitative</w:t>
      </w:r>
      <w:r>
        <w:rPr>
          <w:spacing w:val="-4"/>
        </w:rPr>
        <w:t> </w:t>
      </w:r>
      <w:r>
        <w:rPr/>
        <w:t>analysis</w:t>
      </w:r>
      <w:r>
        <w:rPr>
          <w:spacing w:val="-4"/>
        </w:rPr>
        <w:t> </w:t>
      </w:r>
      <w:r>
        <w:rPr/>
        <w:t>methods</w:t>
      </w:r>
      <w:r>
        <w:rPr>
          <w:spacing w:val="-4"/>
        </w:rPr>
        <w:t> </w:t>
      </w:r>
      <w:r>
        <w:rPr/>
        <w:t>were</w:t>
      </w:r>
      <w:r>
        <w:rPr>
          <w:spacing w:val="-5"/>
        </w:rPr>
        <w:t> </w:t>
      </w:r>
      <w:r>
        <w:rPr/>
        <w:t>used</w:t>
      </w:r>
      <w:r>
        <w:rPr>
          <w:spacing w:val="-2"/>
        </w:rPr>
        <w:t> </w:t>
      </w:r>
      <w:r>
        <w:rPr/>
        <w:t>to</w:t>
      </w:r>
      <w:r>
        <w:rPr>
          <w:spacing w:val="-4"/>
        </w:rPr>
        <w:t> </w:t>
      </w:r>
      <w:r>
        <w:rPr/>
        <w:t>analyze</w:t>
      </w:r>
      <w:r>
        <w:rPr>
          <w:spacing w:val="-5"/>
        </w:rPr>
        <w:t> </w:t>
      </w:r>
      <w:r>
        <w:rPr/>
        <w:t>the data. The therapist reported the therapeutic role that cultural values, indigenous healing practices,</w:t>
      </w:r>
      <w:r>
        <w:rPr>
          <w:spacing w:val="-1"/>
        </w:rPr>
        <w:t> </w:t>
      </w:r>
      <w:r>
        <w:rPr/>
        <w:t>and</w:t>
      </w:r>
      <w:r>
        <w:rPr>
          <w:spacing w:val="-3"/>
        </w:rPr>
        <w:t> </w:t>
      </w:r>
      <w:r>
        <w:rPr/>
        <w:t>mestizo</w:t>
      </w:r>
      <w:r>
        <w:rPr>
          <w:spacing w:val="-3"/>
        </w:rPr>
        <w:t> </w:t>
      </w:r>
      <w:r>
        <w:rPr/>
        <w:t>spirituality</w:t>
      </w:r>
      <w:r>
        <w:rPr>
          <w:spacing w:val="-10"/>
        </w:rPr>
        <w:t> </w:t>
      </w:r>
      <w:r>
        <w:rPr/>
        <w:t>play</w:t>
      </w:r>
      <w:r>
        <w:rPr>
          <w:spacing w:val="-7"/>
        </w:rPr>
        <w:t> </w:t>
      </w:r>
      <w:r>
        <w:rPr/>
        <w:t>in</w:t>
      </w:r>
      <w:r>
        <w:rPr>
          <w:spacing w:val="-3"/>
        </w:rPr>
        <w:t> </w:t>
      </w:r>
      <w:r>
        <w:rPr/>
        <w:t>developing</w:t>
      </w:r>
      <w:r>
        <w:rPr>
          <w:spacing w:val="-5"/>
        </w:rPr>
        <w:t> </w:t>
      </w:r>
      <w:r>
        <w:rPr/>
        <w:t>a</w:t>
      </w:r>
      <w:r>
        <w:rPr>
          <w:spacing w:val="-4"/>
        </w:rPr>
        <w:t> </w:t>
      </w:r>
      <w:r>
        <w:rPr/>
        <w:t>therapeutic</w:t>
      </w:r>
      <w:r>
        <w:rPr>
          <w:spacing w:val="-4"/>
        </w:rPr>
        <w:t> </w:t>
      </w:r>
      <w:r>
        <w:rPr/>
        <w:t>alliance</w:t>
      </w:r>
      <w:r>
        <w:rPr>
          <w:spacing w:val="-2"/>
        </w:rPr>
        <w:t> </w:t>
      </w:r>
      <w:r>
        <w:rPr/>
        <w:t>with</w:t>
      </w:r>
      <w:r>
        <w:rPr>
          <w:spacing w:val="-3"/>
        </w:rPr>
        <w:t> </w:t>
      </w:r>
      <w:r>
        <w:rPr/>
        <w:t>Mexican clients. Treatment themes focused on the integration of cultural values such as </w:t>
      </w:r>
      <w:r>
        <w:rPr>
          <w:i/>
        </w:rPr>
        <w:t>personalismo, familismo, simpatia, respeto, fatalismo</w:t>
      </w:r>
      <w:r>
        <w:rPr/>
        <w:t>, and </w:t>
      </w:r>
      <w:r>
        <w:rPr>
          <w:i/>
        </w:rPr>
        <w:t>espiritismo</w:t>
      </w:r>
      <w:r>
        <w:rPr/>
        <w:t>. Similarly,</w:t>
      </w:r>
    </w:p>
    <w:p>
      <w:pPr>
        <w:pStyle w:val="BodyText"/>
      </w:pPr>
      <w:r>
        <w:rPr/>
        <w:t>importance</w:t>
      </w:r>
      <w:r>
        <w:rPr>
          <w:spacing w:val="-4"/>
        </w:rPr>
        <w:t> </w:t>
      </w:r>
      <w:r>
        <w:rPr/>
        <w:t>was</w:t>
      </w:r>
      <w:r>
        <w:rPr>
          <w:spacing w:val="-4"/>
        </w:rPr>
        <w:t> </w:t>
      </w:r>
      <w:r>
        <w:rPr/>
        <w:t>placed</w:t>
      </w:r>
      <w:r>
        <w:rPr>
          <w:spacing w:val="-3"/>
        </w:rPr>
        <w:t> </w:t>
      </w:r>
      <w:r>
        <w:rPr/>
        <w:t>in</w:t>
      </w:r>
      <w:r>
        <w:rPr>
          <w:spacing w:val="-1"/>
        </w:rPr>
        <w:t> </w:t>
      </w:r>
      <w:r>
        <w:rPr/>
        <w:t>the</w:t>
      </w:r>
      <w:r>
        <w:rPr>
          <w:spacing w:val="-3"/>
        </w:rPr>
        <w:t> </w:t>
      </w:r>
      <w:r>
        <w:rPr/>
        <w:t>ability</w:t>
      </w:r>
      <w:r>
        <w:rPr>
          <w:spacing w:val="-8"/>
        </w:rPr>
        <w:t> </w:t>
      </w:r>
      <w:r>
        <w:rPr/>
        <w:t>to</w:t>
      </w:r>
      <w:r>
        <w:rPr>
          <w:spacing w:val="-3"/>
        </w:rPr>
        <w:t> </w:t>
      </w:r>
      <w:r>
        <w:rPr/>
        <w:t>assist</w:t>
      </w:r>
      <w:r>
        <w:rPr>
          <w:spacing w:val="-3"/>
        </w:rPr>
        <w:t> </w:t>
      </w:r>
      <w:r>
        <w:rPr/>
        <w:t>client’s</w:t>
      </w:r>
      <w:r>
        <w:rPr>
          <w:spacing w:val="-4"/>
        </w:rPr>
        <w:t> </w:t>
      </w:r>
      <w:r>
        <w:rPr/>
        <w:t>ability</w:t>
      </w:r>
      <w:r>
        <w:rPr>
          <w:spacing w:val="-8"/>
        </w:rPr>
        <w:t> </w:t>
      </w:r>
      <w:r>
        <w:rPr/>
        <w:t>to</w:t>
      </w:r>
      <w:r>
        <w:rPr>
          <w:spacing w:val="-1"/>
        </w:rPr>
        <w:t> </w:t>
      </w:r>
      <w:r>
        <w:rPr/>
        <w:t>gain</w:t>
      </w:r>
      <w:r>
        <w:rPr>
          <w:spacing w:val="-3"/>
        </w:rPr>
        <w:t> </w:t>
      </w:r>
      <w:r>
        <w:rPr/>
        <w:t>self-awareness</w:t>
      </w:r>
      <w:r>
        <w:rPr>
          <w:spacing w:val="-3"/>
        </w:rPr>
        <w:t> </w:t>
      </w:r>
      <w:r>
        <w:rPr/>
        <w:t>and knowledge that will ultimately strengthen the client’s connection with spirituality.</w:t>
      </w:r>
    </w:p>
    <w:p>
      <w:pPr>
        <w:pStyle w:val="BodyText"/>
      </w:pPr>
      <w:r>
        <w:rPr/>
        <w:t>Implications</w:t>
      </w:r>
      <w:r>
        <w:rPr>
          <w:spacing w:val="-2"/>
        </w:rPr>
        <w:t> </w:t>
      </w:r>
      <w:r>
        <w:rPr/>
        <w:t>for</w:t>
      </w:r>
      <w:r>
        <w:rPr>
          <w:spacing w:val="-1"/>
        </w:rPr>
        <w:t> </w:t>
      </w:r>
      <w:r>
        <w:rPr/>
        <w:t>therapy</w:t>
      </w:r>
      <w:r>
        <w:rPr>
          <w:spacing w:val="-4"/>
        </w:rPr>
        <w:t> </w:t>
      </w:r>
      <w:r>
        <w:rPr/>
        <w:t>and</w:t>
      </w:r>
      <w:r>
        <w:rPr>
          <w:spacing w:val="-2"/>
        </w:rPr>
        <w:t> </w:t>
      </w:r>
      <w:r>
        <w:rPr/>
        <w:t>future</w:t>
      </w:r>
      <w:r>
        <w:rPr>
          <w:spacing w:val="-3"/>
        </w:rPr>
        <w:t> </w:t>
      </w:r>
      <w:r>
        <w:rPr/>
        <w:t>research</w:t>
      </w:r>
      <w:r>
        <w:rPr>
          <w:spacing w:val="1"/>
        </w:rPr>
        <w:t> </w:t>
      </w:r>
      <w:r>
        <w:rPr/>
        <w:t>are</w:t>
      </w:r>
      <w:r>
        <w:rPr>
          <w:spacing w:val="-3"/>
        </w:rPr>
        <w:t> </w:t>
      </w:r>
      <w:r>
        <w:rPr>
          <w:spacing w:val="-2"/>
        </w:rPr>
        <w:t>discussed.</w:t>
      </w:r>
    </w:p>
    <w:p>
      <w:pPr>
        <w:pStyle w:val="BodyText"/>
        <w:spacing w:before="3"/>
        <w:ind w:left="0"/>
      </w:pPr>
    </w:p>
    <w:p>
      <w:pPr>
        <w:pStyle w:val="Heading1"/>
      </w:pPr>
      <w:r>
        <w:rPr/>
        <w:t>Beatriz</w:t>
      </w:r>
      <w:r>
        <w:rPr>
          <w:spacing w:val="-3"/>
        </w:rPr>
        <w:t> </w:t>
      </w:r>
      <w:r>
        <w:rPr>
          <w:spacing w:val="-2"/>
        </w:rPr>
        <w:t>Martinez</w:t>
      </w:r>
    </w:p>
    <w:p>
      <w:pPr>
        <w:spacing w:line="240" w:lineRule="auto" w:before="0"/>
        <w:ind w:left="100" w:right="0" w:firstLine="0"/>
        <w:jc w:val="left"/>
        <w:rPr>
          <w:i/>
          <w:sz w:val="24"/>
        </w:rPr>
      </w:pPr>
      <w:r>
        <w:rPr>
          <w:i/>
          <w:sz w:val="24"/>
        </w:rPr>
        <w:t>Therapists’</w:t>
      </w:r>
      <w:r>
        <w:rPr>
          <w:i/>
          <w:spacing w:val="-6"/>
          <w:sz w:val="24"/>
        </w:rPr>
        <w:t> </w:t>
      </w:r>
      <w:r>
        <w:rPr>
          <w:i/>
          <w:sz w:val="24"/>
        </w:rPr>
        <w:t>Experiences</w:t>
      </w:r>
      <w:r>
        <w:rPr>
          <w:i/>
          <w:spacing w:val="-4"/>
          <w:sz w:val="24"/>
        </w:rPr>
        <w:t> </w:t>
      </w:r>
      <w:r>
        <w:rPr>
          <w:i/>
          <w:sz w:val="24"/>
        </w:rPr>
        <w:t>Using</w:t>
      </w:r>
      <w:r>
        <w:rPr>
          <w:i/>
          <w:spacing w:val="-6"/>
          <w:sz w:val="24"/>
        </w:rPr>
        <w:t> </w:t>
      </w:r>
      <w:r>
        <w:rPr>
          <w:i/>
          <w:sz w:val="24"/>
        </w:rPr>
        <w:t>Culturally-Sensitive</w:t>
      </w:r>
      <w:r>
        <w:rPr>
          <w:i/>
          <w:spacing w:val="-7"/>
          <w:sz w:val="24"/>
        </w:rPr>
        <w:t> </w:t>
      </w:r>
      <w:r>
        <w:rPr>
          <w:i/>
          <w:sz w:val="24"/>
        </w:rPr>
        <w:t>Treatments</w:t>
      </w:r>
      <w:r>
        <w:rPr>
          <w:i/>
          <w:spacing w:val="-5"/>
          <w:sz w:val="24"/>
        </w:rPr>
        <w:t> </w:t>
      </w:r>
      <w:r>
        <w:rPr>
          <w:i/>
          <w:sz w:val="24"/>
        </w:rPr>
        <w:t>with</w:t>
      </w:r>
      <w:r>
        <w:rPr>
          <w:i/>
          <w:spacing w:val="-6"/>
          <w:sz w:val="24"/>
        </w:rPr>
        <w:t> </w:t>
      </w:r>
      <w:r>
        <w:rPr>
          <w:i/>
          <w:sz w:val="24"/>
        </w:rPr>
        <w:t>Latino</w:t>
      </w:r>
      <w:r>
        <w:rPr>
          <w:i/>
          <w:spacing w:val="-9"/>
          <w:sz w:val="24"/>
        </w:rPr>
        <w:t> </w:t>
      </w:r>
      <w:r>
        <w:rPr>
          <w:i/>
          <w:sz w:val="24"/>
        </w:rPr>
        <w:t>Immigrants</w:t>
      </w:r>
      <w:r>
        <w:rPr>
          <w:i/>
          <w:sz w:val="24"/>
        </w:rPr>
        <w:t> Suffering from Acculturative Stress</w:t>
      </w:r>
    </w:p>
    <w:p>
      <w:pPr>
        <w:pStyle w:val="BodyText"/>
        <w:ind w:right="116"/>
      </w:pPr>
      <w:r>
        <w:rPr/>
        <w:t>The recent growth of Latino immigrants in the United States has presented a great need for cultural competent interventions and treatments. Using a qualitative approach, this study explored therapists’ experiences using culturally sensitive treatments with Latino immigrants</w:t>
      </w:r>
      <w:r>
        <w:rPr>
          <w:spacing w:val="-3"/>
        </w:rPr>
        <w:t> </w:t>
      </w:r>
      <w:r>
        <w:rPr/>
        <w:t>suffering</w:t>
      </w:r>
      <w:r>
        <w:rPr>
          <w:spacing w:val="-6"/>
        </w:rPr>
        <w:t> </w:t>
      </w:r>
      <w:r>
        <w:rPr/>
        <w:t>from</w:t>
      </w:r>
      <w:r>
        <w:rPr>
          <w:spacing w:val="-3"/>
        </w:rPr>
        <w:t> </w:t>
      </w:r>
      <w:r>
        <w:rPr/>
        <w:t>acculturative</w:t>
      </w:r>
      <w:r>
        <w:rPr>
          <w:spacing w:val="-4"/>
        </w:rPr>
        <w:t> </w:t>
      </w:r>
      <w:r>
        <w:rPr/>
        <w:t>stress.</w:t>
      </w:r>
      <w:r>
        <w:rPr>
          <w:spacing w:val="-3"/>
        </w:rPr>
        <w:t> </w:t>
      </w:r>
      <w:r>
        <w:rPr/>
        <w:t>Analysis</w:t>
      </w:r>
      <w:r>
        <w:rPr>
          <w:spacing w:val="-3"/>
        </w:rPr>
        <w:t> </w:t>
      </w:r>
      <w:r>
        <w:rPr/>
        <w:t>of</w:t>
      </w:r>
      <w:r>
        <w:rPr>
          <w:spacing w:val="-3"/>
        </w:rPr>
        <w:t> </w:t>
      </w:r>
      <w:r>
        <w:rPr/>
        <w:t>the</w:t>
      </w:r>
      <w:r>
        <w:rPr>
          <w:spacing w:val="-5"/>
        </w:rPr>
        <w:t> </w:t>
      </w:r>
      <w:r>
        <w:rPr/>
        <w:t>data</w:t>
      </w:r>
      <w:r>
        <w:rPr>
          <w:spacing w:val="-3"/>
        </w:rPr>
        <w:t> </w:t>
      </w:r>
      <w:r>
        <w:rPr/>
        <w:t>revealed</w:t>
      </w:r>
      <w:r>
        <w:rPr>
          <w:spacing w:val="-3"/>
        </w:rPr>
        <w:t> </w:t>
      </w:r>
      <w:r>
        <w:rPr/>
        <w:t>themes</w:t>
      </w:r>
      <w:r>
        <w:rPr>
          <w:spacing w:val="-3"/>
        </w:rPr>
        <w:t> </w:t>
      </w:r>
      <w:r>
        <w:rPr/>
        <w:t>that endorsed the importance of addressing cultural characteristics when working with this population. From the analysis of the data four major themes emerged: the therapeutic relationship, culturally sensitive characteristics, appropriate interventions and conceptualizations, and stigmas that this population may hold regarding mental health services. These findings suggested the importance of using culturally sensitive</w:t>
      </w:r>
    </w:p>
    <w:p>
      <w:pPr>
        <w:spacing w:after="0"/>
        <w:sectPr>
          <w:pgSz w:w="12240" w:h="15840"/>
          <w:pgMar w:top="1360" w:bottom="280" w:left="1700" w:right="1680"/>
        </w:sectPr>
      </w:pPr>
    </w:p>
    <w:p>
      <w:pPr>
        <w:pStyle w:val="BodyText"/>
        <w:spacing w:before="72"/>
        <w:ind w:right="143"/>
      </w:pPr>
      <w:r>
        <w:rPr/>
        <w:t>characteristics when working with this population, translated into customized interventions</w:t>
      </w:r>
      <w:r>
        <w:rPr>
          <w:spacing w:val="-4"/>
        </w:rPr>
        <w:t> </w:t>
      </w:r>
      <w:r>
        <w:rPr/>
        <w:t>for</w:t>
      </w:r>
      <w:r>
        <w:rPr>
          <w:spacing w:val="-6"/>
        </w:rPr>
        <w:t> </w:t>
      </w:r>
      <w:r>
        <w:rPr/>
        <w:t>each</w:t>
      </w:r>
      <w:r>
        <w:rPr>
          <w:spacing w:val="-4"/>
        </w:rPr>
        <w:t> </w:t>
      </w:r>
      <w:r>
        <w:rPr/>
        <w:t>client.</w:t>
      </w:r>
      <w:r>
        <w:rPr>
          <w:spacing w:val="-2"/>
        </w:rPr>
        <w:t> </w:t>
      </w:r>
      <w:r>
        <w:rPr/>
        <w:t>In</w:t>
      </w:r>
      <w:r>
        <w:rPr>
          <w:spacing w:val="-2"/>
        </w:rPr>
        <w:t> </w:t>
      </w:r>
      <w:r>
        <w:rPr/>
        <w:t>addition,</w:t>
      </w:r>
      <w:r>
        <w:rPr>
          <w:spacing w:val="-4"/>
        </w:rPr>
        <w:t> </w:t>
      </w:r>
      <w:r>
        <w:rPr/>
        <w:t>the</w:t>
      </w:r>
      <w:r>
        <w:rPr>
          <w:spacing w:val="-5"/>
        </w:rPr>
        <w:t> </w:t>
      </w:r>
      <w:r>
        <w:rPr/>
        <w:t>implications</w:t>
      </w:r>
      <w:r>
        <w:rPr>
          <w:spacing w:val="-4"/>
        </w:rPr>
        <w:t> </w:t>
      </w:r>
      <w:r>
        <w:rPr/>
        <w:t>for</w:t>
      </w:r>
      <w:r>
        <w:rPr>
          <w:spacing w:val="-6"/>
        </w:rPr>
        <w:t> </w:t>
      </w:r>
      <w:r>
        <w:rPr/>
        <w:t>clinical</w:t>
      </w:r>
      <w:r>
        <w:rPr>
          <w:spacing w:val="-4"/>
        </w:rPr>
        <w:t> </w:t>
      </w:r>
      <w:r>
        <w:rPr/>
        <w:t>practice,</w:t>
      </w:r>
      <w:r>
        <w:rPr>
          <w:spacing w:val="-4"/>
        </w:rPr>
        <w:t> </w:t>
      </w:r>
      <w:r>
        <w:rPr/>
        <w:t>limitations of the study, and recommendations for future research were discussed in this study.</w:t>
      </w:r>
    </w:p>
    <w:p>
      <w:pPr>
        <w:pStyle w:val="BodyText"/>
        <w:spacing w:before="7"/>
        <w:ind w:left="0"/>
      </w:pPr>
    </w:p>
    <w:p>
      <w:pPr>
        <w:spacing w:line="274" w:lineRule="exact" w:before="0"/>
        <w:ind w:left="100" w:right="0" w:firstLine="0"/>
        <w:jc w:val="left"/>
        <w:rPr>
          <w:b/>
          <w:sz w:val="24"/>
        </w:rPr>
      </w:pPr>
      <w:r>
        <w:rPr>
          <w:b/>
          <w:color w:val="212121"/>
          <w:sz w:val="24"/>
        </w:rPr>
        <w:t>Danielle</w:t>
      </w:r>
      <w:r>
        <w:rPr>
          <w:b/>
          <w:color w:val="212121"/>
          <w:spacing w:val="-2"/>
          <w:sz w:val="24"/>
        </w:rPr>
        <w:t> Martinez</w:t>
      </w:r>
    </w:p>
    <w:p>
      <w:pPr>
        <w:spacing w:line="240" w:lineRule="auto" w:before="0"/>
        <w:ind w:left="100" w:right="0" w:firstLine="0"/>
        <w:jc w:val="left"/>
        <w:rPr>
          <w:i/>
          <w:sz w:val="24"/>
        </w:rPr>
      </w:pPr>
      <w:r>
        <w:rPr>
          <w:i/>
          <w:sz w:val="24"/>
        </w:rPr>
        <w:t>The</w:t>
      </w:r>
      <w:r>
        <w:rPr>
          <w:i/>
          <w:spacing w:val="-5"/>
          <w:sz w:val="24"/>
        </w:rPr>
        <w:t> </w:t>
      </w:r>
      <w:r>
        <w:rPr>
          <w:i/>
          <w:sz w:val="24"/>
        </w:rPr>
        <w:t>Emphasis</w:t>
      </w:r>
      <w:r>
        <w:rPr>
          <w:i/>
          <w:spacing w:val="-4"/>
          <w:sz w:val="24"/>
        </w:rPr>
        <w:t> </w:t>
      </w:r>
      <w:r>
        <w:rPr>
          <w:i/>
          <w:sz w:val="24"/>
        </w:rPr>
        <w:t>on</w:t>
      </w:r>
      <w:r>
        <w:rPr>
          <w:i/>
          <w:spacing w:val="-4"/>
          <w:sz w:val="24"/>
        </w:rPr>
        <w:t> </w:t>
      </w:r>
      <w:r>
        <w:rPr>
          <w:i/>
          <w:sz w:val="24"/>
        </w:rPr>
        <w:t>Teacher-Student</w:t>
      </w:r>
      <w:r>
        <w:rPr>
          <w:i/>
          <w:spacing w:val="-4"/>
          <w:sz w:val="24"/>
        </w:rPr>
        <w:t> </w:t>
      </w:r>
      <w:r>
        <w:rPr>
          <w:i/>
          <w:sz w:val="24"/>
        </w:rPr>
        <w:t>Relationships</w:t>
      </w:r>
      <w:r>
        <w:rPr>
          <w:i/>
          <w:spacing w:val="-4"/>
          <w:sz w:val="24"/>
        </w:rPr>
        <w:t> </w:t>
      </w:r>
      <w:r>
        <w:rPr>
          <w:i/>
          <w:sz w:val="24"/>
        </w:rPr>
        <w:t>in</w:t>
      </w:r>
      <w:r>
        <w:rPr>
          <w:i/>
          <w:spacing w:val="-4"/>
          <w:sz w:val="24"/>
        </w:rPr>
        <w:t> </w:t>
      </w:r>
      <w:r>
        <w:rPr>
          <w:i/>
          <w:sz w:val="24"/>
        </w:rPr>
        <w:t>Secondary</w:t>
      </w:r>
      <w:r>
        <w:rPr>
          <w:i/>
          <w:spacing w:val="-5"/>
          <w:sz w:val="24"/>
        </w:rPr>
        <w:t> </w:t>
      </w:r>
      <w:r>
        <w:rPr>
          <w:i/>
          <w:sz w:val="24"/>
        </w:rPr>
        <w:t>Education</w:t>
      </w:r>
      <w:r>
        <w:rPr>
          <w:i/>
          <w:spacing w:val="-4"/>
          <w:sz w:val="24"/>
        </w:rPr>
        <w:t> </w:t>
      </w:r>
      <w:r>
        <w:rPr>
          <w:i/>
          <w:sz w:val="24"/>
        </w:rPr>
        <w:t>During</w:t>
      </w:r>
      <w:r>
        <w:rPr>
          <w:i/>
          <w:spacing w:val="-4"/>
          <w:sz w:val="24"/>
        </w:rPr>
        <w:t> </w:t>
      </w:r>
      <w:r>
        <w:rPr>
          <w:i/>
          <w:sz w:val="24"/>
        </w:rPr>
        <w:t>School-</w:t>
      </w:r>
      <w:r>
        <w:rPr>
          <w:i/>
          <w:sz w:val="24"/>
        </w:rPr>
        <w:t> Based Intervention Consultation</w:t>
      </w:r>
    </w:p>
    <w:p>
      <w:pPr>
        <w:pStyle w:val="BodyText"/>
      </w:pPr>
      <w:r>
        <w:rPr/>
        <w:t>Students</w:t>
      </w:r>
      <w:r>
        <w:rPr>
          <w:spacing w:val="-3"/>
        </w:rPr>
        <w:t> </w:t>
      </w:r>
      <w:r>
        <w:rPr/>
        <w:t>perform</w:t>
      </w:r>
      <w:r>
        <w:rPr>
          <w:spacing w:val="-3"/>
        </w:rPr>
        <w:t> </w:t>
      </w:r>
      <w:r>
        <w:rPr/>
        <w:t>below</w:t>
      </w:r>
      <w:r>
        <w:rPr>
          <w:spacing w:val="-3"/>
        </w:rPr>
        <w:t> </w:t>
      </w:r>
      <w:r>
        <w:rPr/>
        <w:t>their</w:t>
      </w:r>
      <w:r>
        <w:rPr>
          <w:spacing w:val="-3"/>
        </w:rPr>
        <w:t> </w:t>
      </w:r>
      <w:r>
        <w:rPr/>
        <w:t>capabilities</w:t>
      </w:r>
      <w:r>
        <w:rPr>
          <w:spacing w:val="-3"/>
        </w:rPr>
        <w:t> </w:t>
      </w:r>
      <w:r>
        <w:rPr/>
        <w:t>or</w:t>
      </w:r>
      <w:r>
        <w:rPr>
          <w:spacing w:val="-4"/>
        </w:rPr>
        <w:t> </w:t>
      </w:r>
      <w:r>
        <w:rPr/>
        <w:t>act</w:t>
      </w:r>
      <w:r>
        <w:rPr>
          <w:spacing w:val="-3"/>
        </w:rPr>
        <w:t> </w:t>
      </w:r>
      <w:r>
        <w:rPr/>
        <w:t>out</w:t>
      </w:r>
      <w:r>
        <w:rPr>
          <w:spacing w:val="-3"/>
        </w:rPr>
        <w:t> </w:t>
      </w:r>
      <w:r>
        <w:rPr/>
        <w:t>behaviorally</w:t>
      </w:r>
      <w:r>
        <w:rPr>
          <w:spacing w:val="-8"/>
        </w:rPr>
        <w:t> </w:t>
      </w:r>
      <w:r>
        <w:rPr/>
        <w:t>for</w:t>
      </w:r>
      <w:r>
        <w:rPr>
          <w:spacing w:val="-3"/>
        </w:rPr>
        <w:t> </w:t>
      </w:r>
      <w:r>
        <w:rPr/>
        <w:t>a</w:t>
      </w:r>
      <w:r>
        <w:rPr>
          <w:spacing w:val="-4"/>
        </w:rPr>
        <w:t> </w:t>
      </w:r>
      <w:r>
        <w:rPr/>
        <w:t>variety</w:t>
      </w:r>
      <w:r>
        <w:rPr>
          <w:spacing w:val="-6"/>
        </w:rPr>
        <w:t> </w:t>
      </w:r>
      <w:r>
        <w:rPr/>
        <w:t>of</w:t>
      </w:r>
      <w:r>
        <w:rPr>
          <w:spacing w:val="-2"/>
        </w:rPr>
        <w:t> </w:t>
      </w:r>
      <w:r>
        <w:rPr/>
        <w:t>reasons. Schools scramble to provide adequate accommodations with their limited resources.</w:t>
      </w:r>
    </w:p>
    <w:p>
      <w:pPr>
        <w:pStyle w:val="BodyText"/>
        <w:ind w:right="175"/>
      </w:pPr>
      <w:r>
        <w:rPr/>
        <w:t>States then mandate assessments and behavioral plans in order to rectify students’ inappropriate</w:t>
      </w:r>
      <w:r>
        <w:rPr>
          <w:spacing w:val="-3"/>
        </w:rPr>
        <w:t> </w:t>
      </w:r>
      <w:r>
        <w:rPr/>
        <w:t>externalizing</w:t>
      </w:r>
      <w:r>
        <w:rPr>
          <w:spacing w:val="-7"/>
        </w:rPr>
        <w:t> </w:t>
      </w:r>
      <w:r>
        <w:rPr/>
        <w:t>behaviors.</w:t>
      </w:r>
      <w:r>
        <w:rPr>
          <w:spacing w:val="-2"/>
        </w:rPr>
        <w:t> </w:t>
      </w:r>
      <w:r>
        <w:rPr/>
        <w:t>Research</w:t>
      </w:r>
      <w:r>
        <w:rPr>
          <w:spacing w:val="-4"/>
        </w:rPr>
        <w:t> </w:t>
      </w:r>
      <w:r>
        <w:rPr/>
        <w:t>in</w:t>
      </w:r>
      <w:r>
        <w:rPr>
          <w:spacing w:val="-4"/>
        </w:rPr>
        <w:t> </w:t>
      </w:r>
      <w:r>
        <w:rPr/>
        <w:t>early</w:t>
      </w:r>
      <w:r>
        <w:rPr>
          <w:spacing w:val="-9"/>
        </w:rPr>
        <w:t> </w:t>
      </w:r>
      <w:r>
        <w:rPr/>
        <w:t>childhood</w:t>
      </w:r>
      <w:r>
        <w:rPr>
          <w:spacing w:val="-4"/>
        </w:rPr>
        <w:t> </w:t>
      </w:r>
      <w:r>
        <w:rPr/>
        <w:t>development</w:t>
      </w:r>
      <w:r>
        <w:rPr>
          <w:spacing w:val="-4"/>
        </w:rPr>
        <w:t> </w:t>
      </w:r>
      <w:r>
        <w:rPr/>
        <w:t>points</w:t>
      </w:r>
      <w:r>
        <w:rPr>
          <w:spacing w:val="-4"/>
        </w:rPr>
        <w:t> </w:t>
      </w:r>
      <w:r>
        <w:rPr/>
        <w:t>to the teacher-child relationship as a possible solution, but limited research surrounds teacher-student relationships in secondary education. In this study, three school consultant professionals were interviewed regarding their experiences consulting with secondary education teachers concerning their classroom and student management. Ten themes arose from the research. The discussion aims to provide insight into the consultation process in light of the research and ultimately postulate the effects of adapting a relational consultation model.</w:t>
      </w:r>
    </w:p>
    <w:p>
      <w:pPr>
        <w:pStyle w:val="BodyText"/>
        <w:spacing w:before="3"/>
        <w:ind w:left="0"/>
      </w:pPr>
    </w:p>
    <w:p>
      <w:pPr>
        <w:pStyle w:val="Heading1"/>
        <w:spacing w:before="1"/>
      </w:pPr>
      <w:r>
        <w:rPr/>
        <w:t>Diana </w:t>
      </w:r>
      <w:r>
        <w:rPr>
          <w:spacing w:val="-2"/>
        </w:rPr>
        <w:t>Martinez</w:t>
      </w:r>
    </w:p>
    <w:p>
      <w:pPr>
        <w:spacing w:line="240" w:lineRule="auto" w:before="0"/>
        <w:ind w:left="100" w:right="221" w:firstLine="0"/>
        <w:jc w:val="left"/>
        <w:rPr>
          <w:i/>
          <w:sz w:val="24"/>
        </w:rPr>
      </w:pPr>
      <w:r>
        <w:rPr>
          <w:i/>
          <w:sz w:val="24"/>
        </w:rPr>
        <w:t>The</w:t>
      </w:r>
      <w:r>
        <w:rPr>
          <w:i/>
          <w:spacing w:val="-6"/>
          <w:sz w:val="24"/>
        </w:rPr>
        <w:t> </w:t>
      </w:r>
      <w:r>
        <w:rPr>
          <w:i/>
          <w:sz w:val="24"/>
        </w:rPr>
        <w:t>Comorbid</w:t>
      </w:r>
      <w:r>
        <w:rPr>
          <w:i/>
          <w:spacing w:val="-5"/>
          <w:sz w:val="24"/>
        </w:rPr>
        <w:t> </w:t>
      </w:r>
      <w:r>
        <w:rPr>
          <w:i/>
          <w:sz w:val="24"/>
        </w:rPr>
        <w:t>Struggle:</w:t>
      </w:r>
      <w:r>
        <w:rPr>
          <w:i/>
          <w:spacing w:val="-5"/>
          <w:sz w:val="24"/>
        </w:rPr>
        <w:t> </w:t>
      </w:r>
      <w:r>
        <w:rPr>
          <w:i/>
          <w:sz w:val="24"/>
        </w:rPr>
        <w:t>Therapists’</w:t>
      </w:r>
      <w:r>
        <w:rPr>
          <w:i/>
          <w:spacing w:val="-5"/>
          <w:sz w:val="24"/>
        </w:rPr>
        <w:t> </w:t>
      </w:r>
      <w:r>
        <w:rPr>
          <w:i/>
          <w:sz w:val="24"/>
        </w:rPr>
        <w:t>Experiences</w:t>
      </w:r>
      <w:r>
        <w:rPr>
          <w:i/>
          <w:spacing w:val="-3"/>
          <w:sz w:val="24"/>
        </w:rPr>
        <w:t> </w:t>
      </w:r>
      <w:r>
        <w:rPr>
          <w:i/>
          <w:sz w:val="24"/>
        </w:rPr>
        <w:t>Helping</w:t>
      </w:r>
      <w:r>
        <w:rPr>
          <w:i/>
          <w:spacing w:val="-5"/>
          <w:sz w:val="24"/>
        </w:rPr>
        <w:t> </w:t>
      </w:r>
      <w:r>
        <w:rPr>
          <w:i/>
          <w:sz w:val="24"/>
        </w:rPr>
        <w:t>Adolescents</w:t>
      </w:r>
      <w:r>
        <w:rPr>
          <w:i/>
          <w:spacing w:val="-6"/>
          <w:sz w:val="24"/>
        </w:rPr>
        <w:t> </w:t>
      </w:r>
      <w:r>
        <w:rPr>
          <w:i/>
          <w:sz w:val="24"/>
        </w:rPr>
        <w:t>with</w:t>
      </w:r>
      <w:r>
        <w:rPr>
          <w:i/>
          <w:spacing w:val="-5"/>
          <w:sz w:val="24"/>
        </w:rPr>
        <w:t> </w:t>
      </w:r>
      <w:r>
        <w:rPr>
          <w:i/>
          <w:sz w:val="24"/>
        </w:rPr>
        <w:t>Addiction</w:t>
      </w:r>
      <w:r>
        <w:rPr>
          <w:i/>
          <w:sz w:val="24"/>
        </w:rPr>
        <w:t> and Trauma</w:t>
      </w:r>
    </w:p>
    <w:p>
      <w:pPr>
        <w:pStyle w:val="BodyText"/>
        <w:ind w:right="140"/>
      </w:pPr>
      <w:r>
        <w:rPr/>
        <w:t>Much of the research on adolescent addiction has put emphasis on whether these struggles represent a way of self-medicating and coping after a traumatic event. Due to the challenges in working with this population and problem, little is known about which treatment modality is most effective. This results, in part, because therapists are unprepared and untrained to work with the comorbid issues. For the present study, three therapists specializing in working with adolescents who struggle with an addiction, as well as previous trauma, were interviewed to explore the ways they address the challenges they face. Results both confirm and go beyond the current understandings of adolescents</w:t>
      </w:r>
      <w:r>
        <w:rPr>
          <w:spacing w:val="-4"/>
        </w:rPr>
        <w:t> </w:t>
      </w:r>
      <w:r>
        <w:rPr/>
        <w:t>who</w:t>
      </w:r>
      <w:r>
        <w:rPr>
          <w:spacing w:val="-4"/>
        </w:rPr>
        <w:t> </w:t>
      </w:r>
      <w:r>
        <w:rPr/>
        <w:t>struggle</w:t>
      </w:r>
      <w:r>
        <w:rPr>
          <w:spacing w:val="-3"/>
        </w:rPr>
        <w:t> </w:t>
      </w:r>
      <w:r>
        <w:rPr/>
        <w:t>with</w:t>
      </w:r>
      <w:r>
        <w:rPr>
          <w:spacing w:val="-4"/>
        </w:rPr>
        <w:t> </w:t>
      </w:r>
      <w:r>
        <w:rPr/>
        <w:t>addiction</w:t>
      </w:r>
      <w:r>
        <w:rPr>
          <w:spacing w:val="-4"/>
        </w:rPr>
        <w:t> </w:t>
      </w:r>
      <w:r>
        <w:rPr/>
        <w:t>and</w:t>
      </w:r>
      <w:r>
        <w:rPr>
          <w:spacing w:val="-4"/>
        </w:rPr>
        <w:t> </w:t>
      </w:r>
      <w:r>
        <w:rPr/>
        <w:t>trauma</w:t>
      </w:r>
      <w:r>
        <w:rPr>
          <w:spacing w:val="-4"/>
        </w:rPr>
        <w:t> </w:t>
      </w:r>
      <w:r>
        <w:rPr/>
        <w:t>and</w:t>
      </w:r>
      <w:r>
        <w:rPr>
          <w:spacing w:val="-4"/>
        </w:rPr>
        <w:t> </w:t>
      </w:r>
      <w:r>
        <w:rPr/>
        <w:t>of</w:t>
      </w:r>
      <w:r>
        <w:rPr>
          <w:spacing w:val="-3"/>
        </w:rPr>
        <w:t> </w:t>
      </w:r>
      <w:r>
        <w:rPr/>
        <w:t>gender</w:t>
      </w:r>
      <w:r>
        <w:rPr>
          <w:spacing w:val="-4"/>
        </w:rPr>
        <w:t> </w:t>
      </w:r>
      <w:r>
        <w:rPr/>
        <w:t>differences,</w:t>
      </w:r>
      <w:r>
        <w:rPr>
          <w:spacing w:val="-4"/>
        </w:rPr>
        <w:t> </w:t>
      </w:r>
      <w:r>
        <w:rPr/>
        <w:t>severity</w:t>
      </w:r>
      <w:r>
        <w:rPr>
          <w:spacing w:val="-9"/>
        </w:rPr>
        <w:t> </w:t>
      </w:r>
      <w:r>
        <w:rPr/>
        <w:t>of the substance use, types of trauma experienced, and family support. An emphasis on the therapeutic alliance and building rapport with the client is suggested.</w:t>
      </w:r>
    </w:p>
    <w:p>
      <w:pPr>
        <w:pStyle w:val="BodyText"/>
        <w:spacing w:before="3"/>
        <w:ind w:left="0"/>
      </w:pPr>
    </w:p>
    <w:p>
      <w:pPr>
        <w:pStyle w:val="Heading1"/>
        <w:spacing w:line="272" w:lineRule="exact"/>
      </w:pPr>
      <w:r>
        <w:rPr/>
        <w:t>Colleen</w:t>
      </w:r>
      <w:r>
        <w:rPr>
          <w:spacing w:val="-1"/>
        </w:rPr>
        <w:t> </w:t>
      </w:r>
      <w:r>
        <w:rPr/>
        <w:t>E.</w:t>
      </w:r>
      <w:r>
        <w:rPr>
          <w:spacing w:val="-1"/>
        </w:rPr>
        <w:t> </w:t>
      </w:r>
      <w:r>
        <w:rPr>
          <w:spacing w:val="-2"/>
        </w:rPr>
        <w:t>Michaels</w:t>
      </w:r>
    </w:p>
    <w:p>
      <w:pPr>
        <w:spacing w:line="240" w:lineRule="auto" w:before="0"/>
        <w:ind w:left="100" w:right="0" w:firstLine="0"/>
        <w:jc w:val="left"/>
        <w:rPr>
          <w:i/>
          <w:sz w:val="24"/>
        </w:rPr>
      </w:pPr>
      <w:r>
        <w:rPr>
          <w:i/>
          <w:sz w:val="24"/>
        </w:rPr>
        <w:t>Exploring</w:t>
      </w:r>
      <w:r>
        <w:rPr>
          <w:i/>
          <w:spacing w:val="-5"/>
          <w:sz w:val="24"/>
        </w:rPr>
        <w:t> </w:t>
      </w:r>
      <w:r>
        <w:rPr>
          <w:i/>
          <w:sz w:val="24"/>
        </w:rPr>
        <w:t>How</w:t>
      </w:r>
      <w:r>
        <w:rPr>
          <w:i/>
          <w:spacing w:val="-5"/>
          <w:sz w:val="24"/>
        </w:rPr>
        <w:t> </w:t>
      </w:r>
      <w:r>
        <w:rPr>
          <w:i/>
          <w:sz w:val="24"/>
        </w:rPr>
        <w:t>Counselors</w:t>
      </w:r>
      <w:r>
        <w:rPr>
          <w:i/>
          <w:spacing w:val="-5"/>
          <w:sz w:val="24"/>
        </w:rPr>
        <w:t> </w:t>
      </w:r>
      <w:r>
        <w:rPr>
          <w:i/>
          <w:sz w:val="24"/>
        </w:rPr>
        <w:t>Use</w:t>
      </w:r>
      <w:r>
        <w:rPr>
          <w:i/>
          <w:spacing w:val="-6"/>
          <w:sz w:val="24"/>
        </w:rPr>
        <w:t> </w:t>
      </w:r>
      <w:r>
        <w:rPr>
          <w:i/>
          <w:sz w:val="24"/>
        </w:rPr>
        <w:t>Emotion</w:t>
      </w:r>
      <w:r>
        <w:rPr>
          <w:i/>
          <w:spacing w:val="-5"/>
          <w:sz w:val="24"/>
        </w:rPr>
        <w:t> </w:t>
      </w:r>
      <w:r>
        <w:rPr>
          <w:i/>
          <w:sz w:val="24"/>
        </w:rPr>
        <w:t>Focused</w:t>
      </w:r>
      <w:r>
        <w:rPr>
          <w:i/>
          <w:spacing w:val="-3"/>
          <w:sz w:val="24"/>
        </w:rPr>
        <w:t> </w:t>
      </w:r>
      <w:r>
        <w:rPr>
          <w:i/>
          <w:sz w:val="24"/>
        </w:rPr>
        <w:t>Therapy</w:t>
      </w:r>
      <w:r>
        <w:rPr>
          <w:i/>
          <w:spacing w:val="-6"/>
          <w:sz w:val="24"/>
        </w:rPr>
        <w:t> </w:t>
      </w:r>
      <w:r>
        <w:rPr>
          <w:i/>
          <w:sz w:val="24"/>
        </w:rPr>
        <w:t>with</w:t>
      </w:r>
      <w:r>
        <w:rPr>
          <w:i/>
          <w:spacing w:val="-5"/>
          <w:sz w:val="24"/>
        </w:rPr>
        <w:t> </w:t>
      </w:r>
      <w:r>
        <w:rPr>
          <w:i/>
          <w:sz w:val="24"/>
        </w:rPr>
        <w:t>Heterosexual</w:t>
      </w:r>
      <w:r>
        <w:rPr>
          <w:i/>
          <w:spacing w:val="-5"/>
          <w:sz w:val="24"/>
        </w:rPr>
        <w:t> </w:t>
      </w:r>
      <w:r>
        <w:rPr>
          <w:i/>
          <w:sz w:val="24"/>
        </w:rPr>
        <w:t>Couples</w:t>
      </w:r>
      <w:r>
        <w:rPr>
          <w:i/>
          <w:sz w:val="24"/>
        </w:rPr>
        <w:t> Experiencing Infidelity</w:t>
      </w:r>
    </w:p>
    <w:p>
      <w:pPr>
        <w:pStyle w:val="BodyText"/>
        <w:ind w:right="126"/>
      </w:pPr>
      <w:r>
        <w:rPr/>
        <w:t>Infidelity is an issue that some couples experience during their marriage and dating relationships. Current literature was examined that surveyed this problem as well as emotion focused therapy. This treatment can be utilized by therapists to assist couples work through this trivial time in their relationship. The researcher interviewed four practicing clinicians who utilize EFT when working with couples and this problem. The results revealed seven major themes on this topic that were all analyzed and compared to the literature reviewed. The original purpose of this study</w:t>
      </w:r>
      <w:r>
        <w:rPr>
          <w:spacing w:val="-1"/>
        </w:rPr>
        <w:t> </w:t>
      </w:r>
      <w:r>
        <w:rPr/>
        <w:t>was to explore what may</w:t>
      </w:r>
      <w:r>
        <w:rPr>
          <w:spacing w:val="-1"/>
        </w:rPr>
        <w:t> </w:t>
      </w:r>
      <w:r>
        <w:rPr/>
        <w:t>drive a</w:t>
      </w:r>
      <w:r>
        <w:rPr>
          <w:spacing w:val="-4"/>
        </w:rPr>
        <w:t> </w:t>
      </w:r>
      <w:r>
        <w:rPr/>
        <w:t>person</w:t>
      </w:r>
      <w:r>
        <w:rPr>
          <w:spacing w:val="-3"/>
        </w:rPr>
        <w:t> </w:t>
      </w:r>
      <w:r>
        <w:rPr/>
        <w:t>to</w:t>
      </w:r>
      <w:r>
        <w:rPr>
          <w:spacing w:val="-3"/>
        </w:rPr>
        <w:t> </w:t>
      </w:r>
      <w:r>
        <w:rPr/>
        <w:t>engage</w:t>
      </w:r>
      <w:r>
        <w:rPr>
          <w:spacing w:val="-4"/>
        </w:rPr>
        <w:t> </w:t>
      </w:r>
      <w:r>
        <w:rPr/>
        <w:t>an</w:t>
      </w:r>
      <w:r>
        <w:rPr>
          <w:spacing w:val="-1"/>
        </w:rPr>
        <w:t> </w:t>
      </w:r>
      <w:r>
        <w:rPr/>
        <w:t>affair.</w:t>
      </w:r>
      <w:r>
        <w:rPr>
          <w:spacing w:val="-3"/>
        </w:rPr>
        <w:t> </w:t>
      </w:r>
      <w:r>
        <w:rPr/>
        <w:t>However,</w:t>
      </w:r>
      <w:r>
        <w:rPr>
          <w:spacing w:val="-3"/>
        </w:rPr>
        <w:t> </w:t>
      </w:r>
      <w:r>
        <w:rPr/>
        <w:t>as</w:t>
      </w:r>
      <w:r>
        <w:rPr>
          <w:spacing w:val="-3"/>
        </w:rPr>
        <w:t> </w:t>
      </w:r>
      <w:r>
        <w:rPr/>
        <w:t>the</w:t>
      </w:r>
      <w:r>
        <w:rPr>
          <w:spacing w:val="-4"/>
        </w:rPr>
        <w:t> </w:t>
      </w:r>
      <w:r>
        <w:rPr/>
        <w:t>results</w:t>
      </w:r>
      <w:r>
        <w:rPr>
          <w:spacing w:val="-3"/>
        </w:rPr>
        <w:t> </w:t>
      </w:r>
      <w:r>
        <w:rPr/>
        <w:t>were</w:t>
      </w:r>
      <w:r>
        <w:rPr>
          <w:spacing w:val="-5"/>
        </w:rPr>
        <w:t> </w:t>
      </w:r>
      <w:r>
        <w:rPr/>
        <w:t>analyzed,</w:t>
      </w:r>
      <w:r>
        <w:rPr>
          <w:spacing w:val="-3"/>
        </w:rPr>
        <w:t> </w:t>
      </w:r>
      <w:r>
        <w:rPr/>
        <w:t>it</w:t>
      </w:r>
      <w:r>
        <w:rPr>
          <w:spacing w:val="-3"/>
        </w:rPr>
        <w:t> </w:t>
      </w:r>
      <w:r>
        <w:rPr/>
        <w:t>appeared</w:t>
      </w:r>
      <w:r>
        <w:rPr>
          <w:spacing w:val="-3"/>
        </w:rPr>
        <w:t> </w:t>
      </w:r>
      <w:r>
        <w:rPr/>
        <w:t>that</w:t>
      </w:r>
      <w:r>
        <w:rPr>
          <w:spacing w:val="-3"/>
        </w:rPr>
        <w:t> </w:t>
      </w:r>
      <w:r>
        <w:rPr/>
        <w:t>when</w:t>
      </w:r>
    </w:p>
    <w:p>
      <w:pPr>
        <w:spacing w:after="0"/>
        <w:sectPr>
          <w:pgSz w:w="12240" w:h="15840"/>
          <w:pgMar w:top="1360" w:bottom="280" w:left="1700" w:right="1680"/>
        </w:sectPr>
      </w:pPr>
    </w:p>
    <w:p>
      <w:pPr>
        <w:pStyle w:val="BodyText"/>
        <w:spacing w:before="72"/>
      </w:pPr>
      <w:r>
        <w:rPr/>
        <w:t>using</w:t>
      </w:r>
      <w:r>
        <w:rPr>
          <w:spacing w:val="-5"/>
        </w:rPr>
        <w:t> </w:t>
      </w:r>
      <w:r>
        <w:rPr/>
        <w:t>EFT</w:t>
      </w:r>
      <w:r>
        <w:rPr>
          <w:spacing w:val="-3"/>
        </w:rPr>
        <w:t> </w:t>
      </w:r>
      <w:r>
        <w:rPr/>
        <w:t>a</w:t>
      </w:r>
      <w:r>
        <w:rPr>
          <w:spacing w:val="-5"/>
        </w:rPr>
        <w:t> </w:t>
      </w:r>
      <w:r>
        <w:rPr/>
        <w:t>therapist</w:t>
      </w:r>
      <w:r>
        <w:rPr>
          <w:spacing w:val="-3"/>
        </w:rPr>
        <w:t> </w:t>
      </w:r>
      <w:r>
        <w:rPr/>
        <w:t>does</w:t>
      </w:r>
      <w:r>
        <w:rPr>
          <w:spacing w:val="-3"/>
        </w:rPr>
        <w:t> </w:t>
      </w:r>
      <w:r>
        <w:rPr/>
        <w:t>not</w:t>
      </w:r>
      <w:r>
        <w:rPr>
          <w:spacing w:val="-3"/>
        </w:rPr>
        <w:t> </w:t>
      </w:r>
      <w:r>
        <w:rPr/>
        <w:t>focus</w:t>
      </w:r>
      <w:r>
        <w:rPr>
          <w:spacing w:val="-3"/>
        </w:rPr>
        <w:t> </w:t>
      </w:r>
      <w:r>
        <w:rPr/>
        <w:t>on</w:t>
      </w:r>
      <w:r>
        <w:rPr>
          <w:spacing w:val="-3"/>
        </w:rPr>
        <w:t> </w:t>
      </w:r>
      <w:r>
        <w:rPr/>
        <w:t>pathologizing</w:t>
      </w:r>
      <w:r>
        <w:rPr>
          <w:spacing w:val="-5"/>
        </w:rPr>
        <w:t> </w:t>
      </w:r>
      <w:r>
        <w:rPr/>
        <w:t>the</w:t>
      </w:r>
      <w:r>
        <w:rPr>
          <w:spacing w:val="-3"/>
        </w:rPr>
        <w:t> </w:t>
      </w:r>
      <w:r>
        <w:rPr/>
        <w:t>unfaithful</w:t>
      </w:r>
      <w:r>
        <w:rPr>
          <w:spacing w:val="-3"/>
        </w:rPr>
        <w:t> </w:t>
      </w:r>
      <w:r>
        <w:rPr/>
        <w:t>partner,</w:t>
      </w:r>
      <w:r>
        <w:rPr>
          <w:spacing w:val="-3"/>
        </w:rPr>
        <w:t> </w:t>
      </w:r>
      <w:r>
        <w:rPr/>
        <w:t>but</w:t>
      </w:r>
      <w:r>
        <w:rPr>
          <w:spacing w:val="-3"/>
        </w:rPr>
        <w:t> </w:t>
      </w:r>
      <w:r>
        <w:rPr/>
        <w:t>instead, concentrates on one’s attachment to the other partner and the relationship.</w:t>
      </w:r>
    </w:p>
    <w:p>
      <w:pPr>
        <w:pStyle w:val="BodyText"/>
        <w:spacing w:before="5"/>
        <w:ind w:left="0"/>
      </w:pPr>
    </w:p>
    <w:p>
      <w:pPr>
        <w:pStyle w:val="Heading1"/>
      </w:pPr>
      <w:r>
        <w:rPr/>
        <w:t>Jill </w:t>
      </w:r>
      <w:r>
        <w:rPr>
          <w:spacing w:val="-2"/>
        </w:rPr>
        <w:t>Murray</w:t>
      </w:r>
    </w:p>
    <w:p>
      <w:pPr>
        <w:spacing w:line="240" w:lineRule="auto" w:before="0"/>
        <w:ind w:left="100" w:right="0" w:firstLine="0"/>
        <w:jc w:val="left"/>
        <w:rPr>
          <w:i/>
          <w:sz w:val="24"/>
        </w:rPr>
      </w:pPr>
      <w:r>
        <w:rPr>
          <w:i/>
          <w:sz w:val="24"/>
        </w:rPr>
        <w:t>Exploring</w:t>
      </w:r>
      <w:r>
        <w:rPr>
          <w:i/>
          <w:spacing w:val="-4"/>
          <w:sz w:val="24"/>
        </w:rPr>
        <w:t> </w:t>
      </w:r>
      <w:r>
        <w:rPr>
          <w:i/>
          <w:sz w:val="24"/>
        </w:rPr>
        <w:t>Therapists’</w:t>
      </w:r>
      <w:r>
        <w:rPr>
          <w:i/>
          <w:spacing w:val="-4"/>
          <w:sz w:val="24"/>
        </w:rPr>
        <w:t> </w:t>
      </w:r>
      <w:r>
        <w:rPr>
          <w:i/>
          <w:sz w:val="24"/>
        </w:rPr>
        <w:t>Understanding</w:t>
      </w:r>
      <w:r>
        <w:rPr>
          <w:i/>
          <w:spacing w:val="-4"/>
          <w:sz w:val="24"/>
        </w:rPr>
        <w:t> </w:t>
      </w:r>
      <w:r>
        <w:rPr>
          <w:i/>
          <w:sz w:val="24"/>
        </w:rPr>
        <w:t>of</w:t>
      </w:r>
      <w:r>
        <w:rPr>
          <w:i/>
          <w:spacing w:val="-4"/>
          <w:sz w:val="24"/>
        </w:rPr>
        <w:t> </w:t>
      </w:r>
      <w:r>
        <w:rPr>
          <w:i/>
          <w:sz w:val="24"/>
        </w:rPr>
        <w:t>Male</w:t>
      </w:r>
      <w:r>
        <w:rPr>
          <w:i/>
          <w:spacing w:val="-4"/>
          <w:sz w:val="24"/>
        </w:rPr>
        <w:t> </w:t>
      </w:r>
      <w:r>
        <w:rPr>
          <w:i/>
          <w:sz w:val="24"/>
        </w:rPr>
        <w:t>Gender</w:t>
      </w:r>
      <w:r>
        <w:rPr>
          <w:i/>
          <w:spacing w:val="-4"/>
          <w:sz w:val="24"/>
        </w:rPr>
        <w:t> </w:t>
      </w:r>
      <w:r>
        <w:rPr>
          <w:i/>
          <w:sz w:val="24"/>
        </w:rPr>
        <w:t>Norms</w:t>
      </w:r>
      <w:r>
        <w:rPr>
          <w:i/>
          <w:spacing w:val="-2"/>
          <w:sz w:val="24"/>
        </w:rPr>
        <w:t> </w:t>
      </w:r>
      <w:r>
        <w:rPr>
          <w:i/>
          <w:sz w:val="24"/>
        </w:rPr>
        <w:t>When</w:t>
      </w:r>
      <w:r>
        <w:rPr>
          <w:i/>
          <w:spacing w:val="-4"/>
          <w:sz w:val="24"/>
        </w:rPr>
        <w:t> </w:t>
      </w:r>
      <w:r>
        <w:rPr>
          <w:i/>
          <w:sz w:val="24"/>
        </w:rPr>
        <w:t>Treating</w:t>
      </w:r>
      <w:r>
        <w:rPr>
          <w:i/>
          <w:spacing w:val="-4"/>
          <w:sz w:val="24"/>
        </w:rPr>
        <w:t> </w:t>
      </w:r>
      <w:r>
        <w:rPr>
          <w:i/>
          <w:sz w:val="24"/>
        </w:rPr>
        <w:t>Young</w:t>
      </w:r>
      <w:r>
        <w:rPr>
          <w:i/>
          <w:spacing w:val="-4"/>
          <w:sz w:val="24"/>
        </w:rPr>
        <w:t> </w:t>
      </w:r>
      <w:r>
        <w:rPr>
          <w:i/>
          <w:sz w:val="24"/>
        </w:rPr>
        <w:t>Adult</w:t>
      </w:r>
      <w:r>
        <w:rPr>
          <w:i/>
          <w:sz w:val="24"/>
        </w:rPr>
        <w:t> Men with Addiction in a Residential Facility</w:t>
      </w:r>
    </w:p>
    <w:p>
      <w:pPr>
        <w:pStyle w:val="BodyText"/>
        <w:ind w:right="157"/>
      </w:pPr>
      <w:r>
        <w:rPr/>
        <w:t>Addiction is a non-discriminating, prevalent, and chronic relapsing disorder that plagues many individuals. Research examines male gender norms and suggests clinical implications</w:t>
      </w:r>
      <w:r>
        <w:rPr>
          <w:spacing w:val="-4"/>
        </w:rPr>
        <w:t> </w:t>
      </w:r>
      <w:r>
        <w:rPr/>
        <w:t>for</w:t>
      </w:r>
      <w:r>
        <w:rPr>
          <w:spacing w:val="-6"/>
        </w:rPr>
        <w:t> </w:t>
      </w:r>
      <w:r>
        <w:rPr/>
        <w:t>professionals</w:t>
      </w:r>
      <w:r>
        <w:rPr>
          <w:spacing w:val="-4"/>
        </w:rPr>
        <w:t> </w:t>
      </w:r>
      <w:r>
        <w:rPr/>
        <w:t>working</w:t>
      </w:r>
      <w:r>
        <w:rPr>
          <w:spacing w:val="-5"/>
        </w:rPr>
        <w:t> </w:t>
      </w:r>
      <w:r>
        <w:rPr/>
        <w:t>with</w:t>
      </w:r>
      <w:r>
        <w:rPr>
          <w:spacing w:val="-4"/>
        </w:rPr>
        <w:t> </w:t>
      </w:r>
      <w:r>
        <w:rPr/>
        <w:t>men</w:t>
      </w:r>
      <w:r>
        <w:rPr>
          <w:spacing w:val="-4"/>
        </w:rPr>
        <w:t> </w:t>
      </w:r>
      <w:r>
        <w:rPr/>
        <w:t>in</w:t>
      </w:r>
      <w:r>
        <w:rPr>
          <w:spacing w:val="-4"/>
        </w:rPr>
        <w:t> </w:t>
      </w:r>
      <w:r>
        <w:rPr/>
        <w:t>addiction</w:t>
      </w:r>
      <w:r>
        <w:rPr>
          <w:spacing w:val="-4"/>
        </w:rPr>
        <w:t> </w:t>
      </w:r>
      <w:r>
        <w:rPr/>
        <w:t>treatment.</w:t>
      </w:r>
      <w:r>
        <w:rPr>
          <w:spacing w:val="-4"/>
        </w:rPr>
        <w:t> </w:t>
      </w:r>
      <w:r>
        <w:rPr/>
        <w:t>Current</w:t>
      </w:r>
      <w:r>
        <w:rPr>
          <w:spacing w:val="-4"/>
        </w:rPr>
        <w:t> </w:t>
      </w:r>
      <w:r>
        <w:rPr/>
        <w:t>data</w:t>
      </w:r>
      <w:r>
        <w:rPr>
          <w:spacing w:val="-3"/>
        </w:rPr>
        <w:t> </w:t>
      </w:r>
      <w:r>
        <w:rPr/>
        <w:t>also demonstrates an increased rate of heroin abuse and resultant negative consequences in young</w:t>
      </w:r>
      <w:r>
        <w:rPr>
          <w:spacing w:val="-4"/>
        </w:rPr>
        <w:t> </w:t>
      </w:r>
      <w:r>
        <w:rPr/>
        <w:t>adult</w:t>
      </w:r>
      <w:r>
        <w:rPr>
          <w:spacing w:val="-1"/>
        </w:rPr>
        <w:t> </w:t>
      </w:r>
      <w:r>
        <w:rPr/>
        <w:t>males entering</w:t>
      </w:r>
      <w:r>
        <w:rPr>
          <w:spacing w:val="-4"/>
        </w:rPr>
        <w:t> </w:t>
      </w:r>
      <w:r>
        <w:rPr/>
        <w:t>residential</w:t>
      </w:r>
      <w:r>
        <w:rPr>
          <w:spacing w:val="-1"/>
        </w:rPr>
        <w:t> </w:t>
      </w:r>
      <w:r>
        <w:rPr/>
        <w:t>treatment. However,</w:t>
      </w:r>
      <w:r>
        <w:rPr>
          <w:spacing w:val="-1"/>
        </w:rPr>
        <w:t> </w:t>
      </w:r>
      <w:r>
        <w:rPr/>
        <w:t>research</w:t>
      </w:r>
      <w:r>
        <w:rPr>
          <w:spacing w:val="-1"/>
        </w:rPr>
        <w:t> </w:t>
      </w:r>
      <w:r>
        <w:rPr/>
        <w:t>on</w:t>
      </w:r>
      <w:r>
        <w:rPr>
          <w:spacing w:val="-1"/>
        </w:rPr>
        <w:t> </w:t>
      </w:r>
      <w:r>
        <w:rPr/>
        <w:t>the experience</w:t>
      </w:r>
      <w:r>
        <w:rPr>
          <w:spacing w:val="-2"/>
        </w:rPr>
        <w:t> </w:t>
      </w:r>
      <w:r>
        <w:rPr/>
        <w:t>of young</w:t>
      </w:r>
      <w:r>
        <w:rPr>
          <w:spacing w:val="-3"/>
        </w:rPr>
        <w:t> </w:t>
      </w:r>
      <w:r>
        <w:rPr/>
        <w:t>adult men in residential treatment and the</w:t>
      </w:r>
      <w:r>
        <w:rPr>
          <w:spacing w:val="-1"/>
        </w:rPr>
        <w:t> </w:t>
      </w:r>
      <w:r>
        <w:rPr/>
        <w:t>interventions used to help them is scant. Thus, the purpose of this qualitative study</w:t>
      </w:r>
      <w:r>
        <w:rPr>
          <w:spacing w:val="-2"/>
        </w:rPr>
        <w:t> </w:t>
      </w:r>
      <w:r>
        <w:rPr/>
        <w:t>was to explore therapists’ experience working with young adult men in residential treatment. Informed by the research, three mental health professionals were interviewed using a semi-structured interview format. All interviews were transcribed and analyzed for recurrent themes. Ten salient themes emerged indicating that addiction treatment is life-long process requiring continued treatment and support, with distinct therapeutic goals in residential and individual therapy.</w:t>
      </w:r>
      <w:r>
        <w:rPr>
          <w:spacing w:val="-2"/>
        </w:rPr>
        <w:t> </w:t>
      </w:r>
      <w:r>
        <w:rPr/>
        <w:t>Moreover,</w:t>
      </w:r>
      <w:r>
        <w:rPr>
          <w:spacing w:val="-2"/>
        </w:rPr>
        <w:t> </w:t>
      </w:r>
      <w:r>
        <w:rPr/>
        <w:t>the</w:t>
      </w:r>
      <w:r>
        <w:rPr>
          <w:spacing w:val="-4"/>
        </w:rPr>
        <w:t> </w:t>
      </w:r>
      <w:r>
        <w:rPr/>
        <w:t>therapists</w:t>
      </w:r>
      <w:r>
        <w:rPr>
          <w:spacing w:val="-2"/>
        </w:rPr>
        <w:t> </w:t>
      </w:r>
      <w:r>
        <w:rPr/>
        <w:t>shared</w:t>
      </w:r>
      <w:r>
        <w:rPr>
          <w:spacing w:val="-2"/>
        </w:rPr>
        <w:t> </w:t>
      </w:r>
      <w:r>
        <w:rPr/>
        <w:t>their</w:t>
      </w:r>
      <w:r>
        <w:rPr>
          <w:spacing w:val="-3"/>
        </w:rPr>
        <w:t> </w:t>
      </w:r>
      <w:r>
        <w:rPr/>
        <w:t>experiences</w:t>
      </w:r>
      <w:r>
        <w:rPr>
          <w:spacing w:val="-2"/>
        </w:rPr>
        <w:t> </w:t>
      </w:r>
      <w:r>
        <w:rPr/>
        <w:t>working</w:t>
      </w:r>
      <w:r>
        <w:rPr>
          <w:spacing w:val="-5"/>
        </w:rPr>
        <w:t> </w:t>
      </w:r>
      <w:r>
        <w:rPr/>
        <w:t>with young</w:t>
      </w:r>
      <w:r>
        <w:rPr>
          <w:spacing w:val="-5"/>
        </w:rPr>
        <w:t> </w:t>
      </w:r>
      <w:r>
        <w:rPr/>
        <w:t>adult</w:t>
      </w:r>
      <w:r>
        <w:rPr>
          <w:spacing w:val="-2"/>
        </w:rPr>
        <w:t> </w:t>
      </w:r>
      <w:r>
        <w:rPr/>
        <w:t>men and how they incorporated emotional expression, vulnerability, and identity into their work. Examination of the themes in light of the research elucidates several clinical implications related to therapeutic relationship, emotional regulation, and responsive interpersonal interaction.</w:t>
      </w:r>
    </w:p>
    <w:p>
      <w:pPr>
        <w:pStyle w:val="BodyText"/>
        <w:spacing w:before="3"/>
        <w:ind w:left="0"/>
      </w:pPr>
    </w:p>
    <w:p>
      <w:pPr>
        <w:pStyle w:val="Heading1"/>
      </w:pPr>
      <w:r>
        <w:rPr/>
        <w:t>Jessica</w:t>
      </w:r>
      <w:r>
        <w:rPr>
          <w:spacing w:val="-2"/>
        </w:rPr>
        <w:t> Nguyen</w:t>
      </w:r>
    </w:p>
    <w:p>
      <w:pPr>
        <w:pStyle w:val="BodyText"/>
        <w:ind w:right="116"/>
      </w:pPr>
      <w:r>
        <w:rPr>
          <w:i/>
        </w:rPr>
        <w:t>Clinicians’ Process of Using a Systems Approach with Children of Incarcerated Parents</w:t>
      </w:r>
      <w:r>
        <w:rPr>
          <w:i/>
        </w:rPr>
        <w:t> </w:t>
      </w:r>
      <w:r>
        <w:rPr/>
        <w:t>Prison rates are increasing rapidly and the effects of incarceration are felt throughout the family system. Children are often times negatively affected by the loss of a parent to incarceration. In the following qualitative study, three mental health clinicians were interviewed regarding their knowledge of challenges and barriers that children of incarcerated</w:t>
      </w:r>
      <w:r>
        <w:rPr>
          <w:spacing w:val="-4"/>
        </w:rPr>
        <w:t> </w:t>
      </w:r>
      <w:r>
        <w:rPr/>
        <w:t>parents</w:t>
      </w:r>
      <w:r>
        <w:rPr>
          <w:spacing w:val="-4"/>
        </w:rPr>
        <w:t> </w:t>
      </w:r>
      <w:r>
        <w:rPr/>
        <w:t>may</w:t>
      </w:r>
      <w:r>
        <w:rPr>
          <w:spacing w:val="-7"/>
        </w:rPr>
        <w:t> </w:t>
      </w:r>
      <w:r>
        <w:rPr/>
        <w:t>experience.</w:t>
      </w:r>
      <w:r>
        <w:rPr>
          <w:spacing w:val="-4"/>
        </w:rPr>
        <w:t> </w:t>
      </w:r>
      <w:r>
        <w:rPr/>
        <w:t>Using</w:t>
      </w:r>
      <w:r>
        <w:rPr>
          <w:spacing w:val="-7"/>
        </w:rPr>
        <w:t> </w:t>
      </w:r>
      <w:r>
        <w:rPr/>
        <w:t>a</w:t>
      </w:r>
      <w:r>
        <w:rPr>
          <w:spacing w:val="-5"/>
        </w:rPr>
        <w:t> </w:t>
      </w:r>
      <w:r>
        <w:rPr/>
        <w:t>semi-structured</w:t>
      </w:r>
      <w:r>
        <w:rPr>
          <w:spacing w:val="-4"/>
        </w:rPr>
        <w:t> </w:t>
      </w:r>
      <w:r>
        <w:rPr/>
        <w:t>interview</w:t>
      </w:r>
      <w:r>
        <w:rPr>
          <w:spacing w:val="-4"/>
        </w:rPr>
        <w:t> </w:t>
      </w:r>
      <w:r>
        <w:rPr/>
        <w:t>methodology,</w:t>
      </w:r>
      <w:r>
        <w:rPr>
          <w:spacing w:val="-4"/>
        </w:rPr>
        <w:t> </w:t>
      </w:r>
      <w:r>
        <w:rPr/>
        <w:t>the researcher was able to gain information regarding this population. Five major themes emerged through the data: 1) trauma/grief and loss, 2) basic needs, 3) self-worth, 4) the therapeutic relationship, and 5) collaboration. The study’s results may offer insight to mental health professionals in their efforts to help children of incarcerated parents and their families.</w:t>
      </w:r>
    </w:p>
    <w:p>
      <w:pPr>
        <w:pStyle w:val="BodyText"/>
        <w:spacing w:before="4"/>
        <w:ind w:left="0"/>
      </w:pPr>
    </w:p>
    <w:p>
      <w:pPr>
        <w:pStyle w:val="Heading1"/>
      </w:pPr>
      <w:r>
        <w:rPr/>
        <w:t>Jennifer</w:t>
      </w:r>
      <w:r>
        <w:rPr>
          <w:spacing w:val="-2"/>
        </w:rPr>
        <w:t> Ortiz</w:t>
      </w:r>
    </w:p>
    <w:p>
      <w:pPr>
        <w:pStyle w:val="BodyText"/>
        <w:ind w:right="211"/>
      </w:pPr>
      <w:r>
        <w:rPr>
          <w:i/>
        </w:rPr>
        <w:t>On the Trajectory to Dropout: Counselors’ Experiences Working with Latino Males</w:t>
      </w:r>
      <w:r>
        <w:rPr>
          <w:i/>
        </w:rPr>
        <w:t> </w:t>
      </w:r>
      <w:r>
        <w:rPr/>
        <w:t>Latino</w:t>
      </w:r>
      <w:r>
        <w:rPr>
          <w:spacing w:val="-3"/>
        </w:rPr>
        <w:t> </w:t>
      </w:r>
      <w:r>
        <w:rPr/>
        <w:t>adolescent</w:t>
      </w:r>
      <w:r>
        <w:rPr>
          <w:spacing w:val="-3"/>
        </w:rPr>
        <w:t> </w:t>
      </w:r>
      <w:r>
        <w:rPr/>
        <w:t>males</w:t>
      </w:r>
      <w:r>
        <w:rPr>
          <w:spacing w:val="-2"/>
        </w:rPr>
        <w:t> </w:t>
      </w:r>
      <w:r>
        <w:rPr/>
        <w:t>have</w:t>
      </w:r>
      <w:r>
        <w:rPr>
          <w:spacing w:val="-4"/>
        </w:rPr>
        <w:t> </w:t>
      </w:r>
      <w:r>
        <w:rPr/>
        <w:t>the</w:t>
      </w:r>
      <w:r>
        <w:rPr>
          <w:spacing w:val="-3"/>
        </w:rPr>
        <w:t> </w:t>
      </w:r>
      <w:r>
        <w:rPr/>
        <w:t>highest</w:t>
      </w:r>
      <w:r>
        <w:rPr>
          <w:spacing w:val="-3"/>
        </w:rPr>
        <w:t> </w:t>
      </w:r>
      <w:r>
        <w:rPr/>
        <w:t>dropout</w:t>
      </w:r>
      <w:r>
        <w:rPr>
          <w:spacing w:val="-1"/>
        </w:rPr>
        <w:t> </w:t>
      </w:r>
      <w:r>
        <w:rPr/>
        <w:t>rate</w:t>
      </w:r>
      <w:r>
        <w:rPr>
          <w:spacing w:val="-3"/>
        </w:rPr>
        <w:t> </w:t>
      </w:r>
      <w:r>
        <w:rPr/>
        <w:t>of</w:t>
      </w:r>
      <w:r>
        <w:rPr>
          <w:spacing w:val="-3"/>
        </w:rPr>
        <w:t> </w:t>
      </w:r>
      <w:r>
        <w:rPr/>
        <w:t>any</w:t>
      </w:r>
      <w:r>
        <w:rPr>
          <w:spacing w:val="-8"/>
        </w:rPr>
        <w:t> </w:t>
      </w:r>
      <w:r>
        <w:rPr/>
        <w:t>other</w:t>
      </w:r>
      <w:r>
        <w:rPr>
          <w:spacing w:val="-3"/>
        </w:rPr>
        <w:t> </w:t>
      </w:r>
      <w:r>
        <w:rPr/>
        <w:t>gender</w:t>
      </w:r>
      <w:r>
        <w:rPr>
          <w:spacing w:val="-2"/>
        </w:rPr>
        <w:t> </w:t>
      </w:r>
      <w:r>
        <w:rPr/>
        <w:t>or</w:t>
      </w:r>
      <w:r>
        <w:rPr>
          <w:spacing w:val="-3"/>
        </w:rPr>
        <w:t> </w:t>
      </w:r>
      <w:r>
        <w:rPr/>
        <w:t>ethnicity</w:t>
      </w:r>
      <w:r>
        <w:rPr>
          <w:spacing w:val="-8"/>
        </w:rPr>
        <w:t> </w:t>
      </w:r>
      <w:r>
        <w:rPr/>
        <w:t>in the</w:t>
      </w:r>
      <w:r>
        <w:rPr>
          <w:spacing w:val="-1"/>
        </w:rPr>
        <w:t> </w:t>
      </w:r>
      <w:r>
        <w:rPr/>
        <w:t>United</w:t>
      </w:r>
      <w:r>
        <w:rPr>
          <w:spacing w:val="-1"/>
        </w:rPr>
        <w:t> </w:t>
      </w:r>
      <w:r>
        <w:rPr/>
        <w:t>States.</w:t>
      </w:r>
      <w:r>
        <w:rPr>
          <w:spacing w:val="40"/>
        </w:rPr>
        <w:t> </w:t>
      </w:r>
      <w:r>
        <w:rPr/>
        <w:t>The</w:t>
      </w:r>
      <w:r>
        <w:rPr>
          <w:spacing w:val="-2"/>
        </w:rPr>
        <w:t> </w:t>
      </w:r>
      <w:r>
        <w:rPr/>
        <w:t>literature</w:t>
      </w:r>
      <w:r>
        <w:rPr>
          <w:spacing w:val="-2"/>
        </w:rPr>
        <w:t> </w:t>
      </w:r>
      <w:r>
        <w:rPr/>
        <w:t>reviewed</w:t>
      </w:r>
      <w:r>
        <w:rPr>
          <w:spacing w:val="-1"/>
        </w:rPr>
        <w:t> </w:t>
      </w:r>
      <w:r>
        <w:rPr/>
        <w:t>suggests</w:t>
      </w:r>
      <w:r>
        <w:rPr>
          <w:spacing w:val="-1"/>
        </w:rPr>
        <w:t> </w:t>
      </w:r>
      <w:r>
        <w:rPr/>
        <w:t>that</w:t>
      </w:r>
      <w:r>
        <w:rPr>
          <w:spacing w:val="-1"/>
        </w:rPr>
        <w:t> </w:t>
      </w:r>
      <w:r>
        <w:rPr/>
        <w:t>issues</w:t>
      </w:r>
      <w:r>
        <w:rPr>
          <w:spacing w:val="-1"/>
        </w:rPr>
        <w:t> </w:t>
      </w:r>
      <w:r>
        <w:rPr/>
        <w:t>of</w:t>
      </w:r>
      <w:r>
        <w:rPr>
          <w:spacing w:val="-2"/>
        </w:rPr>
        <w:t> </w:t>
      </w:r>
      <w:r>
        <w:rPr/>
        <w:t>poverty,</w:t>
      </w:r>
      <w:r>
        <w:rPr>
          <w:spacing w:val="-1"/>
        </w:rPr>
        <w:t> </w:t>
      </w:r>
      <w:r>
        <w:rPr/>
        <w:t>acculturation, trauma, lack of parental monitoring, and disengagement from school are largely associated with the trajectory of dropout.</w:t>
      </w:r>
      <w:r>
        <w:rPr>
          <w:spacing w:val="40"/>
        </w:rPr>
        <w:t> </w:t>
      </w:r>
      <w:r>
        <w:rPr/>
        <w:t>To examine this phenomenon further, a qualitative</w:t>
      </w:r>
      <w:r>
        <w:rPr>
          <w:spacing w:val="-1"/>
        </w:rPr>
        <w:t> </w:t>
      </w:r>
      <w:r>
        <w:rPr/>
        <w:t>study</w:t>
      </w:r>
      <w:r>
        <w:rPr>
          <w:spacing w:val="-6"/>
        </w:rPr>
        <w:t> </w:t>
      </w:r>
      <w:r>
        <w:rPr/>
        <w:t>was executed,</w:t>
      </w:r>
      <w:r>
        <w:rPr>
          <w:spacing w:val="-1"/>
        </w:rPr>
        <w:t> </w:t>
      </w:r>
      <w:r>
        <w:rPr/>
        <w:t>and</w:t>
      </w:r>
      <w:r>
        <w:rPr>
          <w:spacing w:val="-1"/>
        </w:rPr>
        <w:t> </w:t>
      </w:r>
      <w:r>
        <w:rPr/>
        <w:t>three</w:t>
      </w:r>
      <w:r>
        <w:rPr>
          <w:spacing w:val="-2"/>
        </w:rPr>
        <w:t> </w:t>
      </w:r>
      <w:r>
        <w:rPr/>
        <w:t>mental</w:t>
      </w:r>
      <w:r>
        <w:rPr>
          <w:spacing w:val="-1"/>
        </w:rPr>
        <w:t> </w:t>
      </w:r>
      <w:r>
        <w:rPr/>
        <w:t>health</w:t>
      </w:r>
      <w:r>
        <w:rPr>
          <w:spacing w:val="-1"/>
        </w:rPr>
        <w:t> </w:t>
      </w:r>
      <w:r>
        <w:rPr/>
        <w:t>practitioners</w:t>
      </w:r>
      <w:r>
        <w:rPr>
          <w:spacing w:val="-1"/>
        </w:rPr>
        <w:t> </w:t>
      </w:r>
      <w:r>
        <w:rPr/>
        <w:t>working</w:t>
      </w:r>
      <w:r>
        <w:rPr>
          <w:spacing w:val="-4"/>
        </w:rPr>
        <w:t> </w:t>
      </w:r>
      <w:r>
        <w:rPr/>
        <w:t>for</w:t>
      </w:r>
      <w:r>
        <w:rPr>
          <w:spacing w:val="-1"/>
        </w:rPr>
        <w:t> </w:t>
      </w:r>
      <w:r>
        <w:rPr/>
        <w:t>a</w:t>
      </w:r>
      <w:r>
        <w:rPr>
          <w:spacing w:val="-3"/>
        </w:rPr>
        <w:t> </w:t>
      </w:r>
      <w:r>
        <w:rPr/>
        <w:t>large school district in Southern California were interviewed for this research.</w:t>
      </w:r>
      <w:r>
        <w:rPr>
          <w:spacing w:val="40"/>
        </w:rPr>
        <w:t> </w:t>
      </w:r>
      <w:r>
        <w:rPr/>
        <w:t>The interviewees were chosen for their various positions in the school district.</w:t>
      </w:r>
      <w:r>
        <w:rPr>
          <w:spacing w:val="40"/>
        </w:rPr>
        <w:t> </w:t>
      </w:r>
      <w:r>
        <w:rPr/>
        <w:t>One was a</w:t>
      </w:r>
    </w:p>
    <w:p>
      <w:pPr>
        <w:spacing w:after="0"/>
        <w:sectPr>
          <w:pgSz w:w="12240" w:h="15840"/>
          <w:pgMar w:top="1360" w:bottom="280" w:left="1700" w:right="1680"/>
        </w:sectPr>
      </w:pPr>
    </w:p>
    <w:p>
      <w:pPr>
        <w:pStyle w:val="BodyText"/>
        <w:spacing w:before="72"/>
        <w:ind w:right="157"/>
      </w:pPr>
      <w:r>
        <w:rPr/>
        <w:t>licensed</w:t>
      </w:r>
      <w:r>
        <w:rPr>
          <w:spacing w:val="-1"/>
        </w:rPr>
        <w:t> </w:t>
      </w:r>
      <w:r>
        <w:rPr/>
        <w:t>social</w:t>
      </w:r>
      <w:r>
        <w:rPr>
          <w:spacing w:val="-1"/>
        </w:rPr>
        <w:t> </w:t>
      </w:r>
      <w:r>
        <w:rPr/>
        <w:t>worker</w:t>
      </w:r>
      <w:r>
        <w:rPr>
          <w:spacing w:val="-1"/>
        </w:rPr>
        <w:t> </w:t>
      </w:r>
      <w:r>
        <w:rPr/>
        <w:t>that</w:t>
      </w:r>
      <w:r>
        <w:rPr>
          <w:spacing w:val="-1"/>
        </w:rPr>
        <w:t> </w:t>
      </w:r>
      <w:r>
        <w:rPr/>
        <w:t>oversaw all</w:t>
      </w:r>
      <w:r>
        <w:rPr>
          <w:spacing w:val="-1"/>
        </w:rPr>
        <w:t> </w:t>
      </w:r>
      <w:r>
        <w:rPr/>
        <w:t>the</w:t>
      </w:r>
      <w:r>
        <w:rPr>
          <w:spacing w:val="-1"/>
        </w:rPr>
        <w:t> </w:t>
      </w:r>
      <w:r>
        <w:rPr/>
        <w:t>social worker</w:t>
      </w:r>
      <w:r>
        <w:rPr>
          <w:spacing w:val="-1"/>
        </w:rPr>
        <w:t> </w:t>
      </w:r>
      <w:r>
        <w:rPr/>
        <w:t>interns</w:t>
      </w:r>
      <w:r>
        <w:rPr>
          <w:spacing w:val="-1"/>
        </w:rPr>
        <w:t> </w:t>
      </w:r>
      <w:r>
        <w:rPr/>
        <w:t>in</w:t>
      </w:r>
      <w:r>
        <w:rPr>
          <w:spacing w:val="-1"/>
        </w:rPr>
        <w:t> </w:t>
      </w:r>
      <w:r>
        <w:rPr/>
        <w:t>the</w:t>
      </w:r>
      <w:r>
        <w:rPr>
          <w:spacing w:val="-1"/>
        </w:rPr>
        <w:t> </w:t>
      </w:r>
      <w:r>
        <w:rPr/>
        <w:t>district;</w:t>
      </w:r>
      <w:r>
        <w:rPr>
          <w:spacing w:val="-1"/>
        </w:rPr>
        <w:t> </w:t>
      </w:r>
      <w:r>
        <w:rPr/>
        <w:t>one</w:t>
      </w:r>
      <w:r>
        <w:rPr>
          <w:spacing w:val="-2"/>
        </w:rPr>
        <w:t> </w:t>
      </w:r>
      <w:r>
        <w:rPr/>
        <w:t>was</w:t>
      </w:r>
      <w:r>
        <w:rPr>
          <w:spacing w:val="-1"/>
        </w:rPr>
        <w:t> </w:t>
      </w:r>
      <w:r>
        <w:rPr/>
        <w:t>a licensed psychologist who ran a specialized program for emotionally disturbed students; and one was a limited educational psychologist working specifically at two school sites. The data in the interviews substantiated the issues outlined in the literature review, and expanded on the research by indicating gaps in the research regarding prevention and intervention for this population.</w:t>
      </w:r>
      <w:r>
        <w:rPr>
          <w:spacing w:val="40"/>
        </w:rPr>
        <w:t> </w:t>
      </w:r>
      <w:r>
        <w:rPr/>
        <w:t>Some of the prominent themes in the interviews were identifying depression, eliciting parent involvement in the student’s life, and educating the</w:t>
      </w:r>
      <w:r>
        <w:rPr>
          <w:spacing w:val="-3"/>
        </w:rPr>
        <w:t> </w:t>
      </w:r>
      <w:r>
        <w:rPr/>
        <w:t>Latino</w:t>
      </w:r>
      <w:r>
        <w:rPr>
          <w:spacing w:val="-3"/>
        </w:rPr>
        <w:t> </w:t>
      </w:r>
      <w:r>
        <w:rPr/>
        <w:t>population</w:t>
      </w:r>
      <w:r>
        <w:rPr>
          <w:spacing w:val="-3"/>
        </w:rPr>
        <w:t> </w:t>
      </w:r>
      <w:r>
        <w:rPr/>
        <w:t>on</w:t>
      </w:r>
      <w:r>
        <w:rPr>
          <w:spacing w:val="-3"/>
        </w:rPr>
        <w:t> </w:t>
      </w:r>
      <w:r>
        <w:rPr/>
        <w:t>the</w:t>
      </w:r>
      <w:r>
        <w:rPr>
          <w:spacing w:val="-4"/>
        </w:rPr>
        <w:t> </w:t>
      </w:r>
      <w:r>
        <w:rPr/>
        <w:t>benefits</w:t>
      </w:r>
      <w:r>
        <w:rPr>
          <w:spacing w:val="-3"/>
        </w:rPr>
        <w:t> </w:t>
      </w:r>
      <w:r>
        <w:rPr/>
        <w:t>of</w:t>
      </w:r>
      <w:r>
        <w:rPr>
          <w:spacing w:val="-3"/>
        </w:rPr>
        <w:t> </w:t>
      </w:r>
      <w:r>
        <w:rPr/>
        <w:t>mental</w:t>
      </w:r>
      <w:r>
        <w:rPr>
          <w:spacing w:val="-3"/>
        </w:rPr>
        <w:t> </w:t>
      </w:r>
      <w:r>
        <w:rPr/>
        <w:t>health</w:t>
      </w:r>
      <w:r>
        <w:rPr>
          <w:spacing w:val="-3"/>
        </w:rPr>
        <w:t> </w:t>
      </w:r>
      <w:r>
        <w:rPr/>
        <w:t>services</w:t>
      </w:r>
      <w:r>
        <w:rPr>
          <w:spacing w:val="-3"/>
        </w:rPr>
        <w:t> </w:t>
      </w:r>
      <w:r>
        <w:rPr/>
        <w:t>to</w:t>
      </w:r>
      <w:r>
        <w:rPr>
          <w:spacing w:val="-3"/>
        </w:rPr>
        <w:t> </w:t>
      </w:r>
      <w:r>
        <w:rPr/>
        <w:t>re-engage</w:t>
      </w:r>
      <w:r>
        <w:rPr>
          <w:spacing w:val="-3"/>
        </w:rPr>
        <w:t> </w:t>
      </w:r>
      <w:r>
        <w:rPr/>
        <w:t>their</w:t>
      </w:r>
      <w:r>
        <w:rPr>
          <w:spacing w:val="-4"/>
        </w:rPr>
        <w:t> </w:t>
      </w:r>
      <w:r>
        <w:rPr/>
        <w:t>children in school.</w:t>
      </w:r>
    </w:p>
    <w:p>
      <w:pPr>
        <w:pStyle w:val="BodyText"/>
        <w:spacing w:before="5"/>
        <w:ind w:left="0"/>
      </w:pPr>
    </w:p>
    <w:p>
      <w:pPr>
        <w:pStyle w:val="Heading1"/>
      </w:pPr>
      <w:r>
        <w:rPr/>
        <w:t>Sinthia</w:t>
      </w:r>
      <w:r>
        <w:rPr>
          <w:spacing w:val="1"/>
        </w:rPr>
        <w:t> </w:t>
      </w:r>
      <w:r>
        <w:rPr>
          <w:spacing w:val="-2"/>
        </w:rPr>
        <w:t>Ortiz</w:t>
      </w:r>
    </w:p>
    <w:p>
      <w:pPr>
        <w:spacing w:line="240" w:lineRule="auto" w:before="0"/>
        <w:ind w:left="100" w:right="211" w:firstLine="0"/>
        <w:jc w:val="left"/>
        <w:rPr>
          <w:i/>
          <w:sz w:val="24"/>
        </w:rPr>
      </w:pPr>
      <w:r>
        <w:rPr>
          <w:i/>
          <w:sz w:val="24"/>
        </w:rPr>
        <w:t>Examining</w:t>
      </w:r>
      <w:r>
        <w:rPr>
          <w:i/>
          <w:spacing w:val="-5"/>
          <w:sz w:val="24"/>
        </w:rPr>
        <w:t> </w:t>
      </w:r>
      <w:r>
        <w:rPr>
          <w:i/>
          <w:sz w:val="24"/>
        </w:rPr>
        <w:t>How</w:t>
      </w:r>
      <w:r>
        <w:rPr>
          <w:i/>
          <w:spacing w:val="-5"/>
          <w:sz w:val="24"/>
        </w:rPr>
        <w:t> </w:t>
      </w:r>
      <w:r>
        <w:rPr>
          <w:i/>
          <w:sz w:val="24"/>
        </w:rPr>
        <w:t>Counselors</w:t>
      </w:r>
      <w:r>
        <w:rPr>
          <w:i/>
          <w:spacing w:val="-3"/>
          <w:sz w:val="24"/>
        </w:rPr>
        <w:t> </w:t>
      </w:r>
      <w:r>
        <w:rPr>
          <w:i/>
          <w:sz w:val="24"/>
        </w:rPr>
        <w:t>Work</w:t>
      </w:r>
      <w:r>
        <w:rPr>
          <w:i/>
          <w:spacing w:val="-2"/>
          <w:sz w:val="24"/>
        </w:rPr>
        <w:t> </w:t>
      </w:r>
      <w:r>
        <w:rPr>
          <w:i/>
          <w:sz w:val="24"/>
        </w:rPr>
        <w:t>With</w:t>
      </w:r>
      <w:r>
        <w:rPr>
          <w:i/>
          <w:spacing w:val="-5"/>
          <w:sz w:val="24"/>
        </w:rPr>
        <w:t> </w:t>
      </w:r>
      <w:r>
        <w:rPr>
          <w:i/>
          <w:sz w:val="24"/>
        </w:rPr>
        <w:t>the</w:t>
      </w:r>
      <w:r>
        <w:rPr>
          <w:i/>
          <w:spacing w:val="-5"/>
          <w:sz w:val="24"/>
        </w:rPr>
        <w:t> </w:t>
      </w:r>
      <w:r>
        <w:rPr>
          <w:i/>
          <w:sz w:val="24"/>
        </w:rPr>
        <w:t>Associated</w:t>
      </w:r>
      <w:r>
        <w:rPr>
          <w:i/>
          <w:spacing w:val="-5"/>
          <w:sz w:val="24"/>
        </w:rPr>
        <w:t> </w:t>
      </w:r>
      <w:r>
        <w:rPr>
          <w:i/>
          <w:sz w:val="24"/>
        </w:rPr>
        <w:t>Stresses</w:t>
      </w:r>
      <w:r>
        <w:rPr>
          <w:i/>
          <w:spacing w:val="-5"/>
          <w:sz w:val="24"/>
        </w:rPr>
        <w:t> </w:t>
      </w:r>
      <w:r>
        <w:rPr>
          <w:i/>
          <w:sz w:val="24"/>
        </w:rPr>
        <w:t>of</w:t>
      </w:r>
      <w:r>
        <w:rPr>
          <w:i/>
          <w:spacing w:val="-5"/>
          <w:sz w:val="24"/>
        </w:rPr>
        <w:t> </w:t>
      </w:r>
      <w:r>
        <w:rPr>
          <w:i/>
          <w:sz w:val="24"/>
        </w:rPr>
        <w:t>Being</w:t>
      </w:r>
      <w:r>
        <w:rPr>
          <w:i/>
          <w:spacing w:val="-5"/>
          <w:sz w:val="24"/>
        </w:rPr>
        <w:t> </w:t>
      </w:r>
      <w:r>
        <w:rPr>
          <w:i/>
          <w:sz w:val="24"/>
        </w:rPr>
        <w:t>an</w:t>
      </w:r>
      <w:r>
        <w:rPr>
          <w:i/>
          <w:sz w:val="24"/>
        </w:rPr>
        <w:t> Undocumented College Student</w:t>
      </w:r>
    </w:p>
    <w:p>
      <w:pPr>
        <w:pStyle w:val="BodyText"/>
        <w:ind w:right="138"/>
      </w:pPr>
      <w:r>
        <w:rPr/>
        <w:t>This</w:t>
      </w:r>
      <w:r>
        <w:rPr>
          <w:spacing w:val="-2"/>
        </w:rPr>
        <w:t> </w:t>
      </w:r>
      <w:r>
        <w:rPr/>
        <w:t>study</w:t>
      </w:r>
      <w:r>
        <w:rPr>
          <w:spacing w:val="-7"/>
        </w:rPr>
        <w:t> </w:t>
      </w:r>
      <w:r>
        <w:rPr/>
        <w:t>examines</w:t>
      </w:r>
      <w:r>
        <w:rPr>
          <w:spacing w:val="-2"/>
        </w:rPr>
        <w:t> </w:t>
      </w:r>
      <w:r>
        <w:rPr/>
        <w:t>how</w:t>
      </w:r>
      <w:r>
        <w:rPr>
          <w:spacing w:val="-2"/>
        </w:rPr>
        <w:t> </w:t>
      </w:r>
      <w:r>
        <w:rPr/>
        <w:t>environmental</w:t>
      </w:r>
      <w:r>
        <w:rPr>
          <w:spacing w:val="-2"/>
        </w:rPr>
        <w:t> </w:t>
      </w:r>
      <w:r>
        <w:rPr/>
        <w:t>stressors impact</w:t>
      </w:r>
      <w:r>
        <w:rPr>
          <w:spacing w:val="-2"/>
        </w:rPr>
        <w:t> </w:t>
      </w:r>
      <w:r>
        <w:rPr/>
        <w:t>the</w:t>
      </w:r>
      <w:r>
        <w:rPr>
          <w:spacing w:val="-3"/>
        </w:rPr>
        <w:t> </w:t>
      </w:r>
      <w:r>
        <w:rPr/>
        <w:t>self-esteem</w:t>
      </w:r>
      <w:r>
        <w:rPr>
          <w:spacing w:val="-2"/>
        </w:rPr>
        <w:t> </w:t>
      </w:r>
      <w:r>
        <w:rPr/>
        <w:t>and</w:t>
      </w:r>
      <w:r>
        <w:rPr>
          <w:spacing w:val="-2"/>
        </w:rPr>
        <w:t> </w:t>
      </w:r>
      <w:r>
        <w:rPr/>
        <w:t>identities</w:t>
      </w:r>
      <w:r>
        <w:rPr>
          <w:spacing w:val="-2"/>
        </w:rPr>
        <w:t> </w:t>
      </w:r>
      <w:r>
        <w:rPr/>
        <w:t>of undocumented Latino college student. This study discusses the barriers many undocumented college students may come across and how mental health professionals can help undocumented college students cope and find themselves in American Society. The research builds on existing literature that examines legal status as a barrier and how those</w:t>
      </w:r>
      <w:r>
        <w:rPr>
          <w:spacing w:val="-4"/>
        </w:rPr>
        <w:t> </w:t>
      </w:r>
      <w:r>
        <w:rPr/>
        <w:t>barriers</w:t>
      </w:r>
      <w:r>
        <w:rPr>
          <w:spacing w:val="-4"/>
        </w:rPr>
        <w:t> </w:t>
      </w:r>
      <w:r>
        <w:rPr/>
        <w:t>affect</w:t>
      </w:r>
      <w:r>
        <w:rPr>
          <w:spacing w:val="-4"/>
        </w:rPr>
        <w:t> </w:t>
      </w:r>
      <w:r>
        <w:rPr/>
        <w:t>the</w:t>
      </w:r>
      <w:r>
        <w:rPr>
          <w:spacing w:val="-3"/>
        </w:rPr>
        <w:t> </w:t>
      </w:r>
      <w:r>
        <w:rPr/>
        <w:t>mental</w:t>
      </w:r>
      <w:r>
        <w:rPr>
          <w:spacing w:val="-4"/>
        </w:rPr>
        <w:t> </w:t>
      </w:r>
      <w:r>
        <w:rPr/>
        <w:t>health</w:t>
      </w:r>
      <w:r>
        <w:rPr>
          <w:spacing w:val="-4"/>
        </w:rPr>
        <w:t> </w:t>
      </w:r>
      <w:r>
        <w:rPr/>
        <w:t>of</w:t>
      </w:r>
      <w:r>
        <w:rPr>
          <w:spacing w:val="-4"/>
        </w:rPr>
        <w:t> </w:t>
      </w:r>
      <w:r>
        <w:rPr/>
        <w:t>undocumented</w:t>
      </w:r>
      <w:r>
        <w:rPr>
          <w:spacing w:val="-4"/>
        </w:rPr>
        <w:t> </w:t>
      </w:r>
      <w:r>
        <w:rPr/>
        <w:t>college</w:t>
      </w:r>
      <w:r>
        <w:rPr>
          <w:spacing w:val="-5"/>
        </w:rPr>
        <w:t> </w:t>
      </w:r>
      <w:r>
        <w:rPr/>
        <w:t>students.</w:t>
      </w:r>
      <w:r>
        <w:rPr>
          <w:spacing w:val="-2"/>
        </w:rPr>
        <w:t> </w:t>
      </w:r>
      <w:r>
        <w:rPr/>
        <w:t>The</w:t>
      </w:r>
      <w:r>
        <w:rPr>
          <w:spacing w:val="-6"/>
        </w:rPr>
        <w:t> </w:t>
      </w:r>
      <w:r>
        <w:rPr/>
        <w:t>participants were all psychologists that work and have had success with working with the</w:t>
      </w:r>
    </w:p>
    <w:p>
      <w:pPr>
        <w:pStyle w:val="BodyText"/>
        <w:ind w:right="211"/>
      </w:pPr>
      <w:r>
        <w:rPr/>
        <w:t>undocumented</w:t>
      </w:r>
      <w:r>
        <w:rPr>
          <w:spacing w:val="-4"/>
        </w:rPr>
        <w:t> </w:t>
      </w:r>
      <w:r>
        <w:rPr/>
        <w:t>population.</w:t>
      </w:r>
      <w:r>
        <w:rPr>
          <w:spacing w:val="-4"/>
        </w:rPr>
        <w:t> </w:t>
      </w:r>
      <w:r>
        <w:rPr/>
        <w:t>The</w:t>
      </w:r>
      <w:r>
        <w:rPr>
          <w:spacing w:val="-6"/>
        </w:rPr>
        <w:t> </w:t>
      </w:r>
      <w:r>
        <w:rPr/>
        <w:t>research</w:t>
      </w:r>
      <w:r>
        <w:rPr>
          <w:spacing w:val="-4"/>
        </w:rPr>
        <w:t> </w:t>
      </w:r>
      <w:r>
        <w:rPr/>
        <w:t>questions</w:t>
      </w:r>
      <w:r>
        <w:rPr>
          <w:spacing w:val="-5"/>
        </w:rPr>
        <w:t> </w:t>
      </w:r>
      <w:r>
        <w:rPr/>
        <w:t>were</w:t>
      </w:r>
      <w:r>
        <w:rPr>
          <w:spacing w:val="-4"/>
        </w:rPr>
        <w:t> </w:t>
      </w:r>
      <w:r>
        <w:rPr/>
        <w:t>formulated</w:t>
      </w:r>
      <w:r>
        <w:rPr>
          <w:spacing w:val="-4"/>
        </w:rPr>
        <w:t> </w:t>
      </w:r>
      <w:r>
        <w:rPr/>
        <w:t>by</w:t>
      </w:r>
      <w:r>
        <w:rPr>
          <w:spacing w:val="-9"/>
        </w:rPr>
        <w:t> </w:t>
      </w:r>
      <w:r>
        <w:rPr/>
        <w:t>the</w:t>
      </w:r>
      <w:r>
        <w:rPr>
          <w:spacing w:val="-3"/>
        </w:rPr>
        <w:t> </w:t>
      </w:r>
      <w:r>
        <w:rPr/>
        <w:t>researcher’s personal experience with being an undocumented college student and personal experiences with providing mental health to the undocumented population. The data revealed eight major themes: fear, hopelessness, anxiety and worry, worthiness and shame, validation and empathy, use of self-disclosure, flexibility, resources, and</w:t>
      </w:r>
    </w:p>
    <w:p>
      <w:pPr>
        <w:pStyle w:val="BodyText"/>
      </w:pPr>
      <w:r>
        <w:rPr/>
        <w:t>normalizing</w:t>
      </w:r>
      <w:r>
        <w:rPr>
          <w:spacing w:val="-5"/>
        </w:rPr>
        <w:t> </w:t>
      </w:r>
      <w:r>
        <w:rPr/>
        <w:t>client’s</w:t>
      </w:r>
      <w:r>
        <w:rPr>
          <w:spacing w:val="-4"/>
        </w:rPr>
        <w:t> </w:t>
      </w:r>
      <w:r>
        <w:rPr>
          <w:spacing w:val="-2"/>
        </w:rPr>
        <w:t>experience.</w:t>
      </w:r>
    </w:p>
    <w:p>
      <w:pPr>
        <w:pStyle w:val="BodyText"/>
        <w:spacing w:before="4"/>
        <w:ind w:left="0"/>
      </w:pPr>
    </w:p>
    <w:p>
      <w:pPr>
        <w:pStyle w:val="Heading1"/>
      </w:pPr>
      <w:r>
        <w:rPr/>
        <w:t>Ramona</w:t>
      </w:r>
      <w:r>
        <w:rPr>
          <w:spacing w:val="-4"/>
        </w:rPr>
        <w:t> </w:t>
      </w:r>
      <w:r>
        <w:rPr/>
        <w:t>RR. </w:t>
      </w:r>
      <w:r>
        <w:rPr>
          <w:spacing w:val="-4"/>
        </w:rPr>
        <w:t>Perez</w:t>
      </w:r>
    </w:p>
    <w:p>
      <w:pPr>
        <w:spacing w:line="240" w:lineRule="auto" w:before="0"/>
        <w:ind w:left="100" w:right="211" w:firstLine="0"/>
        <w:jc w:val="left"/>
        <w:rPr>
          <w:i/>
          <w:sz w:val="24"/>
        </w:rPr>
      </w:pPr>
      <w:r>
        <w:rPr>
          <w:i/>
          <w:sz w:val="24"/>
        </w:rPr>
        <w:t>Therapists’</w:t>
      </w:r>
      <w:r>
        <w:rPr>
          <w:i/>
          <w:spacing w:val="-5"/>
          <w:sz w:val="24"/>
        </w:rPr>
        <w:t> </w:t>
      </w:r>
      <w:r>
        <w:rPr>
          <w:i/>
          <w:sz w:val="24"/>
        </w:rPr>
        <w:t>Experiences</w:t>
      </w:r>
      <w:r>
        <w:rPr>
          <w:i/>
          <w:spacing w:val="-3"/>
          <w:sz w:val="24"/>
        </w:rPr>
        <w:t> </w:t>
      </w:r>
      <w:r>
        <w:rPr>
          <w:i/>
          <w:sz w:val="24"/>
        </w:rPr>
        <w:t>Using</w:t>
      </w:r>
      <w:r>
        <w:rPr>
          <w:i/>
          <w:spacing w:val="-5"/>
          <w:sz w:val="24"/>
        </w:rPr>
        <w:t> </w:t>
      </w:r>
      <w:r>
        <w:rPr>
          <w:i/>
          <w:sz w:val="24"/>
        </w:rPr>
        <w:t>Culturally</w:t>
      </w:r>
      <w:r>
        <w:rPr>
          <w:i/>
          <w:spacing w:val="-5"/>
          <w:sz w:val="24"/>
        </w:rPr>
        <w:t> </w:t>
      </w:r>
      <w:r>
        <w:rPr>
          <w:i/>
          <w:sz w:val="24"/>
        </w:rPr>
        <w:t>Sensitive</w:t>
      </w:r>
      <w:r>
        <w:rPr>
          <w:i/>
          <w:spacing w:val="-6"/>
          <w:sz w:val="24"/>
        </w:rPr>
        <w:t> </w:t>
      </w:r>
      <w:r>
        <w:rPr>
          <w:i/>
          <w:sz w:val="24"/>
        </w:rPr>
        <w:t>Cognitive</w:t>
      </w:r>
      <w:r>
        <w:rPr>
          <w:i/>
          <w:spacing w:val="-7"/>
          <w:sz w:val="24"/>
        </w:rPr>
        <w:t> </w:t>
      </w:r>
      <w:r>
        <w:rPr>
          <w:i/>
          <w:sz w:val="24"/>
        </w:rPr>
        <w:t>Behavioral</w:t>
      </w:r>
      <w:r>
        <w:rPr>
          <w:i/>
          <w:spacing w:val="-5"/>
          <w:sz w:val="24"/>
        </w:rPr>
        <w:t> </w:t>
      </w:r>
      <w:r>
        <w:rPr>
          <w:i/>
          <w:sz w:val="24"/>
        </w:rPr>
        <w:t>Therapy</w:t>
      </w:r>
      <w:r>
        <w:rPr>
          <w:i/>
          <w:spacing w:val="-6"/>
          <w:sz w:val="24"/>
        </w:rPr>
        <w:t> </w:t>
      </w:r>
      <w:r>
        <w:rPr>
          <w:i/>
          <w:sz w:val="24"/>
        </w:rPr>
        <w:t>to</w:t>
      </w:r>
      <w:r>
        <w:rPr>
          <w:i/>
          <w:sz w:val="24"/>
        </w:rPr>
        <w:t> Treat Latina Women Who Have Experienced Domestic Violence</w:t>
      </w:r>
    </w:p>
    <w:p>
      <w:pPr>
        <w:pStyle w:val="BodyText"/>
        <w:ind w:right="211"/>
      </w:pPr>
      <w:r>
        <w:rPr/>
        <w:t>Domestic</w:t>
      </w:r>
      <w:r>
        <w:rPr>
          <w:spacing w:val="-4"/>
        </w:rPr>
        <w:t> </w:t>
      </w:r>
      <w:r>
        <w:rPr/>
        <w:t>violence</w:t>
      </w:r>
      <w:r>
        <w:rPr>
          <w:spacing w:val="-4"/>
        </w:rPr>
        <w:t> </w:t>
      </w:r>
      <w:r>
        <w:rPr/>
        <w:t>is</w:t>
      </w:r>
      <w:r>
        <w:rPr>
          <w:spacing w:val="-3"/>
        </w:rPr>
        <w:t> </w:t>
      </w:r>
      <w:r>
        <w:rPr/>
        <w:t>a</w:t>
      </w:r>
      <w:r>
        <w:rPr>
          <w:spacing w:val="-3"/>
        </w:rPr>
        <w:t> </w:t>
      </w:r>
      <w:r>
        <w:rPr/>
        <w:t>worldwide</w:t>
      </w:r>
      <w:r>
        <w:rPr>
          <w:spacing w:val="-3"/>
        </w:rPr>
        <w:t> </w:t>
      </w:r>
      <w:r>
        <w:rPr/>
        <w:t>issue</w:t>
      </w:r>
      <w:r>
        <w:rPr>
          <w:spacing w:val="-3"/>
        </w:rPr>
        <w:t> </w:t>
      </w:r>
      <w:r>
        <w:rPr/>
        <w:t>that</w:t>
      </w:r>
      <w:r>
        <w:rPr>
          <w:spacing w:val="-3"/>
        </w:rPr>
        <w:t> </w:t>
      </w:r>
      <w:r>
        <w:rPr/>
        <w:t>has</w:t>
      </w:r>
      <w:r>
        <w:rPr>
          <w:spacing w:val="-3"/>
        </w:rPr>
        <w:t> </w:t>
      </w:r>
      <w:r>
        <w:rPr/>
        <w:t>been</w:t>
      </w:r>
      <w:r>
        <w:rPr>
          <w:spacing w:val="-3"/>
        </w:rPr>
        <w:t> </w:t>
      </w:r>
      <w:r>
        <w:rPr/>
        <w:t>taking</w:t>
      </w:r>
      <w:r>
        <w:rPr>
          <w:spacing w:val="-6"/>
        </w:rPr>
        <w:t> </w:t>
      </w:r>
      <w:r>
        <w:rPr/>
        <w:t>place</w:t>
      </w:r>
      <w:r>
        <w:rPr>
          <w:spacing w:val="-4"/>
        </w:rPr>
        <w:t> </w:t>
      </w:r>
      <w:r>
        <w:rPr/>
        <w:t>for</w:t>
      </w:r>
      <w:r>
        <w:rPr>
          <w:spacing w:val="-5"/>
        </w:rPr>
        <w:t> </w:t>
      </w:r>
      <w:r>
        <w:rPr/>
        <w:t>many</w:t>
      </w:r>
      <w:r>
        <w:rPr>
          <w:spacing w:val="-6"/>
        </w:rPr>
        <w:t> </w:t>
      </w:r>
      <w:r>
        <w:rPr/>
        <w:t>generations. Although</w:t>
      </w:r>
      <w:r>
        <w:rPr>
          <w:spacing w:val="-1"/>
        </w:rPr>
        <w:t> </w:t>
      </w:r>
      <w:r>
        <w:rPr/>
        <w:t>domestic</w:t>
      </w:r>
      <w:r>
        <w:rPr>
          <w:spacing w:val="-2"/>
        </w:rPr>
        <w:t> </w:t>
      </w:r>
      <w:r>
        <w:rPr/>
        <w:t>violence</w:t>
      </w:r>
      <w:r>
        <w:rPr>
          <w:spacing w:val="-2"/>
        </w:rPr>
        <w:t> </w:t>
      </w:r>
      <w:r>
        <w:rPr/>
        <w:t>occurs</w:t>
      </w:r>
      <w:r>
        <w:rPr>
          <w:spacing w:val="-1"/>
        </w:rPr>
        <w:t> </w:t>
      </w:r>
      <w:r>
        <w:rPr/>
        <w:t>among</w:t>
      </w:r>
      <w:r>
        <w:rPr>
          <w:spacing w:val="-4"/>
        </w:rPr>
        <w:t> </w:t>
      </w:r>
      <w:r>
        <w:rPr/>
        <w:t>all</w:t>
      </w:r>
      <w:r>
        <w:rPr>
          <w:spacing w:val="-1"/>
        </w:rPr>
        <w:t> </w:t>
      </w:r>
      <w:r>
        <w:rPr/>
        <w:t>different</w:t>
      </w:r>
      <w:r>
        <w:rPr>
          <w:spacing w:val="-1"/>
        </w:rPr>
        <w:t> </w:t>
      </w:r>
      <w:r>
        <w:rPr/>
        <w:t>ages</w:t>
      </w:r>
      <w:r>
        <w:rPr>
          <w:spacing w:val="-1"/>
        </w:rPr>
        <w:t> </w:t>
      </w:r>
      <w:r>
        <w:rPr/>
        <w:t>and</w:t>
      </w:r>
      <w:r>
        <w:rPr>
          <w:spacing w:val="-1"/>
        </w:rPr>
        <w:t> </w:t>
      </w:r>
      <w:r>
        <w:rPr/>
        <w:t>ethnicities,</w:t>
      </w:r>
      <w:r>
        <w:rPr>
          <w:spacing w:val="-1"/>
        </w:rPr>
        <w:t> </w:t>
      </w:r>
      <w:r>
        <w:rPr/>
        <w:t>it</w:t>
      </w:r>
      <w:r>
        <w:rPr>
          <w:spacing w:val="-1"/>
        </w:rPr>
        <w:t> </w:t>
      </w:r>
      <w:r>
        <w:rPr/>
        <w:t>remains</w:t>
      </w:r>
      <w:r>
        <w:rPr>
          <w:spacing w:val="-1"/>
        </w:rPr>
        <w:t> </w:t>
      </w:r>
      <w:r>
        <w:rPr/>
        <w:t>a topic that many victims struggle to talk about. The present study highlights the importance of addressing the concerns of Latina women, domestic violence, and the effectiveness of culturally sensitive cognitive behavioral therapy. The purpose of this</w:t>
      </w:r>
    </w:p>
    <w:p>
      <w:pPr>
        <w:pStyle w:val="BodyText"/>
      </w:pPr>
      <w:r>
        <w:rPr/>
        <w:t>qualitative research was to explore therapists’ experiences using culturally sensitive cognitive behavioral therapy to treat Latina women who have experienced domestic violence.</w:t>
      </w:r>
      <w:r>
        <w:rPr>
          <w:spacing w:val="-2"/>
        </w:rPr>
        <w:t> </w:t>
      </w:r>
      <w:r>
        <w:rPr/>
        <w:t>In</w:t>
      </w:r>
      <w:r>
        <w:rPr>
          <w:spacing w:val="-3"/>
        </w:rPr>
        <w:t> </w:t>
      </w:r>
      <w:r>
        <w:rPr/>
        <w:t>order</w:t>
      </w:r>
      <w:r>
        <w:rPr>
          <w:spacing w:val="-3"/>
        </w:rPr>
        <w:t> </w:t>
      </w:r>
      <w:r>
        <w:rPr/>
        <w:t>to</w:t>
      </w:r>
      <w:r>
        <w:rPr>
          <w:spacing w:val="-3"/>
        </w:rPr>
        <w:t> </w:t>
      </w:r>
      <w:r>
        <w:rPr/>
        <w:t>obtain</w:t>
      </w:r>
      <w:r>
        <w:rPr>
          <w:spacing w:val="-3"/>
        </w:rPr>
        <w:t> </w:t>
      </w:r>
      <w:r>
        <w:rPr/>
        <w:t>data</w:t>
      </w:r>
      <w:r>
        <w:rPr>
          <w:spacing w:val="-4"/>
        </w:rPr>
        <w:t> </w:t>
      </w:r>
      <w:r>
        <w:rPr/>
        <w:t>for</w:t>
      </w:r>
      <w:r>
        <w:rPr>
          <w:spacing w:val="-5"/>
        </w:rPr>
        <w:t> </w:t>
      </w:r>
      <w:r>
        <w:rPr/>
        <w:t>the</w:t>
      </w:r>
      <w:r>
        <w:rPr>
          <w:spacing w:val="-3"/>
        </w:rPr>
        <w:t> </w:t>
      </w:r>
      <w:r>
        <w:rPr/>
        <w:t>study,</w:t>
      </w:r>
      <w:r>
        <w:rPr>
          <w:spacing w:val="-3"/>
        </w:rPr>
        <w:t> </w:t>
      </w:r>
      <w:r>
        <w:rPr/>
        <w:t>three</w:t>
      </w:r>
      <w:r>
        <w:rPr>
          <w:spacing w:val="-4"/>
        </w:rPr>
        <w:t> </w:t>
      </w:r>
      <w:r>
        <w:rPr/>
        <w:t>participants</w:t>
      </w:r>
      <w:r>
        <w:rPr>
          <w:spacing w:val="-3"/>
        </w:rPr>
        <w:t> </w:t>
      </w:r>
      <w:r>
        <w:rPr/>
        <w:t>who</w:t>
      </w:r>
      <w:r>
        <w:rPr>
          <w:spacing w:val="-3"/>
        </w:rPr>
        <w:t> </w:t>
      </w:r>
      <w:r>
        <w:rPr/>
        <w:t>have</w:t>
      </w:r>
      <w:r>
        <w:rPr>
          <w:spacing w:val="-3"/>
        </w:rPr>
        <w:t> </w:t>
      </w:r>
      <w:r>
        <w:rPr/>
        <w:t>worked</w:t>
      </w:r>
      <w:r>
        <w:rPr>
          <w:spacing w:val="-3"/>
        </w:rPr>
        <w:t> </w:t>
      </w:r>
      <w:r>
        <w:rPr/>
        <w:t>with Latina</w:t>
      </w:r>
      <w:r>
        <w:rPr>
          <w:spacing w:val="-1"/>
        </w:rPr>
        <w:t> </w:t>
      </w:r>
      <w:r>
        <w:rPr/>
        <w:t>women</w:t>
      </w:r>
      <w:r>
        <w:rPr>
          <w:spacing w:val="-2"/>
        </w:rPr>
        <w:t> </w:t>
      </w:r>
      <w:r>
        <w:rPr/>
        <w:t>and</w:t>
      </w:r>
      <w:r>
        <w:rPr>
          <w:spacing w:val="-2"/>
        </w:rPr>
        <w:t> </w:t>
      </w:r>
      <w:r>
        <w:rPr/>
        <w:t>domestic</w:t>
      </w:r>
      <w:r>
        <w:rPr>
          <w:spacing w:val="-3"/>
        </w:rPr>
        <w:t> </w:t>
      </w:r>
      <w:r>
        <w:rPr/>
        <w:t>violence</w:t>
      </w:r>
      <w:r>
        <w:rPr>
          <w:spacing w:val="-3"/>
        </w:rPr>
        <w:t> </w:t>
      </w:r>
      <w:r>
        <w:rPr/>
        <w:t>utilizing</w:t>
      </w:r>
      <w:r>
        <w:rPr>
          <w:spacing w:val="-4"/>
        </w:rPr>
        <w:t> </w:t>
      </w:r>
      <w:r>
        <w:rPr/>
        <w:t>culturally</w:t>
      </w:r>
      <w:r>
        <w:rPr>
          <w:spacing w:val="-7"/>
        </w:rPr>
        <w:t> </w:t>
      </w:r>
      <w:r>
        <w:rPr/>
        <w:t>sensitive</w:t>
      </w:r>
      <w:r>
        <w:rPr>
          <w:spacing w:val="-2"/>
        </w:rPr>
        <w:t> </w:t>
      </w:r>
      <w:r>
        <w:rPr/>
        <w:t>cognitive</w:t>
      </w:r>
      <w:r>
        <w:rPr>
          <w:spacing w:val="-3"/>
        </w:rPr>
        <w:t> </w:t>
      </w:r>
      <w:r>
        <w:rPr/>
        <w:t>behavioral therapy were interviewed using an instrument of 15 questions. The analysis followed McLeod’s five stages (2003) of examining the qualitative data. Following the analysis several themes were found which include: safety; the efficacy of cognitive behavioral therapy, with two subthemes collaboration and building rapport and homework;</w:t>
      </w:r>
    </w:p>
    <w:p>
      <w:pPr>
        <w:pStyle w:val="BodyText"/>
      </w:pPr>
      <w:r>
        <w:rPr/>
        <w:t>education;</w:t>
      </w:r>
      <w:r>
        <w:rPr>
          <w:spacing w:val="-5"/>
        </w:rPr>
        <w:t> </w:t>
      </w:r>
      <w:r>
        <w:rPr/>
        <w:t>language;</w:t>
      </w:r>
      <w:r>
        <w:rPr>
          <w:spacing w:val="-5"/>
        </w:rPr>
        <w:t> </w:t>
      </w:r>
      <w:r>
        <w:rPr/>
        <w:t>cultural</w:t>
      </w:r>
      <w:r>
        <w:rPr>
          <w:spacing w:val="-5"/>
        </w:rPr>
        <w:t> </w:t>
      </w:r>
      <w:r>
        <w:rPr/>
        <w:t>sensitivity;</w:t>
      </w:r>
      <w:r>
        <w:rPr>
          <w:spacing w:val="-3"/>
        </w:rPr>
        <w:t> </w:t>
      </w:r>
      <w:r>
        <w:rPr/>
        <w:t>and</w:t>
      </w:r>
      <w:r>
        <w:rPr>
          <w:spacing w:val="-5"/>
        </w:rPr>
        <w:t> </w:t>
      </w:r>
      <w:r>
        <w:rPr/>
        <w:t>individual</w:t>
      </w:r>
      <w:r>
        <w:rPr>
          <w:spacing w:val="-5"/>
        </w:rPr>
        <w:t> </w:t>
      </w:r>
      <w:r>
        <w:rPr/>
        <w:t>versus</w:t>
      </w:r>
      <w:r>
        <w:rPr>
          <w:spacing w:val="-4"/>
        </w:rPr>
        <w:t> </w:t>
      </w:r>
      <w:r>
        <w:rPr/>
        <w:t>group</w:t>
      </w:r>
      <w:r>
        <w:rPr>
          <w:spacing w:val="-6"/>
        </w:rPr>
        <w:t> </w:t>
      </w:r>
      <w:r>
        <w:rPr/>
        <w:t>therapy.</w:t>
      </w:r>
      <w:r>
        <w:rPr>
          <w:spacing w:val="-3"/>
        </w:rPr>
        <w:t> </w:t>
      </w:r>
      <w:r>
        <w:rPr/>
        <w:t>The</w:t>
      </w:r>
      <w:r>
        <w:rPr>
          <w:spacing w:val="-5"/>
        </w:rPr>
        <w:t> </w:t>
      </w:r>
      <w:r>
        <w:rPr/>
        <w:t>results were then compared to current research related to the topic. Suggestions were then made for counseling practice and future study.</w:t>
      </w:r>
    </w:p>
    <w:p>
      <w:pPr>
        <w:spacing w:after="0"/>
        <w:sectPr>
          <w:pgSz w:w="12240" w:h="15840"/>
          <w:pgMar w:top="1360" w:bottom="280" w:left="1700" w:right="1680"/>
        </w:sectPr>
      </w:pPr>
    </w:p>
    <w:p>
      <w:pPr>
        <w:pStyle w:val="Heading1"/>
        <w:spacing w:before="169"/>
      </w:pPr>
      <w:r>
        <w:rPr/>
        <w:t>Ashley</w:t>
      </w:r>
      <w:r>
        <w:rPr>
          <w:spacing w:val="-1"/>
        </w:rPr>
        <w:t> </w:t>
      </w:r>
      <w:r>
        <w:rPr>
          <w:spacing w:val="-2"/>
        </w:rPr>
        <w:t>Philips</w:t>
      </w:r>
    </w:p>
    <w:p>
      <w:pPr>
        <w:spacing w:line="240" w:lineRule="auto" w:before="0"/>
        <w:ind w:left="100" w:right="0" w:firstLine="0"/>
        <w:jc w:val="left"/>
        <w:rPr>
          <w:i/>
          <w:sz w:val="24"/>
        </w:rPr>
      </w:pPr>
      <w:r>
        <w:rPr>
          <w:i/>
          <w:sz w:val="24"/>
        </w:rPr>
        <w:t>Exploring</w:t>
      </w:r>
      <w:r>
        <w:rPr>
          <w:i/>
          <w:spacing w:val="-4"/>
          <w:sz w:val="24"/>
        </w:rPr>
        <w:t> </w:t>
      </w:r>
      <w:r>
        <w:rPr>
          <w:i/>
          <w:sz w:val="24"/>
        </w:rPr>
        <w:t>the</w:t>
      </w:r>
      <w:r>
        <w:rPr>
          <w:i/>
          <w:spacing w:val="-4"/>
          <w:sz w:val="24"/>
        </w:rPr>
        <w:t> </w:t>
      </w:r>
      <w:r>
        <w:rPr>
          <w:i/>
          <w:sz w:val="24"/>
        </w:rPr>
        <w:t>Use</w:t>
      </w:r>
      <w:r>
        <w:rPr>
          <w:i/>
          <w:spacing w:val="-5"/>
          <w:sz w:val="24"/>
        </w:rPr>
        <w:t> </w:t>
      </w:r>
      <w:r>
        <w:rPr>
          <w:i/>
          <w:sz w:val="24"/>
        </w:rPr>
        <w:t>of</w:t>
      </w:r>
      <w:r>
        <w:rPr>
          <w:i/>
          <w:spacing w:val="-4"/>
          <w:sz w:val="24"/>
        </w:rPr>
        <w:t> </w:t>
      </w:r>
      <w:r>
        <w:rPr>
          <w:i/>
          <w:sz w:val="24"/>
        </w:rPr>
        <w:t>Emotion</w:t>
      </w:r>
      <w:r>
        <w:rPr>
          <w:i/>
          <w:spacing w:val="-4"/>
          <w:sz w:val="24"/>
        </w:rPr>
        <w:t> </w:t>
      </w:r>
      <w:r>
        <w:rPr>
          <w:i/>
          <w:sz w:val="24"/>
        </w:rPr>
        <w:t>Focused</w:t>
      </w:r>
      <w:r>
        <w:rPr>
          <w:i/>
          <w:spacing w:val="-4"/>
          <w:sz w:val="24"/>
        </w:rPr>
        <w:t> </w:t>
      </w:r>
      <w:r>
        <w:rPr>
          <w:i/>
          <w:sz w:val="24"/>
        </w:rPr>
        <w:t>Therapy</w:t>
      </w:r>
      <w:r>
        <w:rPr>
          <w:i/>
          <w:spacing w:val="-5"/>
          <w:sz w:val="24"/>
        </w:rPr>
        <w:t> </w:t>
      </w:r>
      <w:r>
        <w:rPr>
          <w:i/>
          <w:sz w:val="24"/>
        </w:rPr>
        <w:t>with</w:t>
      </w:r>
      <w:r>
        <w:rPr>
          <w:i/>
          <w:spacing w:val="-4"/>
          <w:sz w:val="24"/>
        </w:rPr>
        <w:t> </w:t>
      </w:r>
      <w:r>
        <w:rPr>
          <w:i/>
          <w:sz w:val="24"/>
        </w:rPr>
        <w:t>Heterosexual</w:t>
      </w:r>
      <w:r>
        <w:rPr>
          <w:i/>
          <w:spacing w:val="-4"/>
          <w:sz w:val="24"/>
        </w:rPr>
        <w:t> </w:t>
      </w:r>
      <w:r>
        <w:rPr>
          <w:i/>
          <w:sz w:val="24"/>
        </w:rPr>
        <w:t>Couples</w:t>
      </w:r>
      <w:r>
        <w:rPr>
          <w:i/>
          <w:spacing w:val="-3"/>
          <w:sz w:val="24"/>
        </w:rPr>
        <w:t> </w:t>
      </w:r>
      <w:r>
        <w:rPr>
          <w:i/>
          <w:sz w:val="24"/>
        </w:rPr>
        <w:t>Coping</w:t>
      </w:r>
      <w:r>
        <w:rPr>
          <w:i/>
          <w:spacing w:val="-4"/>
          <w:sz w:val="24"/>
        </w:rPr>
        <w:t> </w:t>
      </w:r>
      <w:r>
        <w:rPr>
          <w:i/>
          <w:sz w:val="24"/>
        </w:rPr>
        <w:t>with</w:t>
      </w:r>
      <w:r>
        <w:rPr>
          <w:i/>
          <w:sz w:val="24"/>
        </w:rPr>
        <w:t> Sexual Assault</w:t>
      </w:r>
    </w:p>
    <w:p>
      <w:pPr>
        <w:pStyle w:val="BodyText"/>
        <w:ind w:right="211"/>
      </w:pPr>
      <w:r>
        <w:rPr/>
        <w:t>Sexual</w:t>
      </w:r>
      <w:r>
        <w:rPr>
          <w:spacing w:val="-3"/>
        </w:rPr>
        <w:t> </w:t>
      </w:r>
      <w:r>
        <w:rPr/>
        <w:t>assault</w:t>
      </w:r>
      <w:r>
        <w:rPr>
          <w:spacing w:val="-3"/>
        </w:rPr>
        <w:t> </w:t>
      </w:r>
      <w:r>
        <w:rPr/>
        <w:t>is</w:t>
      </w:r>
      <w:r>
        <w:rPr>
          <w:spacing w:val="-3"/>
        </w:rPr>
        <w:t> </w:t>
      </w:r>
      <w:r>
        <w:rPr/>
        <w:t>an</w:t>
      </w:r>
      <w:r>
        <w:rPr>
          <w:spacing w:val="-3"/>
        </w:rPr>
        <w:t> </w:t>
      </w:r>
      <w:r>
        <w:rPr/>
        <w:t>issue</w:t>
      </w:r>
      <w:r>
        <w:rPr>
          <w:spacing w:val="-6"/>
        </w:rPr>
        <w:t> </w:t>
      </w:r>
      <w:r>
        <w:rPr/>
        <w:t>that</w:t>
      </w:r>
      <w:r>
        <w:rPr>
          <w:spacing w:val="-3"/>
        </w:rPr>
        <w:t> </w:t>
      </w:r>
      <w:r>
        <w:rPr/>
        <w:t>many</w:t>
      </w:r>
      <w:r>
        <w:rPr>
          <w:spacing w:val="-7"/>
        </w:rPr>
        <w:t> </w:t>
      </w:r>
      <w:r>
        <w:rPr/>
        <w:t>women</w:t>
      </w:r>
      <w:r>
        <w:rPr>
          <w:spacing w:val="-3"/>
        </w:rPr>
        <w:t> </w:t>
      </w:r>
      <w:r>
        <w:rPr/>
        <w:t>are</w:t>
      </w:r>
      <w:r>
        <w:rPr>
          <w:spacing w:val="-4"/>
        </w:rPr>
        <w:t> </w:t>
      </w:r>
      <w:r>
        <w:rPr/>
        <w:t>faced</w:t>
      </w:r>
      <w:r>
        <w:rPr>
          <w:spacing w:val="-3"/>
        </w:rPr>
        <w:t> </w:t>
      </w:r>
      <w:r>
        <w:rPr/>
        <w:t>with</w:t>
      </w:r>
      <w:r>
        <w:rPr>
          <w:spacing w:val="-3"/>
        </w:rPr>
        <w:t> </w:t>
      </w:r>
      <w:r>
        <w:rPr/>
        <w:t>in</w:t>
      </w:r>
      <w:r>
        <w:rPr>
          <w:spacing w:val="-3"/>
        </w:rPr>
        <w:t> </w:t>
      </w:r>
      <w:r>
        <w:rPr/>
        <w:t>the</w:t>
      </w:r>
      <w:r>
        <w:rPr>
          <w:spacing w:val="-3"/>
        </w:rPr>
        <w:t> </w:t>
      </w:r>
      <w:r>
        <w:rPr/>
        <w:t>United</w:t>
      </w:r>
      <w:r>
        <w:rPr>
          <w:spacing w:val="-3"/>
        </w:rPr>
        <w:t> </w:t>
      </w:r>
      <w:r>
        <w:rPr/>
        <w:t>States.</w:t>
      </w:r>
      <w:r>
        <w:rPr>
          <w:spacing w:val="-3"/>
        </w:rPr>
        <w:t> </w:t>
      </w:r>
      <w:r>
        <w:rPr/>
        <w:t>Most</w:t>
      </w:r>
      <w:r>
        <w:rPr>
          <w:spacing w:val="-3"/>
        </w:rPr>
        <w:t> </w:t>
      </w:r>
      <w:r>
        <w:rPr/>
        <w:t>of the research around sexual assault focuses on the effects it has on survivors. There is a</w:t>
      </w:r>
    </w:p>
    <w:p>
      <w:pPr>
        <w:pStyle w:val="BodyText"/>
        <w:ind w:right="175"/>
      </w:pPr>
      <w:r>
        <w:rPr/>
        <w:t>lack</w:t>
      </w:r>
      <w:r>
        <w:rPr>
          <w:spacing w:val="-4"/>
        </w:rPr>
        <w:t> </w:t>
      </w:r>
      <w:r>
        <w:rPr/>
        <w:t>of</w:t>
      </w:r>
      <w:r>
        <w:rPr>
          <w:spacing w:val="-4"/>
        </w:rPr>
        <w:t> </w:t>
      </w:r>
      <w:r>
        <w:rPr/>
        <w:t>research</w:t>
      </w:r>
      <w:r>
        <w:rPr>
          <w:spacing w:val="-4"/>
        </w:rPr>
        <w:t> </w:t>
      </w:r>
      <w:r>
        <w:rPr/>
        <w:t>regarding</w:t>
      </w:r>
      <w:r>
        <w:rPr>
          <w:spacing w:val="-6"/>
        </w:rPr>
        <w:t> </w:t>
      </w:r>
      <w:r>
        <w:rPr/>
        <w:t>the</w:t>
      </w:r>
      <w:r>
        <w:rPr>
          <w:spacing w:val="-4"/>
        </w:rPr>
        <w:t> </w:t>
      </w:r>
      <w:r>
        <w:rPr/>
        <w:t>impact</w:t>
      </w:r>
      <w:r>
        <w:rPr>
          <w:spacing w:val="-4"/>
        </w:rPr>
        <w:t> </w:t>
      </w:r>
      <w:r>
        <w:rPr/>
        <w:t>of</w:t>
      </w:r>
      <w:r>
        <w:rPr>
          <w:spacing w:val="-4"/>
        </w:rPr>
        <w:t> </w:t>
      </w:r>
      <w:r>
        <w:rPr/>
        <w:t>sexual</w:t>
      </w:r>
      <w:r>
        <w:rPr>
          <w:spacing w:val="-4"/>
        </w:rPr>
        <w:t> </w:t>
      </w:r>
      <w:r>
        <w:rPr/>
        <w:t>assault</w:t>
      </w:r>
      <w:r>
        <w:rPr>
          <w:spacing w:val="-4"/>
        </w:rPr>
        <w:t> </w:t>
      </w:r>
      <w:r>
        <w:rPr/>
        <w:t>on</w:t>
      </w:r>
      <w:r>
        <w:rPr>
          <w:spacing w:val="-4"/>
        </w:rPr>
        <w:t> </w:t>
      </w:r>
      <w:r>
        <w:rPr/>
        <w:t>women’s</w:t>
      </w:r>
      <w:r>
        <w:rPr>
          <w:spacing w:val="-5"/>
        </w:rPr>
        <w:t> </w:t>
      </w:r>
      <w:r>
        <w:rPr/>
        <w:t>intimate</w:t>
      </w:r>
      <w:r>
        <w:rPr>
          <w:spacing w:val="-5"/>
        </w:rPr>
        <w:t> </w:t>
      </w:r>
      <w:r>
        <w:rPr/>
        <w:t>relationships and how their partners are influenced. The purpose of this qualitative study was to explore the impact of sexual assault on adult woman and her intimate relationships with men. It also examined the difficulties male partners experienced in the relationship.</w:t>
      </w:r>
    </w:p>
    <w:p>
      <w:pPr>
        <w:pStyle w:val="BodyText"/>
        <w:ind w:right="211"/>
      </w:pPr>
      <w:r>
        <w:rPr/>
        <w:t>Lastly, this research explored the effectiveness of Emotion-Focused Therapy (EFT) in treating these couples. Four participants were interviewed based upon their advanced training in EFT and experience in working with this population. Themes revolving around disconnection, safety, connection, and length of treatment were noted in the results.</w:t>
      </w:r>
      <w:r>
        <w:rPr>
          <w:spacing w:val="-3"/>
        </w:rPr>
        <w:t> </w:t>
      </w:r>
      <w:r>
        <w:rPr/>
        <w:t>The</w:t>
      </w:r>
      <w:r>
        <w:rPr>
          <w:spacing w:val="-4"/>
        </w:rPr>
        <w:t> </w:t>
      </w:r>
      <w:r>
        <w:rPr/>
        <w:t>results</w:t>
      </w:r>
      <w:r>
        <w:rPr>
          <w:spacing w:val="-3"/>
        </w:rPr>
        <w:t> </w:t>
      </w:r>
      <w:r>
        <w:rPr/>
        <w:t>presented</w:t>
      </w:r>
      <w:r>
        <w:rPr>
          <w:spacing w:val="-3"/>
        </w:rPr>
        <w:t> </w:t>
      </w:r>
      <w:r>
        <w:rPr/>
        <w:t>similar</w:t>
      </w:r>
      <w:r>
        <w:rPr>
          <w:spacing w:val="-3"/>
        </w:rPr>
        <w:t> </w:t>
      </w:r>
      <w:r>
        <w:rPr/>
        <w:t>finding</w:t>
      </w:r>
      <w:r>
        <w:rPr>
          <w:spacing w:val="-6"/>
        </w:rPr>
        <w:t> </w:t>
      </w:r>
      <w:r>
        <w:rPr/>
        <w:t>to</w:t>
      </w:r>
      <w:r>
        <w:rPr>
          <w:spacing w:val="-3"/>
        </w:rPr>
        <w:t> </w:t>
      </w:r>
      <w:r>
        <w:rPr/>
        <w:t>the</w:t>
      </w:r>
      <w:r>
        <w:rPr>
          <w:spacing w:val="-4"/>
        </w:rPr>
        <w:t> </w:t>
      </w:r>
      <w:r>
        <w:rPr/>
        <w:t>current</w:t>
      </w:r>
      <w:r>
        <w:rPr>
          <w:spacing w:val="-3"/>
        </w:rPr>
        <w:t> </w:t>
      </w:r>
      <w:r>
        <w:rPr/>
        <w:t>research</w:t>
      </w:r>
      <w:r>
        <w:rPr>
          <w:spacing w:val="-3"/>
        </w:rPr>
        <w:t> </w:t>
      </w:r>
      <w:r>
        <w:rPr/>
        <w:t>as</w:t>
      </w:r>
      <w:r>
        <w:rPr>
          <w:spacing w:val="-3"/>
        </w:rPr>
        <w:t> </w:t>
      </w:r>
      <w:r>
        <w:rPr/>
        <w:t>well</w:t>
      </w:r>
      <w:r>
        <w:rPr>
          <w:spacing w:val="-3"/>
        </w:rPr>
        <w:t> </w:t>
      </w:r>
      <w:r>
        <w:rPr/>
        <w:t>as</w:t>
      </w:r>
      <w:r>
        <w:rPr>
          <w:spacing w:val="-3"/>
        </w:rPr>
        <w:t> </w:t>
      </w:r>
      <w:r>
        <w:rPr/>
        <w:t>adding</w:t>
      </w:r>
      <w:r>
        <w:rPr>
          <w:spacing w:val="-6"/>
        </w:rPr>
        <w:t> </w:t>
      </w:r>
      <w:r>
        <w:rPr/>
        <w:t>to the existing research.</w:t>
      </w:r>
    </w:p>
    <w:p>
      <w:pPr>
        <w:pStyle w:val="BodyText"/>
        <w:spacing w:before="3"/>
        <w:ind w:left="0"/>
      </w:pPr>
    </w:p>
    <w:p>
      <w:pPr>
        <w:pStyle w:val="Heading1"/>
      </w:pPr>
      <w:r>
        <w:rPr/>
        <w:t>Maureen</w:t>
      </w:r>
      <w:r>
        <w:rPr>
          <w:spacing w:val="-4"/>
        </w:rPr>
        <w:t> </w:t>
      </w:r>
      <w:r>
        <w:rPr>
          <w:spacing w:val="-2"/>
        </w:rPr>
        <w:t>Saunders</w:t>
      </w:r>
    </w:p>
    <w:p>
      <w:pPr>
        <w:spacing w:line="240" w:lineRule="auto" w:before="0"/>
        <w:ind w:left="100" w:right="0" w:firstLine="0"/>
        <w:jc w:val="left"/>
        <w:rPr>
          <w:i/>
          <w:sz w:val="24"/>
        </w:rPr>
      </w:pPr>
      <w:r>
        <w:rPr>
          <w:i/>
          <w:sz w:val="24"/>
        </w:rPr>
        <w:t>Exploring</w:t>
      </w:r>
      <w:r>
        <w:rPr>
          <w:i/>
          <w:spacing w:val="-5"/>
          <w:sz w:val="24"/>
        </w:rPr>
        <w:t> </w:t>
      </w:r>
      <w:r>
        <w:rPr>
          <w:i/>
          <w:sz w:val="24"/>
        </w:rPr>
        <w:t>How</w:t>
      </w:r>
      <w:r>
        <w:rPr>
          <w:i/>
          <w:spacing w:val="-5"/>
          <w:sz w:val="24"/>
        </w:rPr>
        <w:t> </w:t>
      </w:r>
      <w:r>
        <w:rPr>
          <w:i/>
          <w:sz w:val="24"/>
        </w:rPr>
        <w:t>Therapists</w:t>
      </w:r>
      <w:r>
        <w:rPr>
          <w:i/>
          <w:spacing w:val="-5"/>
          <w:sz w:val="24"/>
        </w:rPr>
        <w:t> </w:t>
      </w:r>
      <w:r>
        <w:rPr>
          <w:i/>
          <w:sz w:val="24"/>
        </w:rPr>
        <w:t>Integrate</w:t>
      </w:r>
      <w:r>
        <w:rPr>
          <w:i/>
          <w:spacing w:val="-6"/>
          <w:sz w:val="24"/>
        </w:rPr>
        <w:t> </w:t>
      </w:r>
      <w:r>
        <w:rPr>
          <w:i/>
          <w:sz w:val="24"/>
        </w:rPr>
        <w:t>Spirituality</w:t>
      </w:r>
      <w:r>
        <w:rPr>
          <w:i/>
          <w:spacing w:val="-6"/>
          <w:sz w:val="24"/>
        </w:rPr>
        <w:t> </w:t>
      </w:r>
      <w:r>
        <w:rPr>
          <w:i/>
          <w:sz w:val="24"/>
        </w:rPr>
        <w:t>in</w:t>
      </w:r>
      <w:r>
        <w:rPr>
          <w:i/>
          <w:spacing w:val="-7"/>
          <w:sz w:val="24"/>
        </w:rPr>
        <w:t> </w:t>
      </w:r>
      <w:r>
        <w:rPr>
          <w:i/>
          <w:sz w:val="24"/>
        </w:rPr>
        <w:t>Counseling</w:t>
      </w:r>
      <w:r>
        <w:rPr>
          <w:i/>
          <w:spacing w:val="-3"/>
          <w:sz w:val="24"/>
        </w:rPr>
        <w:t> </w:t>
      </w:r>
      <w:r>
        <w:rPr>
          <w:i/>
          <w:sz w:val="24"/>
        </w:rPr>
        <w:t>Women</w:t>
      </w:r>
      <w:r>
        <w:rPr>
          <w:i/>
          <w:spacing w:val="-5"/>
          <w:sz w:val="24"/>
        </w:rPr>
        <w:t> </w:t>
      </w:r>
      <w:r>
        <w:rPr>
          <w:i/>
          <w:sz w:val="24"/>
        </w:rPr>
        <w:t>of</w:t>
      </w:r>
      <w:r>
        <w:rPr>
          <w:i/>
          <w:spacing w:val="-5"/>
          <w:sz w:val="24"/>
        </w:rPr>
        <w:t> </w:t>
      </w:r>
      <w:r>
        <w:rPr>
          <w:i/>
          <w:sz w:val="24"/>
        </w:rPr>
        <w:t>Domestic</w:t>
      </w:r>
      <w:r>
        <w:rPr>
          <w:i/>
          <w:sz w:val="24"/>
        </w:rPr>
        <w:t> </w:t>
      </w:r>
      <w:r>
        <w:rPr>
          <w:i/>
          <w:spacing w:val="-2"/>
          <w:sz w:val="24"/>
        </w:rPr>
        <w:t>Violence</w:t>
      </w:r>
    </w:p>
    <w:p>
      <w:pPr>
        <w:pStyle w:val="BodyText"/>
        <w:ind w:right="188"/>
      </w:pPr>
      <w:r>
        <w:rPr/>
        <w:t>Spirituality comes from a natural, fundamental and basic nature within us.</w:t>
      </w:r>
      <w:r>
        <w:rPr>
          <w:spacing w:val="40"/>
        </w:rPr>
        <w:t> </w:t>
      </w:r>
      <w:r>
        <w:rPr/>
        <w:t>Spirituality allows one to get in touch with their true self-worth. Mental health professionals are required to work and focus on the whole person.</w:t>
      </w:r>
      <w:r>
        <w:rPr>
          <w:spacing w:val="40"/>
        </w:rPr>
        <w:t> </w:t>
      </w:r>
      <w:r>
        <w:rPr/>
        <w:t>Counselors who incorporate the spiritual side of women survivors of domestic violence may add more depth to their process of healing. Research has also shown that religion and spirituality cannot be separated,</w:t>
      </w:r>
      <w:r>
        <w:rPr>
          <w:spacing w:val="-4"/>
        </w:rPr>
        <w:t> </w:t>
      </w:r>
      <w:r>
        <w:rPr/>
        <w:t>especially</w:t>
      </w:r>
      <w:r>
        <w:rPr>
          <w:spacing w:val="-7"/>
        </w:rPr>
        <w:t> </w:t>
      </w:r>
      <w:r>
        <w:rPr/>
        <w:t>when</w:t>
      </w:r>
      <w:r>
        <w:rPr>
          <w:spacing w:val="-4"/>
        </w:rPr>
        <w:t> </w:t>
      </w:r>
      <w:r>
        <w:rPr/>
        <w:t>researching</w:t>
      </w:r>
      <w:r>
        <w:rPr>
          <w:spacing w:val="-7"/>
        </w:rPr>
        <w:t> </w:t>
      </w:r>
      <w:r>
        <w:rPr/>
        <w:t>women</w:t>
      </w:r>
      <w:r>
        <w:rPr>
          <w:spacing w:val="-4"/>
        </w:rPr>
        <w:t> </w:t>
      </w:r>
      <w:r>
        <w:rPr/>
        <w:t>dealing</w:t>
      </w:r>
      <w:r>
        <w:rPr>
          <w:spacing w:val="-7"/>
        </w:rPr>
        <w:t> </w:t>
      </w:r>
      <w:r>
        <w:rPr/>
        <w:t>with</w:t>
      </w:r>
      <w:r>
        <w:rPr>
          <w:spacing w:val="-4"/>
        </w:rPr>
        <w:t> </w:t>
      </w:r>
      <w:r>
        <w:rPr/>
        <w:t>domestic</w:t>
      </w:r>
      <w:r>
        <w:rPr>
          <w:spacing w:val="-5"/>
        </w:rPr>
        <w:t> </w:t>
      </w:r>
      <w:r>
        <w:rPr/>
        <w:t>violence</w:t>
      </w:r>
      <w:r>
        <w:rPr>
          <w:spacing w:val="-5"/>
        </w:rPr>
        <w:t> </w:t>
      </w:r>
      <w:r>
        <w:rPr/>
        <w:t>(Bowland et al., 2011; Briggs &amp; Dixon, 2013; Post &amp; Wade, 2014; Senter &amp; Caldwell, 2002).</w:t>
      </w:r>
    </w:p>
    <w:p>
      <w:pPr>
        <w:pStyle w:val="BodyText"/>
        <w:ind w:right="211"/>
      </w:pPr>
      <w:r>
        <w:rPr/>
        <w:t>This qualitative study explored the ways therapists integrate spirituality in counseling women of domestic violence.</w:t>
      </w:r>
      <w:r>
        <w:rPr>
          <w:spacing w:val="40"/>
        </w:rPr>
        <w:t> </w:t>
      </w:r>
      <w:r>
        <w:rPr/>
        <w:t>A semi-structured interview with three therapists was conducted.</w:t>
      </w:r>
      <w:r>
        <w:rPr>
          <w:spacing w:val="40"/>
        </w:rPr>
        <w:t> </w:t>
      </w:r>
      <w:r>
        <w:rPr/>
        <w:t>The</w:t>
      </w:r>
      <w:r>
        <w:rPr>
          <w:spacing w:val="-4"/>
        </w:rPr>
        <w:t> </w:t>
      </w:r>
      <w:r>
        <w:rPr/>
        <w:t>data</w:t>
      </w:r>
      <w:r>
        <w:rPr>
          <w:spacing w:val="-3"/>
        </w:rPr>
        <w:t> </w:t>
      </w:r>
      <w:r>
        <w:rPr/>
        <w:t>analysis</w:t>
      </w:r>
      <w:r>
        <w:rPr>
          <w:spacing w:val="-1"/>
        </w:rPr>
        <w:t> </w:t>
      </w:r>
      <w:r>
        <w:rPr/>
        <w:t>focused</w:t>
      </w:r>
      <w:r>
        <w:rPr>
          <w:spacing w:val="-3"/>
        </w:rPr>
        <w:t> </w:t>
      </w:r>
      <w:r>
        <w:rPr/>
        <w:t>on</w:t>
      </w:r>
      <w:r>
        <w:rPr>
          <w:spacing w:val="-3"/>
        </w:rPr>
        <w:t> </w:t>
      </w:r>
      <w:r>
        <w:rPr/>
        <w:t>six</w:t>
      </w:r>
      <w:r>
        <w:rPr>
          <w:spacing w:val="-1"/>
        </w:rPr>
        <w:t> </w:t>
      </w:r>
      <w:r>
        <w:rPr/>
        <w:t>themes,</w:t>
      </w:r>
      <w:r>
        <w:rPr>
          <w:spacing w:val="-3"/>
        </w:rPr>
        <w:t> </w:t>
      </w:r>
      <w:r>
        <w:rPr/>
        <w:t>which</w:t>
      </w:r>
      <w:r>
        <w:rPr>
          <w:spacing w:val="-3"/>
        </w:rPr>
        <w:t> </w:t>
      </w:r>
      <w:r>
        <w:rPr/>
        <w:t>were:</w:t>
      </w:r>
      <w:r>
        <w:rPr>
          <w:spacing w:val="-3"/>
        </w:rPr>
        <w:t> </w:t>
      </w:r>
      <w:r>
        <w:rPr/>
        <w:t>therapist,</w:t>
      </w:r>
      <w:r>
        <w:rPr>
          <w:spacing w:val="-3"/>
        </w:rPr>
        <w:t> </w:t>
      </w:r>
      <w:r>
        <w:rPr/>
        <w:t>difference between</w:t>
      </w:r>
      <w:r>
        <w:rPr>
          <w:spacing w:val="-5"/>
        </w:rPr>
        <w:t> </w:t>
      </w:r>
      <w:r>
        <w:rPr/>
        <w:t>religiosity</w:t>
      </w:r>
      <w:r>
        <w:rPr>
          <w:spacing w:val="-10"/>
        </w:rPr>
        <w:t> </w:t>
      </w:r>
      <w:r>
        <w:rPr/>
        <w:t>and</w:t>
      </w:r>
      <w:r>
        <w:rPr>
          <w:spacing w:val="-5"/>
        </w:rPr>
        <w:t> </w:t>
      </w:r>
      <w:r>
        <w:rPr/>
        <w:t>spirituality,</w:t>
      </w:r>
      <w:r>
        <w:rPr>
          <w:spacing w:val="-3"/>
        </w:rPr>
        <w:t> </w:t>
      </w:r>
      <w:r>
        <w:rPr/>
        <w:t>religion</w:t>
      </w:r>
      <w:r>
        <w:rPr>
          <w:spacing w:val="-5"/>
        </w:rPr>
        <w:t> </w:t>
      </w:r>
      <w:r>
        <w:rPr/>
        <w:t>and</w:t>
      </w:r>
      <w:r>
        <w:rPr>
          <w:spacing w:val="-5"/>
        </w:rPr>
        <w:t> </w:t>
      </w:r>
      <w:r>
        <w:rPr/>
        <w:t>domestic</w:t>
      </w:r>
      <w:r>
        <w:rPr>
          <w:spacing w:val="-6"/>
        </w:rPr>
        <w:t> </w:t>
      </w:r>
      <w:r>
        <w:rPr/>
        <w:t>violence,</w:t>
      </w:r>
      <w:r>
        <w:rPr>
          <w:spacing w:val="-5"/>
        </w:rPr>
        <w:t> </w:t>
      </w:r>
      <w:r>
        <w:rPr/>
        <w:t>resistance,</w:t>
      </w:r>
      <w:r>
        <w:rPr>
          <w:spacing w:val="-5"/>
        </w:rPr>
        <w:t> </w:t>
      </w:r>
      <w:r>
        <w:rPr/>
        <w:t>support and resources, and counselor’s perceptions and dilemmas.</w:t>
      </w:r>
      <w:r>
        <w:rPr>
          <w:spacing w:val="40"/>
        </w:rPr>
        <w:t> </w:t>
      </w:r>
      <w:r>
        <w:rPr/>
        <w:t>The findings of this study suggest the use of spirituality in therapy can enhance the true self-worth of abused </w:t>
      </w:r>
      <w:r>
        <w:rPr>
          <w:spacing w:val="-2"/>
        </w:rPr>
        <w:t>women.</w:t>
      </w:r>
    </w:p>
    <w:p>
      <w:pPr>
        <w:pStyle w:val="BodyText"/>
        <w:spacing w:before="3"/>
        <w:ind w:left="0"/>
      </w:pPr>
    </w:p>
    <w:p>
      <w:pPr>
        <w:pStyle w:val="Heading1"/>
      </w:pPr>
      <w:r>
        <w:rPr/>
        <w:t>Paul</w:t>
      </w:r>
      <w:r>
        <w:rPr>
          <w:spacing w:val="-3"/>
        </w:rPr>
        <w:t> </w:t>
      </w:r>
      <w:r>
        <w:rPr>
          <w:spacing w:val="-2"/>
        </w:rPr>
        <w:t>Schepps</w:t>
      </w:r>
    </w:p>
    <w:p>
      <w:pPr>
        <w:spacing w:line="240" w:lineRule="auto" w:before="0"/>
        <w:ind w:left="100" w:right="0" w:firstLine="0"/>
        <w:jc w:val="left"/>
        <w:rPr>
          <w:i/>
          <w:sz w:val="24"/>
        </w:rPr>
      </w:pPr>
      <w:r>
        <w:rPr>
          <w:i/>
          <w:sz w:val="24"/>
        </w:rPr>
        <w:t>Investigating</w:t>
      </w:r>
      <w:r>
        <w:rPr>
          <w:i/>
          <w:spacing w:val="-5"/>
          <w:sz w:val="24"/>
        </w:rPr>
        <w:t> </w:t>
      </w:r>
      <w:r>
        <w:rPr>
          <w:i/>
          <w:sz w:val="24"/>
        </w:rPr>
        <w:t>How</w:t>
      </w:r>
      <w:r>
        <w:rPr>
          <w:i/>
          <w:spacing w:val="-5"/>
          <w:sz w:val="24"/>
        </w:rPr>
        <w:t> </w:t>
      </w:r>
      <w:r>
        <w:rPr>
          <w:i/>
          <w:sz w:val="24"/>
        </w:rPr>
        <w:t>Therapists</w:t>
      </w:r>
      <w:r>
        <w:rPr>
          <w:i/>
          <w:spacing w:val="-5"/>
          <w:sz w:val="24"/>
        </w:rPr>
        <w:t> </w:t>
      </w:r>
      <w:r>
        <w:rPr>
          <w:i/>
          <w:sz w:val="24"/>
        </w:rPr>
        <w:t>Apply</w:t>
      </w:r>
      <w:r>
        <w:rPr>
          <w:i/>
          <w:spacing w:val="-5"/>
          <w:sz w:val="24"/>
        </w:rPr>
        <w:t> </w:t>
      </w:r>
      <w:r>
        <w:rPr>
          <w:i/>
          <w:sz w:val="24"/>
        </w:rPr>
        <w:t>Person-</w:t>
      </w:r>
      <w:r>
        <w:rPr>
          <w:i/>
          <w:spacing w:val="-6"/>
          <w:sz w:val="24"/>
        </w:rPr>
        <w:t> </w:t>
      </w:r>
      <w:r>
        <w:rPr>
          <w:i/>
          <w:sz w:val="24"/>
        </w:rPr>
        <w:t>Centered</w:t>
      </w:r>
      <w:r>
        <w:rPr>
          <w:i/>
          <w:spacing w:val="-5"/>
          <w:sz w:val="24"/>
        </w:rPr>
        <w:t> </w:t>
      </w:r>
      <w:r>
        <w:rPr>
          <w:i/>
          <w:sz w:val="24"/>
        </w:rPr>
        <w:t>Principles</w:t>
      </w:r>
      <w:r>
        <w:rPr>
          <w:i/>
          <w:spacing w:val="-5"/>
          <w:sz w:val="24"/>
        </w:rPr>
        <w:t> </w:t>
      </w:r>
      <w:r>
        <w:rPr>
          <w:i/>
          <w:sz w:val="24"/>
        </w:rPr>
        <w:t>with</w:t>
      </w:r>
      <w:r>
        <w:rPr>
          <w:i/>
          <w:spacing w:val="-5"/>
          <w:sz w:val="24"/>
        </w:rPr>
        <w:t> </w:t>
      </w:r>
      <w:r>
        <w:rPr>
          <w:i/>
          <w:sz w:val="24"/>
        </w:rPr>
        <w:t>Traumatized</w:t>
      </w:r>
      <w:r>
        <w:rPr>
          <w:i/>
          <w:sz w:val="24"/>
        </w:rPr>
        <w:t> </w:t>
      </w:r>
      <w:r>
        <w:rPr>
          <w:i/>
          <w:spacing w:val="-2"/>
          <w:sz w:val="24"/>
        </w:rPr>
        <w:t>Children</w:t>
      </w:r>
    </w:p>
    <w:p>
      <w:pPr>
        <w:pStyle w:val="BodyText"/>
        <w:ind w:right="126"/>
      </w:pPr>
      <w:r>
        <w:rPr/>
        <w:t>The purpose of this study</w:t>
      </w:r>
      <w:r>
        <w:rPr>
          <w:spacing w:val="-1"/>
        </w:rPr>
        <w:t> </w:t>
      </w:r>
      <w:r>
        <w:rPr/>
        <w:t>was to determine how therapists use person-centered principals in</w:t>
      </w:r>
      <w:r>
        <w:rPr>
          <w:spacing w:val="-4"/>
        </w:rPr>
        <w:t> </w:t>
      </w:r>
      <w:r>
        <w:rPr/>
        <w:t>working</w:t>
      </w:r>
      <w:r>
        <w:rPr>
          <w:spacing w:val="-5"/>
        </w:rPr>
        <w:t> </w:t>
      </w:r>
      <w:r>
        <w:rPr/>
        <w:t>with</w:t>
      </w:r>
      <w:r>
        <w:rPr>
          <w:spacing w:val="-4"/>
        </w:rPr>
        <w:t> </w:t>
      </w:r>
      <w:r>
        <w:rPr/>
        <w:t>children</w:t>
      </w:r>
      <w:r>
        <w:rPr>
          <w:spacing w:val="-2"/>
        </w:rPr>
        <w:t> </w:t>
      </w:r>
      <w:r>
        <w:rPr/>
        <w:t>and</w:t>
      </w:r>
      <w:r>
        <w:rPr>
          <w:spacing w:val="-4"/>
        </w:rPr>
        <w:t> </w:t>
      </w:r>
      <w:r>
        <w:rPr/>
        <w:t>adolescents</w:t>
      </w:r>
      <w:r>
        <w:rPr>
          <w:spacing w:val="-4"/>
        </w:rPr>
        <w:t> </w:t>
      </w:r>
      <w:r>
        <w:rPr/>
        <w:t>who</w:t>
      </w:r>
      <w:r>
        <w:rPr>
          <w:spacing w:val="-4"/>
        </w:rPr>
        <w:t> </w:t>
      </w:r>
      <w:r>
        <w:rPr/>
        <w:t>have</w:t>
      </w:r>
      <w:r>
        <w:rPr>
          <w:spacing w:val="-5"/>
        </w:rPr>
        <w:t> </w:t>
      </w:r>
      <w:r>
        <w:rPr/>
        <w:t>experienced</w:t>
      </w:r>
      <w:r>
        <w:rPr>
          <w:spacing w:val="-2"/>
        </w:rPr>
        <w:t> </w:t>
      </w:r>
      <w:r>
        <w:rPr/>
        <w:t>a</w:t>
      </w:r>
      <w:r>
        <w:rPr>
          <w:spacing w:val="-5"/>
        </w:rPr>
        <w:t> </w:t>
      </w:r>
      <w:r>
        <w:rPr/>
        <w:t>traumatic</w:t>
      </w:r>
      <w:r>
        <w:rPr>
          <w:spacing w:val="-5"/>
        </w:rPr>
        <w:t> </w:t>
      </w:r>
      <w:r>
        <w:rPr/>
        <w:t>event</w:t>
      </w:r>
      <w:r>
        <w:rPr>
          <w:spacing w:val="-4"/>
        </w:rPr>
        <w:t> </w:t>
      </w:r>
      <w:r>
        <w:rPr/>
        <w:t>such</w:t>
      </w:r>
      <w:r>
        <w:rPr>
          <w:spacing w:val="-3"/>
        </w:rPr>
        <w:t> </w:t>
      </w:r>
      <w:r>
        <w:rPr/>
        <w:t>as sexual abuse. Additionally, the author wanted to better understand how to create the perfect therapeutic window in order to facilitate the healing process of traumatized children.</w:t>
      </w:r>
      <w:r>
        <w:rPr>
          <w:spacing w:val="40"/>
        </w:rPr>
        <w:t> </w:t>
      </w:r>
      <w:r>
        <w:rPr/>
        <w:t>The author accomplished this by doing a review of the empirical literature as well as conducting a qualitative study with three participants who were all licensed Marriage and Family Therapists.</w:t>
      </w:r>
      <w:r>
        <w:rPr>
          <w:spacing w:val="40"/>
        </w:rPr>
        <w:t> </w:t>
      </w:r>
      <w:r>
        <w:rPr/>
        <w:t>The research revealed that children are being</w:t>
      </w:r>
    </w:p>
    <w:p>
      <w:pPr>
        <w:spacing w:after="0"/>
        <w:sectPr>
          <w:pgSz w:w="12240" w:h="15840"/>
          <w:pgMar w:top="1820" w:bottom="280" w:left="1700" w:right="1680"/>
        </w:sectPr>
      </w:pPr>
    </w:p>
    <w:p>
      <w:pPr>
        <w:pStyle w:val="BodyText"/>
        <w:spacing w:before="72"/>
        <w:ind w:right="157"/>
      </w:pPr>
      <w:r>
        <w:rPr/>
        <w:t>victimized at an alarming rate.</w:t>
      </w:r>
      <w:r>
        <w:rPr>
          <w:spacing w:val="40"/>
        </w:rPr>
        <w:t> </w:t>
      </w:r>
      <w:r>
        <w:rPr/>
        <w:t>Both the literature and this study seem to indicate that, although many evidenced based practices appear to be sufficient for positive treatment outcomes, clinicians who took special care to establish a solid therapeutic relationship using person-centered techniques such as empathy, warmth, and unconditional positive regard, showed better outcomes than those who did not.</w:t>
      </w:r>
      <w:r>
        <w:rPr>
          <w:spacing w:val="40"/>
        </w:rPr>
        <w:t> </w:t>
      </w:r>
      <w:r>
        <w:rPr/>
        <w:t>This study revealed a need for further research focusing specifically on non-directive person-center therapy with children who have experienced sexual abuse in order to investigate if the therapeutic relationship</w:t>
      </w:r>
      <w:r>
        <w:rPr>
          <w:spacing w:val="-3"/>
        </w:rPr>
        <w:t> </w:t>
      </w:r>
      <w:r>
        <w:rPr/>
        <w:t>is</w:t>
      </w:r>
      <w:r>
        <w:rPr>
          <w:spacing w:val="-3"/>
        </w:rPr>
        <w:t> </w:t>
      </w:r>
      <w:r>
        <w:rPr/>
        <w:t>enough</w:t>
      </w:r>
      <w:r>
        <w:rPr>
          <w:spacing w:val="-3"/>
        </w:rPr>
        <w:t> </w:t>
      </w:r>
      <w:r>
        <w:rPr/>
        <w:t>to</w:t>
      </w:r>
      <w:r>
        <w:rPr>
          <w:spacing w:val="-1"/>
        </w:rPr>
        <w:t> </w:t>
      </w:r>
      <w:r>
        <w:rPr/>
        <w:t>effect</w:t>
      </w:r>
      <w:r>
        <w:rPr>
          <w:spacing w:val="-3"/>
        </w:rPr>
        <w:t> </w:t>
      </w:r>
      <w:r>
        <w:rPr/>
        <w:t>positive</w:t>
      </w:r>
      <w:r>
        <w:rPr>
          <w:spacing w:val="-4"/>
        </w:rPr>
        <w:t> </w:t>
      </w:r>
      <w:r>
        <w:rPr/>
        <w:t>changes</w:t>
      </w:r>
      <w:r>
        <w:rPr>
          <w:spacing w:val="-1"/>
        </w:rPr>
        <w:t> </w:t>
      </w:r>
      <w:r>
        <w:rPr/>
        <w:t>without</w:t>
      </w:r>
      <w:r>
        <w:rPr>
          <w:spacing w:val="-3"/>
        </w:rPr>
        <w:t> </w:t>
      </w:r>
      <w:r>
        <w:rPr/>
        <w:t>the</w:t>
      </w:r>
      <w:r>
        <w:rPr>
          <w:spacing w:val="-4"/>
        </w:rPr>
        <w:t> </w:t>
      </w:r>
      <w:r>
        <w:rPr/>
        <w:t>need</w:t>
      </w:r>
      <w:r>
        <w:rPr>
          <w:spacing w:val="-3"/>
        </w:rPr>
        <w:t> </w:t>
      </w:r>
      <w:r>
        <w:rPr/>
        <w:t>for</w:t>
      </w:r>
      <w:r>
        <w:rPr>
          <w:spacing w:val="-5"/>
        </w:rPr>
        <w:t> </w:t>
      </w:r>
      <w:r>
        <w:rPr/>
        <w:t>any</w:t>
      </w:r>
      <w:r>
        <w:rPr>
          <w:spacing w:val="-8"/>
        </w:rPr>
        <w:t> </w:t>
      </w:r>
      <w:r>
        <w:rPr/>
        <w:t>sort</w:t>
      </w:r>
      <w:r>
        <w:rPr>
          <w:spacing w:val="-3"/>
        </w:rPr>
        <w:t> </w:t>
      </w:r>
      <w:r>
        <w:rPr/>
        <w:t>of</w:t>
      </w:r>
      <w:r>
        <w:rPr>
          <w:spacing w:val="-4"/>
        </w:rPr>
        <w:t> </w:t>
      </w:r>
      <w:r>
        <w:rPr/>
        <w:t>directive </w:t>
      </w:r>
      <w:r>
        <w:rPr>
          <w:spacing w:val="-2"/>
        </w:rPr>
        <w:t>therapies.</w:t>
      </w:r>
    </w:p>
    <w:p>
      <w:pPr>
        <w:pStyle w:val="BodyText"/>
        <w:spacing w:before="5"/>
        <w:ind w:left="0"/>
      </w:pPr>
    </w:p>
    <w:p>
      <w:pPr>
        <w:pStyle w:val="Heading1"/>
      </w:pPr>
      <w:r>
        <w:rPr/>
        <w:t>Krystal</w:t>
      </w:r>
      <w:r>
        <w:rPr>
          <w:spacing w:val="-3"/>
        </w:rPr>
        <w:t> </w:t>
      </w:r>
      <w:r>
        <w:rPr>
          <w:spacing w:val="-2"/>
        </w:rPr>
        <w:t>Schultz</w:t>
      </w:r>
    </w:p>
    <w:p>
      <w:pPr>
        <w:spacing w:line="240" w:lineRule="auto" w:before="0"/>
        <w:ind w:left="100" w:right="0" w:firstLine="0"/>
        <w:jc w:val="left"/>
        <w:rPr>
          <w:i/>
          <w:sz w:val="24"/>
        </w:rPr>
      </w:pPr>
      <w:r>
        <w:rPr>
          <w:i/>
          <w:sz w:val="24"/>
        </w:rPr>
        <w:t>A</w:t>
      </w:r>
      <w:r>
        <w:rPr>
          <w:i/>
          <w:spacing w:val="-5"/>
          <w:sz w:val="24"/>
        </w:rPr>
        <w:t> </w:t>
      </w:r>
      <w:r>
        <w:rPr>
          <w:i/>
          <w:sz w:val="24"/>
        </w:rPr>
        <w:t>Loss</w:t>
      </w:r>
      <w:r>
        <w:rPr>
          <w:i/>
          <w:spacing w:val="-5"/>
          <w:sz w:val="24"/>
        </w:rPr>
        <w:t> </w:t>
      </w:r>
      <w:r>
        <w:rPr>
          <w:i/>
          <w:sz w:val="24"/>
        </w:rPr>
        <w:t>is</w:t>
      </w:r>
      <w:r>
        <w:rPr>
          <w:i/>
          <w:spacing w:val="-5"/>
          <w:sz w:val="24"/>
        </w:rPr>
        <w:t> </w:t>
      </w:r>
      <w:r>
        <w:rPr>
          <w:i/>
          <w:sz w:val="24"/>
        </w:rPr>
        <w:t>a</w:t>
      </w:r>
      <w:r>
        <w:rPr>
          <w:i/>
          <w:spacing w:val="-5"/>
          <w:sz w:val="24"/>
        </w:rPr>
        <w:t> </w:t>
      </w:r>
      <w:r>
        <w:rPr>
          <w:i/>
          <w:sz w:val="24"/>
        </w:rPr>
        <w:t>Loss:</w:t>
      </w:r>
      <w:r>
        <w:rPr>
          <w:i/>
          <w:spacing w:val="-5"/>
          <w:sz w:val="24"/>
        </w:rPr>
        <w:t> </w:t>
      </w:r>
      <w:r>
        <w:rPr>
          <w:i/>
          <w:sz w:val="24"/>
        </w:rPr>
        <w:t>Counselors</w:t>
      </w:r>
      <w:r>
        <w:rPr>
          <w:i/>
          <w:spacing w:val="-5"/>
          <w:sz w:val="24"/>
        </w:rPr>
        <w:t> </w:t>
      </w:r>
      <w:r>
        <w:rPr>
          <w:i/>
          <w:sz w:val="24"/>
        </w:rPr>
        <w:t>Experiences</w:t>
      </w:r>
      <w:r>
        <w:rPr>
          <w:i/>
          <w:spacing w:val="-1"/>
          <w:sz w:val="24"/>
        </w:rPr>
        <w:t> </w:t>
      </w:r>
      <w:r>
        <w:rPr>
          <w:i/>
          <w:sz w:val="24"/>
        </w:rPr>
        <w:t>Working</w:t>
      </w:r>
      <w:r>
        <w:rPr>
          <w:i/>
          <w:spacing w:val="-5"/>
          <w:sz w:val="24"/>
        </w:rPr>
        <w:t> </w:t>
      </w:r>
      <w:r>
        <w:rPr>
          <w:i/>
          <w:sz w:val="24"/>
        </w:rPr>
        <w:t>with</w:t>
      </w:r>
      <w:r>
        <w:rPr>
          <w:i/>
          <w:spacing w:val="-5"/>
          <w:sz w:val="24"/>
        </w:rPr>
        <w:t> </w:t>
      </w:r>
      <w:r>
        <w:rPr>
          <w:i/>
          <w:sz w:val="24"/>
        </w:rPr>
        <w:t>Adolescents</w:t>
      </w:r>
      <w:r>
        <w:rPr>
          <w:i/>
          <w:spacing w:val="-5"/>
          <w:sz w:val="24"/>
        </w:rPr>
        <w:t> </w:t>
      </w:r>
      <w:r>
        <w:rPr>
          <w:i/>
          <w:sz w:val="24"/>
        </w:rPr>
        <w:t>Experiencing</w:t>
      </w:r>
      <w:r>
        <w:rPr>
          <w:i/>
          <w:sz w:val="24"/>
        </w:rPr>
        <w:t> Ambiguous Loss</w:t>
      </w:r>
    </w:p>
    <w:p>
      <w:pPr>
        <w:pStyle w:val="BodyText"/>
        <w:ind w:right="211"/>
      </w:pPr>
      <w:r>
        <w:rPr/>
        <w:t>Adolescence is a time of change and can be a difficult transition for some; loss makes that</w:t>
      </w:r>
      <w:r>
        <w:rPr>
          <w:spacing w:val="-4"/>
        </w:rPr>
        <w:t> </w:t>
      </w:r>
      <w:r>
        <w:rPr/>
        <w:t>transition</w:t>
      </w:r>
      <w:r>
        <w:rPr>
          <w:spacing w:val="-4"/>
        </w:rPr>
        <w:t> </w:t>
      </w:r>
      <w:r>
        <w:rPr/>
        <w:t>even</w:t>
      </w:r>
      <w:r>
        <w:rPr>
          <w:spacing w:val="-4"/>
        </w:rPr>
        <w:t> </w:t>
      </w:r>
      <w:r>
        <w:rPr/>
        <w:t>more</w:t>
      </w:r>
      <w:r>
        <w:rPr>
          <w:spacing w:val="-4"/>
        </w:rPr>
        <w:t> </w:t>
      </w:r>
      <w:r>
        <w:rPr/>
        <w:t>difficult.</w:t>
      </w:r>
      <w:r>
        <w:rPr>
          <w:spacing w:val="-4"/>
        </w:rPr>
        <w:t> </w:t>
      </w:r>
      <w:r>
        <w:rPr/>
        <w:t>Much</w:t>
      </w:r>
      <w:r>
        <w:rPr>
          <w:spacing w:val="-4"/>
        </w:rPr>
        <w:t> </w:t>
      </w:r>
      <w:r>
        <w:rPr/>
        <w:t>empirical</w:t>
      </w:r>
      <w:r>
        <w:rPr>
          <w:spacing w:val="-2"/>
        </w:rPr>
        <w:t> </w:t>
      </w:r>
      <w:r>
        <w:rPr/>
        <w:t>research</w:t>
      </w:r>
      <w:r>
        <w:rPr>
          <w:spacing w:val="-4"/>
        </w:rPr>
        <w:t> </w:t>
      </w:r>
      <w:r>
        <w:rPr/>
        <w:t>has</w:t>
      </w:r>
      <w:r>
        <w:rPr>
          <w:spacing w:val="-4"/>
        </w:rPr>
        <w:t> </w:t>
      </w:r>
      <w:r>
        <w:rPr/>
        <w:t>been</w:t>
      </w:r>
      <w:r>
        <w:rPr>
          <w:spacing w:val="-4"/>
        </w:rPr>
        <w:t> </w:t>
      </w:r>
      <w:r>
        <w:rPr/>
        <w:t>done</w:t>
      </w:r>
      <w:r>
        <w:rPr>
          <w:spacing w:val="-3"/>
        </w:rPr>
        <w:t> </w:t>
      </w:r>
      <w:r>
        <w:rPr/>
        <w:t>on</w:t>
      </w:r>
      <w:r>
        <w:rPr>
          <w:spacing w:val="-4"/>
        </w:rPr>
        <w:t> </w:t>
      </w:r>
      <w:r>
        <w:rPr/>
        <w:t>the</w:t>
      </w:r>
      <w:r>
        <w:rPr>
          <w:spacing w:val="-4"/>
        </w:rPr>
        <w:t> </w:t>
      </w:r>
      <w:r>
        <w:rPr/>
        <w:t>impact of parent loss during adolescence in regards to a parent dying. There is limited research about how ambiguous loss impacts adolescents. For the present study three therapists who specialize in ambiguous loss and working with adolescents were interviewed to explore how they experience adolescents and ambiguous loss. Results both align with current research on loss and extend current knowledge of how to help an adolescent grieve an ambiguous loss.</w:t>
      </w:r>
    </w:p>
    <w:p>
      <w:pPr>
        <w:pStyle w:val="BodyText"/>
        <w:spacing w:before="3"/>
        <w:ind w:left="0"/>
      </w:pPr>
    </w:p>
    <w:p>
      <w:pPr>
        <w:pStyle w:val="Heading1"/>
      </w:pPr>
      <w:r>
        <w:rPr/>
        <w:t>Heydieh</w:t>
      </w:r>
      <w:r>
        <w:rPr>
          <w:spacing w:val="-1"/>
        </w:rPr>
        <w:t> </w:t>
      </w:r>
      <w:r>
        <w:rPr>
          <w:spacing w:val="-2"/>
        </w:rPr>
        <w:t>Soroush</w:t>
      </w:r>
    </w:p>
    <w:p>
      <w:pPr>
        <w:spacing w:line="240" w:lineRule="auto" w:before="0"/>
        <w:ind w:left="100" w:right="211" w:firstLine="0"/>
        <w:jc w:val="left"/>
        <w:rPr>
          <w:i/>
          <w:sz w:val="24"/>
        </w:rPr>
      </w:pPr>
      <w:r>
        <w:rPr>
          <w:i/>
          <w:sz w:val="24"/>
        </w:rPr>
        <w:t>Counselors</w:t>
      </w:r>
      <w:r>
        <w:rPr>
          <w:i/>
          <w:spacing w:val="-4"/>
          <w:sz w:val="24"/>
        </w:rPr>
        <w:t> </w:t>
      </w:r>
      <w:r>
        <w:rPr>
          <w:i/>
          <w:sz w:val="24"/>
        </w:rPr>
        <w:t>Use</w:t>
      </w:r>
      <w:r>
        <w:rPr>
          <w:i/>
          <w:spacing w:val="-6"/>
          <w:sz w:val="24"/>
        </w:rPr>
        <w:t> </w:t>
      </w:r>
      <w:r>
        <w:rPr>
          <w:i/>
          <w:sz w:val="24"/>
        </w:rPr>
        <w:t>of</w:t>
      </w:r>
      <w:r>
        <w:rPr>
          <w:i/>
          <w:spacing w:val="-4"/>
          <w:sz w:val="24"/>
        </w:rPr>
        <w:t> </w:t>
      </w:r>
      <w:r>
        <w:rPr>
          <w:i/>
          <w:sz w:val="24"/>
        </w:rPr>
        <w:t>Mindfulness</w:t>
      </w:r>
      <w:r>
        <w:rPr>
          <w:i/>
          <w:spacing w:val="-4"/>
          <w:sz w:val="24"/>
        </w:rPr>
        <w:t> </w:t>
      </w:r>
      <w:r>
        <w:rPr>
          <w:i/>
          <w:sz w:val="24"/>
        </w:rPr>
        <w:t>and</w:t>
      </w:r>
      <w:r>
        <w:rPr>
          <w:i/>
          <w:spacing w:val="-3"/>
          <w:sz w:val="24"/>
        </w:rPr>
        <w:t> </w:t>
      </w:r>
      <w:r>
        <w:rPr>
          <w:i/>
          <w:sz w:val="24"/>
        </w:rPr>
        <w:t>Integrative</w:t>
      </w:r>
      <w:r>
        <w:rPr>
          <w:i/>
          <w:spacing w:val="-6"/>
          <w:sz w:val="24"/>
        </w:rPr>
        <w:t> </w:t>
      </w:r>
      <w:r>
        <w:rPr>
          <w:i/>
          <w:sz w:val="24"/>
        </w:rPr>
        <w:t>Spirituality</w:t>
      </w:r>
      <w:r>
        <w:rPr>
          <w:i/>
          <w:spacing w:val="-5"/>
          <w:sz w:val="24"/>
        </w:rPr>
        <w:t> </w:t>
      </w:r>
      <w:r>
        <w:rPr>
          <w:i/>
          <w:sz w:val="24"/>
        </w:rPr>
        <w:t>in</w:t>
      </w:r>
      <w:r>
        <w:rPr>
          <w:i/>
          <w:spacing w:val="-4"/>
          <w:sz w:val="24"/>
        </w:rPr>
        <w:t> </w:t>
      </w:r>
      <w:r>
        <w:rPr>
          <w:i/>
          <w:sz w:val="24"/>
        </w:rPr>
        <w:t>the</w:t>
      </w:r>
      <w:r>
        <w:rPr>
          <w:i/>
          <w:spacing w:val="-3"/>
          <w:sz w:val="24"/>
        </w:rPr>
        <w:t> </w:t>
      </w:r>
      <w:r>
        <w:rPr>
          <w:i/>
          <w:sz w:val="24"/>
        </w:rPr>
        <w:t>Mental</w:t>
      </w:r>
      <w:r>
        <w:rPr>
          <w:i/>
          <w:spacing w:val="-4"/>
          <w:sz w:val="24"/>
        </w:rPr>
        <w:t> </w:t>
      </w:r>
      <w:r>
        <w:rPr>
          <w:i/>
          <w:sz w:val="24"/>
        </w:rPr>
        <w:t>Health</w:t>
      </w:r>
      <w:r>
        <w:rPr>
          <w:i/>
          <w:sz w:val="24"/>
        </w:rPr>
        <w:t> Treatment of Middle Eastern Americans</w:t>
      </w:r>
    </w:p>
    <w:p>
      <w:pPr>
        <w:pStyle w:val="BodyText"/>
        <w:ind w:right="157"/>
      </w:pPr>
      <w:r>
        <w:rPr/>
        <w:t>There is ample literature indicating the positive outcomes of utilizing spiritual and mindfulness-based practices in the treatment of mental health issues; however the effectiveness of integrating these treatments cross-culturally remains a subject of debate (Smalley et al., 2009). The present study examines counselor experiences, challenges, and successes in the therapeutic application of nondenominational spirituality and mindfulness-based approaches with the Middle Eastern population. A review of the current literature and an in-depth qualitative assessment was conducted to gather further information on the yielding impact of using these modalities with the Middle Eastern population. Semi-structured interviews were conducted with five counselors, each of whom had expertise with administering mindfulness-based and spiritually integrative treatments with individuals of Middle Eastern descent. </w:t>
      </w:r>
      <w:r>
        <w:rPr>
          <w:color w:val="252525"/>
        </w:rPr>
        <w:t>Results were analyzed based on McLeod’s</w:t>
      </w:r>
      <w:r>
        <w:rPr>
          <w:color w:val="252525"/>
          <w:spacing w:val="-6"/>
        </w:rPr>
        <w:t> </w:t>
      </w:r>
      <w:r>
        <w:rPr>
          <w:color w:val="252525"/>
        </w:rPr>
        <w:t>(2003)</w:t>
      </w:r>
      <w:r>
        <w:rPr>
          <w:color w:val="252525"/>
          <w:spacing w:val="-5"/>
        </w:rPr>
        <w:t> </w:t>
      </w:r>
      <w:r>
        <w:rPr>
          <w:color w:val="252525"/>
        </w:rPr>
        <w:t>five-stage</w:t>
      </w:r>
      <w:r>
        <w:rPr>
          <w:color w:val="252525"/>
          <w:spacing w:val="-6"/>
        </w:rPr>
        <w:t> </w:t>
      </w:r>
      <w:r>
        <w:rPr>
          <w:color w:val="252525"/>
        </w:rPr>
        <w:t>qualitative</w:t>
      </w:r>
      <w:r>
        <w:rPr>
          <w:color w:val="252525"/>
          <w:spacing w:val="-6"/>
        </w:rPr>
        <w:t> </w:t>
      </w:r>
      <w:r>
        <w:rPr>
          <w:color w:val="252525"/>
        </w:rPr>
        <w:t>data</w:t>
      </w:r>
      <w:r>
        <w:rPr>
          <w:color w:val="252525"/>
          <w:spacing w:val="-4"/>
        </w:rPr>
        <w:t> </w:t>
      </w:r>
      <w:r>
        <w:rPr>
          <w:color w:val="252525"/>
        </w:rPr>
        <w:t>analysis.</w:t>
      </w:r>
      <w:r>
        <w:rPr>
          <w:color w:val="252525"/>
          <w:spacing w:val="-4"/>
        </w:rPr>
        <w:t> </w:t>
      </w:r>
      <w:r>
        <w:rPr/>
        <w:t>Relevant</w:t>
      </w:r>
      <w:r>
        <w:rPr>
          <w:spacing w:val="-5"/>
        </w:rPr>
        <w:t> </w:t>
      </w:r>
      <w:r>
        <w:rPr/>
        <w:t>themes</w:t>
      </w:r>
      <w:r>
        <w:rPr>
          <w:spacing w:val="-5"/>
        </w:rPr>
        <w:t> </w:t>
      </w:r>
      <w:r>
        <w:rPr/>
        <w:t>that</w:t>
      </w:r>
      <w:r>
        <w:rPr>
          <w:spacing w:val="-5"/>
        </w:rPr>
        <w:t> </w:t>
      </w:r>
      <w:r>
        <w:rPr/>
        <w:t>emerged</w:t>
      </w:r>
      <w:r>
        <w:rPr>
          <w:spacing w:val="-3"/>
        </w:rPr>
        <w:t> </w:t>
      </w:r>
      <w:r>
        <w:rPr/>
        <w:t>from the interviews, included: (a) shame versus compassion, (b) self-righteousness versus</w:t>
      </w:r>
    </w:p>
    <w:p>
      <w:pPr>
        <w:pStyle w:val="BodyText"/>
        <w:ind w:right="175"/>
      </w:pPr>
      <w:r>
        <w:rPr/>
        <w:t>openness, (c) freedom versus suffering, (d) acculturation, and (e) therapists’ spiritual journey. The results suggested an overall positive impact in the covert and overt applications of nondenominational spirituality and mindfulness-based approaches in the treatment</w:t>
      </w:r>
      <w:r>
        <w:rPr>
          <w:spacing w:val="-4"/>
        </w:rPr>
        <w:t> </w:t>
      </w:r>
      <w:r>
        <w:rPr/>
        <w:t>of</w:t>
      </w:r>
      <w:r>
        <w:rPr>
          <w:spacing w:val="-4"/>
        </w:rPr>
        <w:t> </w:t>
      </w:r>
      <w:r>
        <w:rPr/>
        <w:t>challenges</w:t>
      </w:r>
      <w:r>
        <w:rPr>
          <w:spacing w:val="-4"/>
        </w:rPr>
        <w:t> </w:t>
      </w:r>
      <w:r>
        <w:rPr/>
        <w:t>unique</w:t>
      </w:r>
      <w:r>
        <w:rPr>
          <w:spacing w:val="-4"/>
        </w:rPr>
        <w:t> </w:t>
      </w:r>
      <w:r>
        <w:rPr/>
        <w:t>to</w:t>
      </w:r>
      <w:r>
        <w:rPr>
          <w:spacing w:val="-4"/>
        </w:rPr>
        <w:t> </w:t>
      </w:r>
      <w:r>
        <w:rPr/>
        <w:t>this</w:t>
      </w:r>
      <w:r>
        <w:rPr>
          <w:spacing w:val="-4"/>
        </w:rPr>
        <w:t> </w:t>
      </w:r>
      <w:r>
        <w:rPr/>
        <w:t>population.</w:t>
      </w:r>
      <w:r>
        <w:rPr>
          <w:spacing w:val="-7"/>
        </w:rPr>
        <w:t> </w:t>
      </w:r>
      <w:r>
        <w:rPr/>
        <w:t>Potential</w:t>
      </w:r>
      <w:r>
        <w:rPr>
          <w:spacing w:val="-4"/>
        </w:rPr>
        <w:t> </w:t>
      </w:r>
      <w:r>
        <w:rPr/>
        <w:t>clinical</w:t>
      </w:r>
      <w:r>
        <w:rPr>
          <w:spacing w:val="-4"/>
        </w:rPr>
        <w:t> </w:t>
      </w:r>
      <w:r>
        <w:rPr/>
        <w:t>implications</w:t>
      </w:r>
      <w:r>
        <w:rPr>
          <w:spacing w:val="-4"/>
        </w:rPr>
        <w:t> </w:t>
      </w:r>
      <w:r>
        <w:rPr/>
        <w:t>for</w:t>
      </w:r>
      <w:r>
        <w:rPr>
          <w:spacing w:val="-6"/>
        </w:rPr>
        <w:t> </w:t>
      </w:r>
      <w:r>
        <w:rPr/>
        <w:t>these findings support the increased need for clinician development and training in both spiritually integrative treatments and culturally sensitive practices with the Middle Eastern population.</w:t>
      </w:r>
    </w:p>
    <w:p>
      <w:pPr>
        <w:spacing w:after="0"/>
        <w:sectPr>
          <w:pgSz w:w="12240" w:h="15840"/>
          <w:pgMar w:top="1360" w:bottom="280" w:left="1700" w:right="1680"/>
        </w:sectPr>
      </w:pPr>
    </w:p>
    <w:p>
      <w:pPr>
        <w:pStyle w:val="Heading1"/>
        <w:spacing w:before="76"/>
      </w:pPr>
      <w:r>
        <w:rPr/>
        <w:t>Amanda</w:t>
      </w:r>
      <w:r>
        <w:rPr>
          <w:spacing w:val="-3"/>
        </w:rPr>
        <w:t> </w:t>
      </w:r>
      <w:r>
        <w:rPr>
          <w:spacing w:val="-2"/>
        </w:rPr>
        <w:t>Thoreson</w:t>
      </w:r>
    </w:p>
    <w:p>
      <w:pPr>
        <w:pStyle w:val="BodyText"/>
        <w:ind w:right="163"/>
      </w:pPr>
      <w:r>
        <w:rPr/>
        <w:t>Fibromyalgia is characterized by wide-spread chronic pain with an unknown etiology. Currently, many</w:t>
      </w:r>
      <w:r>
        <w:rPr>
          <w:spacing w:val="-2"/>
        </w:rPr>
        <w:t> </w:t>
      </w:r>
      <w:r>
        <w:rPr/>
        <w:t>individuals suffering from chronic pain are treated by</w:t>
      </w:r>
      <w:r>
        <w:rPr>
          <w:spacing w:val="-2"/>
        </w:rPr>
        <w:t> </w:t>
      </w:r>
      <w:r>
        <w:rPr/>
        <w:t>pain management and primary</w:t>
      </w:r>
      <w:r>
        <w:rPr>
          <w:spacing w:val="-1"/>
        </w:rPr>
        <w:t> </w:t>
      </w:r>
      <w:r>
        <w:rPr/>
        <w:t>care physicians for the management of physical pain. However, most recent empirical research suggests chronic pain may also be a physical manifestation of emotional pain or trauma. The present qualitative research study conceptualizes fibromyalgia and chronic pain with an emphasis on effective psychotherapeutic treatment.</w:t>
      </w:r>
      <w:r>
        <w:rPr>
          <w:spacing w:val="-4"/>
        </w:rPr>
        <w:t> </w:t>
      </w:r>
      <w:r>
        <w:rPr/>
        <w:t>Four</w:t>
      </w:r>
      <w:r>
        <w:rPr>
          <w:spacing w:val="-4"/>
        </w:rPr>
        <w:t> </w:t>
      </w:r>
      <w:r>
        <w:rPr/>
        <w:t>participants</w:t>
      </w:r>
      <w:r>
        <w:rPr>
          <w:spacing w:val="-4"/>
        </w:rPr>
        <w:t> </w:t>
      </w:r>
      <w:r>
        <w:rPr/>
        <w:t>were</w:t>
      </w:r>
      <w:r>
        <w:rPr>
          <w:spacing w:val="-5"/>
        </w:rPr>
        <w:t> </w:t>
      </w:r>
      <w:r>
        <w:rPr/>
        <w:t>interviewed,</w:t>
      </w:r>
      <w:r>
        <w:rPr>
          <w:spacing w:val="-4"/>
        </w:rPr>
        <w:t> </w:t>
      </w:r>
      <w:r>
        <w:rPr/>
        <w:t>and</w:t>
      </w:r>
      <w:r>
        <w:rPr>
          <w:spacing w:val="-4"/>
        </w:rPr>
        <w:t> </w:t>
      </w:r>
      <w:r>
        <w:rPr/>
        <w:t>results</w:t>
      </w:r>
      <w:r>
        <w:rPr>
          <w:spacing w:val="-4"/>
        </w:rPr>
        <w:t> </w:t>
      </w:r>
      <w:r>
        <w:rPr/>
        <w:t>were</w:t>
      </w:r>
      <w:r>
        <w:rPr>
          <w:spacing w:val="-5"/>
        </w:rPr>
        <w:t> </w:t>
      </w:r>
      <w:r>
        <w:rPr/>
        <w:t>presented</w:t>
      </w:r>
      <w:r>
        <w:rPr>
          <w:spacing w:val="-2"/>
        </w:rPr>
        <w:t> </w:t>
      </w:r>
      <w:r>
        <w:rPr/>
        <w:t>after</w:t>
      </w:r>
      <w:r>
        <w:rPr>
          <w:spacing w:val="-3"/>
        </w:rPr>
        <w:t> </w:t>
      </w:r>
      <w:r>
        <w:rPr/>
        <w:t>a thematic analysis</w:t>
      </w:r>
      <w:r>
        <w:rPr>
          <w:spacing w:val="-4"/>
        </w:rPr>
        <w:t> </w:t>
      </w:r>
      <w:r>
        <w:rPr/>
        <w:t>of</w:t>
      </w:r>
      <w:r>
        <w:rPr>
          <w:spacing w:val="-4"/>
        </w:rPr>
        <w:t> </w:t>
      </w:r>
      <w:r>
        <w:rPr/>
        <w:t>their</w:t>
      </w:r>
      <w:r>
        <w:rPr>
          <w:spacing w:val="-4"/>
        </w:rPr>
        <w:t> </w:t>
      </w:r>
      <w:r>
        <w:rPr/>
        <w:t>responses</w:t>
      </w:r>
      <w:r>
        <w:rPr>
          <w:spacing w:val="-4"/>
        </w:rPr>
        <w:t> </w:t>
      </w:r>
      <w:r>
        <w:rPr/>
        <w:t>was</w:t>
      </w:r>
      <w:r>
        <w:rPr>
          <w:spacing w:val="-4"/>
        </w:rPr>
        <w:t> </w:t>
      </w:r>
      <w:r>
        <w:rPr/>
        <w:t>conducted.</w:t>
      </w:r>
      <w:r>
        <w:rPr>
          <w:spacing w:val="-3"/>
        </w:rPr>
        <w:t> </w:t>
      </w:r>
      <w:r>
        <w:rPr/>
        <w:t>All</w:t>
      </w:r>
      <w:r>
        <w:rPr>
          <w:spacing w:val="-4"/>
        </w:rPr>
        <w:t> </w:t>
      </w:r>
      <w:r>
        <w:rPr/>
        <w:t>participants</w:t>
      </w:r>
      <w:r>
        <w:rPr>
          <w:spacing w:val="-4"/>
        </w:rPr>
        <w:t> </w:t>
      </w:r>
      <w:r>
        <w:rPr/>
        <w:t>disclosed</w:t>
      </w:r>
      <w:r>
        <w:rPr>
          <w:spacing w:val="-4"/>
        </w:rPr>
        <w:t> </w:t>
      </w:r>
      <w:r>
        <w:rPr/>
        <w:t>previous</w:t>
      </w:r>
      <w:r>
        <w:rPr>
          <w:spacing w:val="-4"/>
        </w:rPr>
        <w:t> </w:t>
      </w:r>
      <w:r>
        <w:rPr/>
        <w:t>and</w:t>
      </w:r>
      <w:r>
        <w:rPr>
          <w:spacing w:val="-4"/>
        </w:rPr>
        <w:t> </w:t>
      </w:r>
      <w:r>
        <w:rPr/>
        <w:t>current experience in treating clients with various chronic pain conditions and syndromes from a psychotherapeutic perspective. The results confirm as well as elaborate on current literature pertaining to this issue.</w:t>
      </w:r>
    </w:p>
    <w:p>
      <w:pPr>
        <w:pStyle w:val="BodyText"/>
        <w:spacing w:before="4"/>
        <w:ind w:left="0"/>
      </w:pPr>
    </w:p>
    <w:p>
      <w:pPr>
        <w:pStyle w:val="Heading1"/>
      </w:pPr>
      <w:r>
        <w:rPr/>
        <w:t>Samantha</w:t>
      </w:r>
      <w:r>
        <w:rPr>
          <w:spacing w:val="-4"/>
        </w:rPr>
        <w:t> </w:t>
      </w:r>
      <w:r>
        <w:rPr>
          <w:spacing w:val="-2"/>
        </w:rPr>
        <w:t>Werner</w:t>
      </w:r>
    </w:p>
    <w:p>
      <w:pPr>
        <w:spacing w:line="240" w:lineRule="auto" w:before="0"/>
        <w:ind w:left="100" w:right="0" w:firstLine="0"/>
        <w:jc w:val="left"/>
        <w:rPr>
          <w:i/>
          <w:sz w:val="24"/>
        </w:rPr>
      </w:pPr>
      <w:r>
        <w:rPr>
          <w:i/>
          <w:sz w:val="24"/>
        </w:rPr>
        <w:t>The</w:t>
      </w:r>
      <w:r>
        <w:rPr>
          <w:i/>
          <w:spacing w:val="-6"/>
          <w:sz w:val="24"/>
        </w:rPr>
        <w:t> </w:t>
      </w:r>
      <w:r>
        <w:rPr>
          <w:i/>
          <w:sz w:val="24"/>
        </w:rPr>
        <w:t>Mother-Daughter</w:t>
      </w:r>
      <w:r>
        <w:rPr>
          <w:i/>
          <w:spacing w:val="-5"/>
          <w:sz w:val="24"/>
        </w:rPr>
        <w:t> </w:t>
      </w:r>
      <w:r>
        <w:rPr>
          <w:i/>
          <w:sz w:val="24"/>
        </w:rPr>
        <w:t>Relationship:</w:t>
      </w:r>
      <w:r>
        <w:rPr>
          <w:i/>
          <w:spacing w:val="-5"/>
          <w:sz w:val="24"/>
        </w:rPr>
        <w:t> </w:t>
      </w:r>
      <w:r>
        <w:rPr>
          <w:i/>
          <w:sz w:val="24"/>
        </w:rPr>
        <w:t>Therapists</w:t>
      </w:r>
      <w:r>
        <w:rPr>
          <w:i/>
          <w:spacing w:val="-5"/>
          <w:sz w:val="24"/>
        </w:rPr>
        <w:t> </w:t>
      </w:r>
      <w:r>
        <w:rPr>
          <w:i/>
          <w:sz w:val="24"/>
        </w:rPr>
        <w:t>Working</w:t>
      </w:r>
      <w:r>
        <w:rPr>
          <w:i/>
          <w:spacing w:val="-5"/>
          <w:sz w:val="24"/>
        </w:rPr>
        <w:t> </w:t>
      </w:r>
      <w:r>
        <w:rPr>
          <w:i/>
          <w:sz w:val="24"/>
        </w:rPr>
        <w:t>with</w:t>
      </w:r>
      <w:r>
        <w:rPr>
          <w:i/>
          <w:spacing w:val="-5"/>
          <w:sz w:val="24"/>
        </w:rPr>
        <w:t> </w:t>
      </w:r>
      <w:r>
        <w:rPr>
          <w:i/>
          <w:sz w:val="24"/>
        </w:rPr>
        <w:t>Latino</w:t>
      </w:r>
      <w:r>
        <w:rPr>
          <w:i/>
          <w:spacing w:val="-5"/>
          <w:sz w:val="24"/>
        </w:rPr>
        <w:t> </w:t>
      </w:r>
      <w:r>
        <w:rPr>
          <w:i/>
          <w:sz w:val="24"/>
        </w:rPr>
        <w:t>Families</w:t>
      </w:r>
      <w:r>
        <w:rPr>
          <w:i/>
          <w:spacing w:val="-5"/>
          <w:sz w:val="24"/>
        </w:rPr>
        <w:t> </w:t>
      </w:r>
      <w:r>
        <w:rPr>
          <w:i/>
          <w:sz w:val="24"/>
        </w:rPr>
        <w:t>on</w:t>
      </w:r>
      <w:r>
        <w:rPr>
          <w:i/>
          <w:sz w:val="24"/>
        </w:rPr>
        <w:t> Communication Issues</w:t>
      </w:r>
    </w:p>
    <w:p>
      <w:pPr>
        <w:pStyle w:val="BodyText"/>
        <w:ind w:right="163"/>
      </w:pPr>
      <w:r>
        <w:rPr/>
        <w:t>Like many relationships, the connection between mothers and adolescent daughters within the Latino culture tends to have an important impact on the daughter as she progresses through adolescence. Sometimes, problems arise within the relationship that require additional help in the form of therapy. This qualitative study examines the ways in which therapists work with Latina mothers and daughters to improve communication issues that may affect the overall quality of their relationship. Four therapists working in community</w:t>
      </w:r>
      <w:r>
        <w:rPr>
          <w:spacing w:val="-8"/>
        </w:rPr>
        <w:t> </w:t>
      </w:r>
      <w:r>
        <w:rPr/>
        <w:t>agencies</w:t>
      </w:r>
      <w:r>
        <w:rPr>
          <w:spacing w:val="-3"/>
        </w:rPr>
        <w:t> </w:t>
      </w:r>
      <w:r>
        <w:rPr/>
        <w:t>were</w:t>
      </w:r>
      <w:r>
        <w:rPr>
          <w:spacing w:val="-4"/>
        </w:rPr>
        <w:t> </w:t>
      </w:r>
      <w:r>
        <w:rPr/>
        <w:t>interviewed</w:t>
      </w:r>
      <w:r>
        <w:rPr>
          <w:spacing w:val="-3"/>
        </w:rPr>
        <w:t> </w:t>
      </w:r>
      <w:r>
        <w:rPr/>
        <w:t>based</w:t>
      </w:r>
      <w:r>
        <w:rPr>
          <w:spacing w:val="-3"/>
        </w:rPr>
        <w:t> </w:t>
      </w:r>
      <w:r>
        <w:rPr/>
        <w:t>on</w:t>
      </w:r>
      <w:r>
        <w:rPr>
          <w:spacing w:val="-3"/>
        </w:rPr>
        <w:t> </w:t>
      </w:r>
      <w:r>
        <w:rPr/>
        <w:t>their</w:t>
      </w:r>
      <w:r>
        <w:rPr>
          <w:spacing w:val="-3"/>
        </w:rPr>
        <w:t> </w:t>
      </w:r>
      <w:r>
        <w:rPr/>
        <w:t>clinical</w:t>
      </w:r>
      <w:r>
        <w:rPr>
          <w:spacing w:val="-3"/>
        </w:rPr>
        <w:t> </w:t>
      </w:r>
      <w:r>
        <w:rPr/>
        <w:t>experiences</w:t>
      </w:r>
      <w:r>
        <w:rPr>
          <w:spacing w:val="-3"/>
        </w:rPr>
        <w:t> </w:t>
      </w:r>
      <w:r>
        <w:rPr/>
        <w:t>with</w:t>
      </w:r>
      <w:r>
        <w:rPr>
          <w:spacing w:val="-3"/>
        </w:rPr>
        <w:t> </w:t>
      </w:r>
      <w:r>
        <w:rPr/>
        <w:t>the</w:t>
      </w:r>
      <w:r>
        <w:rPr>
          <w:spacing w:val="-2"/>
        </w:rPr>
        <w:t> </w:t>
      </w:r>
      <w:r>
        <w:rPr/>
        <w:t>Latino population. Results include themes that focused on traditional Latino family values, elements</w:t>
      </w:r>
      <w:r>
        <w:rPr>
          <w:spacing w:val="-4"/>
        </w:rPr>
        <w:t> </w:t>
      </w:r>
      <w:r>
        <w:rPr/>
        <w:t>of</w:t>
      </w:r>
      <w:r>
        <w:rPr>
          <w:spacing w:val="-4"/>
        </w:rPr>
        <w:t> </w:t>
      </w:r>
      <w:r>
        <w:rPr/>
        <w:t>the</w:t>
      </w:r>
      <w:r>
        <w:rPr>
          <w:spacing w:val="-4"/>
        </w:rPr>
        <w:t> </w:t>
      </w:r>
      <w:r>
        <w:rPr/>
        <w:t>mother-daughter</w:t>
      </w:r>
      <w:r>
        <w:rPr>
          <w:spacing w:val="-4"/>
        </w:rPr>
        <w:t> </w:t>
      </w:r>
      <w:r>
        <w:rPr/>
        <w:t>relationship,</w:t>
      </w:r>
      <w:r>
        <w:rPr>
          <w:spacing w:val="-4"/>
        </w:rPr>
        <w:t> </w:t>
      </w:r>
      <w:r>
        <w:rPr/>
        <w:t>and</w:t>
      </w:r>
      <w:r>
        <w:rPr>
          <w:spacing w:val="-4"/>
        </w:rPr>
        <w:t> </w:t>
      </w:r>
      <w:r>
        <w:rPr/>
        <w:t>approaches</w:t>
      </w:r>
      <w:r>
        <w:rPr>
          <w:spacing w:val="-4"/>
        </w:rPr>
        <w:t> </w:t>
      </w:r>
      <w:r>
        <w:rPr/>
        <w:t>utilized</w:t>
      </w:r>
      <w:r>
        <w:rPr>
          <w:spacing w:val="-4"/>
        </w:rPr>
        <w:t> </w:t>
      </w:r>
      <w:r>
        <w:rPr/>
        <w:t>by</w:t>
      </w:r>
      <w:r>
        <w:rPr>
          <w:spacing w:val="-9"/>
        </w:rPr>
        <w:t> </w:t>
      </w:r>
      <w:r>
        <w:rPr/>
        <w:t>the</w:t>
      </w:r>
      <w:r>
        <w:rPr>
          <w:spacing w:val="-5"/>
        </w:rPr>
        <w:t> </w:t>
      </w:r>
      <w:r>
        <w:rPr/>
        <w:t>participants. The results of this study align with cited literature, help connect mother-daughter interactions with their cultural and family values, and describe the importance of the therapeutic relationship. New findings suggest that working within the value system is important while negotiating those values with the dominant culture in which the adolescent lives. Moreover, the theoretical approaches of the therapists did not seem to matter as long as the therapeutic alliance was strong. Additionally, clinical implications, areas of future research, and limitations are discussed.</w:t>
      </w:r>
    </w:p>
    <w:sectPr>
      <w:pgSz w:w="12240" w:h="15840"/>
      <w:pgMar w:top="1360" w:bottom="280" w:left="1700" w:right="16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ind w:left="100"/>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spacing w:line="274" w:lineRule="exact"/>
      <w:ind w:left="100"/>
      <w:outlineLvl w:val="1"/>
    </w:pPr>
    <w:rPr>
      <w:rFonts w:ascii="Times New Roman" w:hAnsi="Times New Roman" w:eastAsia="Times New Roman" w:cs="Times New Roman"/>
      <w:b/>
      <w:bCs/>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chhd faculty</dc:creator>
  <dcterms:created xsi:type="dcterms:W3CDTF">2026-10-29T15:50:51Z</dcterms:created>
  <dcterms:modified xsi:type="dcterms:W3CDTF">2026-10-29T15:50:51Z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2015-06-22T00:00:00Z</vt:filetime>
  </property>
  <property fmtid="{D5CDD505-2E9C-101B-9397-08002B2CF9AE}" pid="3" name="Creator">
    <vt:lpwstr>Microsoft® Word 2013</vt:lpwstr>
  </property>
  <property fmtid="{D5CDD505-2E9C-101B-9397-08002B2CF9AE}" pid="4" name="LastSaved">
    <vt:filetime>2026-10-29T00:00:00Z</vt:filetime>
  </property>
  <property fmtid="{D5CDD505-2E9C-101B-9397-08002B2CF9AE}" pid="5" name="Producer">
    <vt:lpwstr>Microsoft® Word 2013</vt:lpwstr>
  </property>
</Properties>
</file>