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61"/>
        <w:ind w:left="100" w:right="0" w:firstLine="0"/>
        <w:jc w:val="left"/>
        <w:rPr>
          <w:b/>
          <w:sz w:val="22"/>
        </w:rPr>
      </w:pPr>
      <w:r>
        <w:rPr>
          <w:b/>
          <w:sz w:val="22"/>
        </w:rPr>
        <w:t>Spring</w:t>
      </w:r>
      <w:r>
        <w:rPr>
          <w:b/>
          <w:spacing w:val="-3"/>
          <w:sz w:val="22"/>
        </w:rPr>
        <w:t> </w:t>
      </w:r>
      <w:r>
        <w:rPr>
          <w:b/>
          <w:sz w:val="22"/>
        </w:rPr>
        <w:t>2024</w:t>
      </w:r>
      <w:r>
        <w:rPr>
          <w:b/>
          <w:spacing w:val="-2"/>
          <w:sz w:val="22"/>
        </w:rPr>
        <w:t> </w:t>
      </w:r>
      <w:r>
        <w:rPr>
          <w:b/>
          <w:sz w:val="22"/>
        </w:rPr>
        <w:t>Final</w:t>
      </w:r>
      <w:r>
        <w:rPr>
          <w:b/>
          <w:spacing w:val="-2"/>
          <w:sz w:val="22"/>
        </w:rPr>
        <w:t> </w:t>
      </w:r>
      <w:r>
        <w:rPr>
          <w:b/>
          <w:sz w:val="22"/>
        </w:rPr>
        <w:t>Project</w:t>
      </w:r>
      <w:r>
        <w:rPr>
          <w:b/>
          <w:spacing w:val="-3"/>
          <w:sz w:val="22"/>
        </w:rPr>
        <w:t> </w:t>
      </w:r>
      <w:r>
        <w:rPr>
          <w:b/>
          <w:spacing w:val="-2"/>
          <w:sz w:val="22"/>
        </w:rPr>
        <w:t>Abstracts</w:t>
      </w:r>
    </w:p>
    <w:p>
      <w:pPr>
        <w:pStyle w:val="BodyText"/>
        <w:spacing w:before="58"/>
        <w:ind w:left="0"/>
        <w:rPr>
          <w:b/>
          <w:sz w:val="22"/>
        </w:rPr>
      </w:pPr>
    </w:p>
    <w:p>
      <w:pPr>
        <w:pStyle w:val="Heading1"/>
        <w:spacing w:before="1"/>
      </w:pPr>
      <w:r>
        <w:rPr/>
        <w:t>Yuri </w:t>
      </w:r>
      <w:r>
        <w:rPr>
          <w:spacing w:val="-4"/>
        </w:rPr>
        <w:t>Choi</w:t>
      </w:r>
    </w:p>
    <w:p>
      <w:pPr>
        <w:spacing w:before="0"/>
        <w:ind w:left="100" w:right="191" w:firstLine="0"/>
        <w:jc w:val="left"/>
        <w:rPr>
          <w:i/>
          <w:sz w:val="24"/>
        </w:rPr>
      </w:pPr>
      <w:r>
        <w:rPr>
          <w:i/>
          <w:sz w:val="24"/>
        </w:rPr>
        <w:t>Silent</w:t>
      </w:r>
      <w:r>
        <w:rPr>
          <w:i/>
          <w:spacing w:val="-4"/>
          <w:sz w:val="24"/>
        </w:rPr>
        <w:t> </w:t>
      </w:r>
      <w:r>
        <w:rPr>
          <w:i/>
          <w:sz w:val="24"/>
        </w:rPr>
        <w:t>Echoes,</w:t>
      </w:r>
      <w:r>
        <w:rPr>
          <w:i/>
          <w:spacing w:val="-4"/>
          <w:sz w:val="24"/>
        </w:rPr>
        <w:t> </w:t>
      </w:r>
      <w:r>
        <w:rPr>
          <w:i/>
          <w:sz w:val="24"/>
        </w:rPr>
        <w:t>Resilient</w:t>
      </w:r>
      <w:r>
        <w:rPr>
          <w:i/>
          <w:spacing w:val="-4"/>
          <w:sz w:val="24"/>
        </w:rPr>
        <w:t> </w:t>
      </w:r>
      <w:r>
        <w:rPr>
          <w:i/>
          <w:sz w:val="24"/>
        </w:rPr>
        <w:t>Voices:</w:t>
      </w:r>
      <w:r>
        <w:rPr>
          <w:i/>
          <w:spacing w:val="-4"/>
          <w:sz w:val="24"/>
        </w:rPr>
        <w:t> </w:t>
      </w:r>
      <w:r>
        <w:rPr>
          <w:i/>
          <w:sz w:val="24"/>
        </w:rPr>
        <w:t>Unveiling</w:t>
      </w:r>
      <w:r>
        <w:rPr>
          <w:i/>
          <w:spacing w:val="-4"/>
          <w:sz w:val="24"/>
        </w:rPr>
        <w:t> </w:t>
      </w:r>
      <w:r>
        <w:rPr>
          <w:i/>
          <w:sz w:val="24"/>
        </w:rPr>
        <w:t>Clinical</w:t>
      </w:r>
      <w:r>
        <w:rPr>
          <w:i/>
          <w:spacing w:val="-4"/>
          <w:sz w:val="24"/>
        </w:rPr>
        <w:t> </w:t>
      </w:r>
      <w:r>
        <w:rPr>
          <w:i/>
          <w:sz w:val="24"/>
        </w:rPr>
        <w:t>Insights</w:t>
      </w:r>
      <w:r>
        <w:rPr>
          <w:i/>
          <w:spacing w:val="-4"/>
          <w:sz w:val="24"/>
        </w:rPr>
        <w:t> </w:t>
      </w:r>
      <w:r>
        <w:rPr>
          <w:i/>
          <w:sz w:val="24"/>
        </w:rPr>
        <w:t>in</w:t>
      </w:r>
      <w:r>
        <w:rPr>
          <w:i/>
          <w:spacing w:val="-4"/>
          <w:sz w:val="24"/>
        </w:rPr>
        <w:t> </w:t>
      </w:r>
      <w:r>
        <w:rPr>
          <w:i/>
          <w:sz w:val="24"/>
        </w:rPr>
        <w:t>Treating</w:t>
      </w:r>
      <w:r>
        <w:rPr>
          <w:i/>
          <w:spacing w:val="-4"/>
          <w:sz w:val="24"/>
        </w:rPr>
        <w:t> </w:t>
      </w:r>
      <w:r>
        <w:rPr>
          <w:i/>
          <w:sz w:val="24"/>
        </w:rPr>
        <w:t>Race-Based</w:t>
      </w:r>
      <w:r>
        <w:rPr>
          <w:i/>
          <w:spacing w:val="-4"/>
          <w:sz w:val="24"/>
        </w:rPr>
        <w:t> </w:t>
      </w:r>
      <w:r>
        <w:rPr>
          <w:i/>
          <w:sz w:val="24"/>
        </w:rPr>
        <w:t>Trauma</w:t>
      </w:r>
      <w:r>
        <w:rPr>
          <w:i/>
          <w:sz w:val="24"/>
        </w:rPr>
        <w:t> Among Asian American Women</w:t>
      </w:r>
    </w:p>
    <w:p>
      <w:pPr>
        <w:pStyle w:val="BodyText"/>
        <w:ind w:right="102"/>
      </w:pPr>
      <w:r>
        <w:rPr/>
        <w:t>This qualitative phenomenological study examines the experiences of mental health clinicians treating Asian American women with racial trauma. Through three semi-structured interviews, the research identifies three key themes: "Stereotypes Unveiled," "Navigating Unique Challenges,"</w:t>
      </w:r>
      <w:r>
        <w:rPr>
          <w:spacing w:val="-1"/>
        </w:rPr>
        <w:t> </w:t>
      </w:r>
      <w:r>
        <w:rPr/>
        <w:t>and</w:t>
      </w:r>
      <w:r>
        <w:rPr>
          <w:spacing w:val="-1"/>
        </w:rPr>
        <w:t> </w:t>
      </w:r>
      <w:r>
        <w:rPr/>
        <w:t>"Most</w:t>
      </w:r>
      <w:r>
        <w:rPr>
          <w:spacing w:val="-1"/>
        </w:rPr>
        <w:t> </w:t>
      </w:r>
      <w:r>
        <w:rPr/>
        <w:t>Effective Approach</w:t>
      </w:r>
      <w:r>
        <w:rPr>
          <w:spacing w:val="-1"/>
        </w:rPr>
        <w:t> </w:t>
      </w:r>
      <w:r>
        <w:rPr/>
        <w:t>to</w:t>
      </w:r>
      <w:r>
        <w:rPr>
          <w:spacing w:val="-1"/>
        </w:rPr>
        <w:t> </w:t>
      </w:r>
      <w:r>
        <w:rPr/>
        <w:t>Treatment:</w:t>
      </w:r>
      <w:r>
        <w:rPr>
          <w:spacing w:val="-1"/>
        </w:rPr>
        <w:t> </w:t>
      </w:r>
      <w:r>
        <w:rPr/>
        <w:t>Meeting</w:t>
      </w:r>
      <w:r>
        <w:rPr>
          <w:spacing w:val="-1"/>
        </w:rPr>
        <w:t> </w:t>
      </w:r>
      <w:r>
        <w:rPr/>
        <w:t>Clients</w:t>
      </w:r>
      <w:r>
        <w:rPr>
          <w:spacing w:val="-1"/>
        </w:rPr>
        <w:t> </w:t>
      </w:r>
      <w:r>
        <w:rPr/>
        <w:t>Where</w:t>
      </w:r>
      <w:r>
        <w:rPr>
          <w:spacing w:val="-1"/>
        </w:rPr>
        <w:t> </w:t>
      </w:r>
      <w:r>
        <w:rPr/>
        <w:t>They</w:t>
      </w:r>
      <w:r>
        <w:rPr>
          <w:spacing w:val="-1"/>
        </w:rPr>
        <w:t> </w:t>
      </w:r>
      <w:r>
        <w:rPr/>
        <w:t>Are</w:t>
      </w:r>
      <w:r>
        <w:rPr>
          <w:spacing w:val="-2"/>
        </w:rPr>
        <w:t> </w:t>
      </w:r>
      <w:r>
        <w:rPr/>
        <w:t>At." These themes address the impact of societal and familial stereotypes, the challenges of acculturation and collectivism, and the importance of cultural humility in therapy. The study highlights</w:t>
      </w:r>
      <w:r>
        <w:rPr>
          <w:spacing w:val="-4"/>
        </w:rPr>
        <w:t> </w:t>
      </w:r>
      <w:r>
        <w:rPr/>
        <w:t>how</w:t>
      </w:r>
      <w:r>
        <w:rPr>
          <w:spacing w:val="-4"/>
        </w:rPr>
        <w:t> </w:t>
      </w:r>
      <w:r>
        <w:rPr/>
        <w:t>societal</w:t>
      </w:r>
      <w:r>
        <w:rPr>
          <w:spacing w:val="-4"/>
        </w:rPr>
        <w:t> </w:t>
      </w:r>
      <w:r>
        <w:rPr/>
        <w:t>stereotypes,</w:t>
      </w:r>
      <w:r>
        <w:rPr>
          <w:spacing w:val="-3"/>
        </w:rPr>
        <w:t> </w:t>
      </w:r>
      <w:r>
        <w:rPr/>
        <w:t>especially</w:t>
      </w:r>
      <w:r>
        <w:rPr>
          <w:spacing w:val="-4"/>
        </w:rPr>
        <w:t> </w:t>
      </w:r>
      <w:r>
        <w:rPr/>
        <w:t>during</w:t>
      </w:r>
      <w:r>
        <w:rPr>
          <w:spacing w:val="-4"/>
        </w:rPr>
        <w:t> </w:t>
      </w:r>
      <w:r>
        <w:rPr/>
        <w:t>the</w:t>
      </w:r>
      <w:r>
        <w:rPr>
          <w:spacing w:val="-4"/>
        </w:rPr>
        <w:t> </w:t>
      </w:r>
      <w:r>
        <w:rPr/>
        <w:t>pandemic,</w:t>
      </w:r>
      <w:r>
        <w:rPr>
          <w:spacing w:val="-4"/>
        </w:rPr>
        <w:t> </w:t>
      </w:r>
      <w:r>
        <w:rPr/>
        <w:t>exacerbate</w:t>
      </w:r>
      <w:r>
        <w:rPr>
          <w:spacing w:val="-4"/>
        </w:rPr>
        <w:t> </w:t>
      </w:r>
      <w:r>
        <w:rPr/>
        <w:t>racial</w:t>
      </w:r>
      <w:r>
        <w:rPr>
          <w:spacing w:val="-4"/>
        </w:rPr>
        <w:t> </w:t>
      </w:r>
      <w:r>
        <w:rPr/>
        <w:t>trauma</w:t>
      </w:r>
      <w:r>
        <w:rPr>
          <w:spacing w:val="-3"/>
        </w:rPr>
        <w:t> </w:t>
      </w:r>
      <w:r>
        <w:rPr/>
        <w:t>and how</w:t>
      </w:r>
      <w:r>
        <w:rPr>
          <w:spacing w:val="-4"/>
        </w:rPr>
        <w:t> </w:t>
      </w:r>
      <w:r>
        <w:rPr/>
        <w:t>clinicians</w:t>
      </w:r>
      <w:r>
        <w:rPr>
          <w:spacing w:val="-4"/>
        </w:rPr>
        <w:t> </w:t>
      </w:r>
      <w:r>
        <w:rPr/>
        <w:t>can</w:t>
      </w:r>
      <w:r>
        <w:rPr>
          <w:spacing w:val="-4"/>
        </w:rPr>
        <w:t> </w:t>
      </w:r>
      <w:r>
        <w:rPr/>
        <w:t>use</w:t>
      </w:r>
      <w:r>
        <w:rPr>
          <w:spacing w:val="-5"/>
        </w:rPr>
        <w:t> </w:t>
      </w:r>
      <w:r>
        <w:rPr/>
        <w:t>psychoeducation</w:t>
      </w:r>
      <w:r>
        <w:rPr>
          <w:spacing w:val="-4"/>
        </w:rPr>
        <w:t> </w:t>
      </w:r>
      <w:r>
        <w:rPr/>
        <w:t>and</w:t>
      </w:r>
      <w:r>
        <w:rPr>
          <w:spacing w:val="-4"/>
        </w:rPr>
        <w:t> </w:t>
      </w:r>
      <w:r>
        <w:rPr/>
        <w:t>cultural</w:t>
      </w:r>
      <w:r>
        <w:rPr>
          <w:spacing w:val="-4"/>
        </w:rPr>
        <w:t> </w:t>
      </w:r>
      <w:r>
        <w:rPr/>
        <w:t>sensitivity</w:t>
      </w:r>
      <w:r>
        <w:rPr>
          <w:spacing w:val="-4"/>
        </w:rPr>
        <w:t> </w:t>
      </w:r>
      <w:r>
        <w:rPr/>
        <w:t>to</w:t>
      </w:r>
      <w:r>
        <w:rPr>
          <w:spacing w:val="-4"/>
        </w:rPr>
        <w:t> </w:t>
      </w:r>
      <w:r>
        <w:rPr/>
        <w:t>improve</w:t>
      </w:r>
      <w:r>
        <w:rPr>
          <w:spacing w:val="-6"/>
        </w:rPr>
        <w:t> </w:t>
      </w:r>
      <w:r>
        <w:rPr/>
        <w:t>therapeutic</w:t>
      </w:r>
      <w:r>
        <w:rPr>
          <w:spacing w:val="-5"/>
        </w:rPr>
        <w:t> </w:t>
      </w:r>
      <w:r>
        <w:rPr/>
        <w:t>outcomes. Given the complexities of shared identity and potential countertransference, future research should explore culturally adapted therapeutic approaches and the broader effects of societal stereotypes on Asian American women's mental health. Despite limitations such as a small sample size, this study offers valuable insights for counseling practitioners.</w:t>
      </w:r>
    </w:p>
    <w:p>
      <w:pPr>
        <w:pStyle w:val="BodyText"/>
        <w:ind w:left="0"/>
      </w:pPr>
    </w:p>
    <w:p>
      <w:pPr>
        <w:pStyle w:val="Heading1"/>
        <w:spacing w:before="1"/>
      </w:pPr>
      <w:r>
        <w:rPr/>
        <w:t>Shakayla </w:t>
      </w:r>
      <w:r>
        <w:rPr>
          <w:spacing w:val="-2"/>
        </w:rPr>
        <w:t>Collins</w:t>
      </w:r>
    </w:p>
    <w:p>
      <w:pPr>
        <w:spacing w:before="0"/>
        <w:ind w:left="100" w:right="0" w:firstLine="0"/>
        <w:jc w:val="left"/>
        <w:rPr>
          <w:i/>
          <w:sz w:val="24"/>
        </w:rPr>
      </w:pPr>
      <w:r>
        <w:rPr>
          <w:i/>
          <w:sz w:val="24"/>
        </w:rPr>
        <w:t>Beyond</w:t>
      </w:r>
      <w:r>
        <w:rPr>
          <w:i/>
          <w:spacing w:val="-1"/>
          <w:sz w:val="24"/>
        </w:rPr>
        <w:t> </w:t>
      </w:r>
      <w:r>
        <w:rPr>
          <w:i/>
          <w:sz w:val="24"/>
        </w:rPr>
        <w:t>the</w:t>
      </w:r>
      <w:r>
        <w:rPr>
          <w:i/>
          <w:spacing w:val="-1"/>
          <w:sz w:val="24"/>
        </w:rPr>
        <w:t> </w:t>
      </w:r>
      <w:r>
        <w:rPr>
          <w:i/>
          <w:sz w:val="24"/>
        </w:rPr>
        <w:t>Game:</w:t>
      </w:r>
      <w:r>
        <w:rPr>
          <w:i/>
          <w:spacing w:val="-1"/>
          <w:sz w:val="24"/>
        </w:rPr>
        <w:t> </w:t>
      </w:r>
      <w:r>
        <w:rPr>
          <w:i/>
          <w:sz w:val="24"/>
        </w:rPr>
        <w:t>Exploring</w:t>
      </w:r>
      <w:r>
        <w:rPr>
          <w:i/>
          <w:spacing w:val="-1"/>
          <w:sz w:val="24"/>
        </w:rPr>
        <w:t> </w:t>
      </w:r>
      <w:r>
        <w:rPr>
          <w:i/>
          <w:sz w:val="24"/>
        </w:rPr>
        <w:t>Clinicians’</w:t>
      </w:r>
      <w:r>
        <w:rPr>
          <w:i/>
          <w:spacing w:val="-1"/>
          <w:sz w:val="24"/>
        </w:rPr>
        <w:t> </w:t>
      </w:r>
      <w:r>
        <w:rPr>
          <w:i/>
          <w:sz w:val="24"/>
        </w:rPr>
        <w:t>Experiences</w:t>
      </w:r>
      <w:r>
        <w:rPr>
          <w:i/>
          <w:spacing w:val="-2"/>
          <w:sz w:val="24"/>
        </w:rPr>
        <w:t> </w:t>
      </w:r>
      <w:r>
        <w:rPr>
          <w:i/>
          <w:sz w:val="24"/>
        </w:rPr>
        <w:t>Utilizing</w:t>
      </w:r>
      <w:r>
        <w:rPr>
          <w:i/>
          <w:spacing w:val="-1"/>
          <w:sz w:val="24"/>
        </w:rPr>
        <w:t> </w:t>
      </w:r>
      <w:r>
        <w:rPr>
          <w:i/>
          <w:sz w:val="24"/>
        </w:rPr>
        <w:t>EMDR</w:t>
      </w:r>
      <w:r>
        <w:rPr>
          <w:i/>
          <w:spacing w:val="-2"/>
          <w:sz w:val="24"/>
        </w:rPr>
        <w:t> </w:t>
      </w:r>
      <w:r>
        <w:rPr>
          <w:i/>
          <w:sz w:val="24"/>
        </w:rPr>
        <w:t>with </w:t>
      </w:r>
      <w:r>
        <w:rPr>
          <w:i/>
          <w:spacing w:val="-2"/>
          <w:sz w:val="24"/>
        </w:rPr>
        <w:t>Athletes</w:t>
      </w:r>
    </w:p>
    <w:p>
      <w:pPr>
        <w:pStyle w:val="BodyText"/>
        <w:ind w:right="102"/>
      </w:pPr>
      <w:r>
        <w:rPr/>
        <w:t>This study investigates clinicians' experiences using Eye Movement Desensitization and Reprocessing (EMDR) with athletes encountering psychological distress. Four certified EMDR mental health clinicians who work with athletes participated in semi-structured interviews, analyzed via Interpretative Phenomenological Analysis (IPA). Three themes emerged: motivations for working with athletes, reasons athletes seek treatment, and treatment considerations.</w:t>
      </w:r>
      <w:r>
        <w:rPr>
          <w:spacing w:val="-4"/>
        </w:rPr>
        <w:t> </w:t>
      </w:r>
      <w:r>
        <w:rPr/>
        <w:t>The</w:t>
      </w:r>
      <w:r>
        <w:rPr>
          <w:spacing w:val="-5"/>
        </w:rPr>
        <w:t> </w:t>
      </w:r>
      <w:r>
        <w:rPr/>
        <w:t>findings</w:t>
      </w:r>
      <w:r>
        <w:rPr>
          <w:spacing w:val="-4"/>
        </w:rPr>
        <w:t> </w:t>
      </w:r>
      <w:r>
        <w:rPr/>
        <w:t>indicate</w:t>
      </w:r>
      <w:r>
        <w:rPr>
          <w:spacing w:val="-4"/>
        </w:rPr>
        <w:t> </w:t>
      </w:r>
      <w:r>
        <w:rPr/>
        <w:t>that</w:t>
      </w:r>
      <w:r>
        <w:rPr>
          <w:spacing w:val="-4"/>
        </w:rPr>
        <w:t> </w:t>
      </w:r>
      <w:r>
        <w:rPr/>
        <w:t>EMDR</w:t>
      </w:r>
      <w:r>
        <w:rPr>
          <w:spacing w:val="-4"/>
        </w:rPr>
        <w:t> </w:t>
      </w:r>
      <w:r>
        <w:rPr/>
        <w:t>is</w:t>
      </w:r>
      <w:r>
        <w:rPr>
          <w:spacing w:val="-4"/>
        </w:rPr>
        <w:t> </w:t>
      </w:r>
      <w:r>
        <w:rPr/>
        <w:t>effective</w:t>
      </w:r>
      <w:r>
        <w:rPr>
          <w:spacing w:val="-5"/>
        </w:rPr>
        <w:t> </w:t>
      </w:r>
      <w:r>
        <w:rPr/>
        <w:t>in</w:t>
      </w:r>
      <w:r>
        <w:rPr>
          <w:spacing w:val="-4"/>
        </w:rPr>
        <w:t> </w:t>
      </w:r>
      <w:r>
        <w:rPr/>
        <w:t>addressing</w:t>
      </w:r>
      <w:r>
        <w:rPr>
          <w:spacing w:val="-4"/>
        </w:rPr>
        <w:t> </w:t>
      </w:r>
      <w:r>
        <w:rPr/>
        <w:t>various</w:t>
      </w:r>
      <w:r>
        <w:rPr>
          <w:spacing w:val="-4"/>
        </w:rPr>
        <w:t> </w:t>
      </w:r>
      <w:r>
        <w:rPr/>
        <w:t>athlete</w:t>
      </w:r>
      <w:r>
        <w:rPr>
          <w:spacing w:val="-4"/>
        </w:rPr>
        <w:t> </w:t>
      </w:r>
      <w:r>
        <w:rPr/>
        <w:t>issues, including performance blocks, transition challenges, anxiety, and depression. The study underscores EMDR's significance in supporting athletes' mental health needs and suggests the necessity for further research in this area.</w:t>
      </w:r>
    </w:p>
    <w:p>
      <w:pPr>
        <w:pStyle w:val="BodyText"/>
        <w:ind w:left="0"/>
      </w:pPr>
    </w:p>
    <w:p>
      <w:pPr>
        <w:pStyle w:val="Heading1"/>
      </w:pPr>
      <w:r>
        <w:rPr/>
        <w:t>Todd </w:t>
      </w:r>
      <w:r>
        <w:rPr>
          <w:spacing w:val="-2"/>
        </w:rPr>
        <w:t>Crabtree</w:t>
      </w:r>
    </w:p>
    <w:p>
      <w:pPr>
        <w:spacing w:before="0"/>
        <w:ind w:left="100" w:right="341" w:firstLine="0"/>
        <w:jc w:val="left"/>
        <w:rPr>
          <w:i/>
          <w:sz w:val="24"/>
        </w:rPr>
      </w:pPr>
      <w:r>
        <w:rPr>
          <w:i/>
          <w:sz w:val="24"/>
        </w:rPr>
        <w:t>Unraveling</w:t>
      </w:r>
      <w:r>
        <w:rPr>
          <w:i/>
          <w:spacing w:val="-5"/>
          <w:sz w:val="24"/>
        </w:rPr>
        <w:t> </w:t>
      </w:r>
      <w:r>
        <w:rPr>
          <w:i/>
          <w:sz w:val="24"/>
        </w:rPr>
        <w:t>Coercive</w:t>
      </w:r>
      <w:r>
        <w:rPr>
          <w:i/>
          <w:spacing w:val="-7"/>
          <w:sz w:val="24"/>
        </w:rPr>
        <w:t> </w:t>
      </w:r>
      <w:r>
        <w:rPr>
          <w:i/>
          <w:sz w:val="24"/>
        </w:rPr>
        <w:t>Control:</w:t>
      </w:r>
      <w:r>
        <w:rPr>
          <w:i/>
          <w:spacing w:val="-5"/>
          <w:sz w:val="24"/>
        </w:rPr>
        <w:t> </w:t>
      </w:r>
      <w:r>
        <w:rPr>
          <w:i/>
          <w:sz w:val="24"/>
        </w:rPr>
        <w:t>Exploring</w:t>
      </w:r>
      <w:r>
        <w:rPr>
          <w:i/>
          <w:spacing w:val="-5"/>
          <w:sz w:val="24"/>
        </w:rPr>
        <w:t> </w:t>
      </w:r>
      <w:r>
        <w:rPr>
          <w:i/>
          <w:sz w:val="24"/>
        </w:rPr>
        <w:t>Motivational</w:t>
      </w:r>
      <w:r>
        <w:rPr>
          <w:i/>
          <w:spacing w:val="-5"/>
          <w:sz w:val="24"/>
        </w:rPr>
        <w:t> </w:t>
      </w:r>
      <w:r>
        <w:rPr>
          <w:i/>
          <w:sz w:val="24"/>
        </w:rPr>
        <w:t>Underpinnings</w:t>
      </w:r>
      <w:r>
        <w:rPr>
          <w:i/>
          <w:spacing w:val="-5"/>
          <w:sz w:val="24"/>
        </w:rPr>
        <w:t> </w:t>
      </w:r>
      <w:r>
        <w:rPr>
          <w:i/>
          <w:sz w:val="24"/>
        </w:rPr>
        <w:t>through</w:t>
      </w:r>
      <w:r>
        <w:rPr>
          <w:i/>
          <w:spacing w:val="-5"/>
          <w:sz w:val="24"/>
        </w:rPr>
        <w:t> </w:t>
      </w:r>
      <w:r>
        <w:rPr>
          <w:i/>
          <w:sz w:val="24"/>
        </w:rPr>
        <w:t>Attachment</w:t>
      </w:r>
      <w:r>
        <w:rPr>
          <w:i/>
          <w:spacing w:val="-5"/>
          <w:sz w:val="24"/>
        </w:rPr>
        <w:t> </w:t>
      </w:r>
      <w:r>
        <w:rPr>
          <w:i/>
          <w:sz w:val="24"/>
        </w:rPr>
        <w:t>and</w:t>
      </w:r>
      <w:r>
        <w:rPr>
          <w:i/>
          <w:sz w:val="24"/>
        </w:rPr>
        <w:t> Multi-Motivational Theory</w:t>
      </w:r>
    </w:p>
    <w:p>
      <w:pPr>
        <w:pStyle w:val="BodyText"/>
        <w:spacing w:before="1"/>
        <w:ind w:right="291"/>
      </w:pPr>
      <w:r>
        <w:rPr/>
        <w:t>Coercive control sits at the heart of global health issues such as interpersonal violence (IPV), sexual violence, and many other violent dynamics of human relationships. What is it that motivates an individual to exert control over another? This qualitative study explores the motivational underpinnings of coercive control through the lens of attachment and multi- motivational theory. Semi-structured interviews were conducted with three licensed mental health clinicians to investigate their experiences managing controlling behaviors in clients and themselves. Interpretive phenomenological analysis (IPA) revealed three primary themes: the need for flexibility in addressing varied clinical concerns, the complexity of coercive control, and</w:t>
      </w:r>
      <w:r>
        <w:rPr>
          <w:spacing w:val="-1"/>
        </w:rPr>
        <w:t> </w:t>
      </w:r>
      <w:r>
        <w:rPr/>
        <w:t>patterns</w:t>
      </w:r>
      <w:r>
        <w:rPr>
          <w:spacing w:val="-1"/>
        </w:rPr>
        <w:t> </w:t>
      </w:r>
      <w:r>
        <w:rPr/>
        <w:t>within</w:t>
      </w:r>
      <w:r>
        <w:rPr>
          <w:spacing w:val="-1"/>
        </w:rPr>
        <w:t> </w:t>
      </w:r>
      <w:r>
        <w:rPr/>
        <w:t>the</w:t>
      </w:r>
      <w:r>
        <w:rPr>
          <w:spacing w:val="-2"/>
        </w:rPr>
        <w:t> </w:t>
      </w:r>
      <w:r>
        <w:rPr/>
        <w:t>multi-motivational</w:t>
      </w:r>
      <w:r>
        <w:rPr>
          <w:spacing w:val="-1"/>
        </w:rPr>
        <w:t> </w:t>
      </w:r>
      <w:r>
        <w:rPr/>
        <w:t>system.</w:t>
      </w:r>
      <w:r>
        <w:rPr>
          <w:spacing w:val="-3"/>
        </w:rPr>
        <w:t> </w:t>
      </w:r>
      <w:r>
        <w:rPr/>
        <w:t>These</w:t>
      </w:r>
      <w:r>
        <w:rPr>
          <w:spacing w:val="-2"/>
        </w:rPr>
        <w:t> </w:t>
      </w:r>
      <w:r>
        <w:rPr/>
        <w:t>findings</w:t>
      </w:r>
      <w:r>
        <w:rPr>
          <w:spacing w:val="-1"/>
        </w:rPr>
        <w:t> </w:t>
      </w:r>
      <w:r>
        <w:rPr/>
        <w:t>contribute</w:t>
      </w:r>
      <w:r>
        <w:rPr>
          <w:spacing w:val="-2"/>
        </w:rPr>
        <w:t> </w:t>
      </w:r>
      <w:r>
        <w:rPr/>
        <w:t>qualitative</w:t>
      </w:r>
      <w:r>
        <w:rPr>
          <w:spacing w:val="-1"/>
        </w:rPr>
        <w:t> </w:t>
      </w:r>
      <w:r>
        <w:rPr/>
        <w:t>insight into attachment and multi-motivational systems theory, suggesting that control arises from the co-opting</w:t>
      </w:r>
      <w:r>
        <w:rPr>
          <w:spacing w:val="-3"/>
        </w:rPr>
        <w:t> </w:t>
      </w:r>
      <w:r>
        <w:rPr/>
        <w:t>of</w:t>
      </w:r>
      <w:r>
        <w:rPr>
          <w:spacing w:val="-4"/>
        </w:rPr>
        <w:t> </w:t>
      </w:r>
      <w:r>
        <w:rPr/>
        <w:t>alternative</w:t>
      </w:r>
      <w:r>
        <w:rPr>
          <w:spacing w:val="-2"/>
        </w:rPr>
        <w:t> </w:t>
      </w:r>
      <w:r>
        <w:rPr/>
        <w:t>motivational</w:t>
      </w:r>
      <w:r>
        <w:rPr>
          <w:spacing w:val="-3"/>
        </w:rPr>
        <w:t> </w:t>
      </w:r>
      <w:r>
        <w:rPr/>
        <w:t>systems</w:t>
      </w:r>
      <w:r>
        <w:rPr>
          <w:spacing w:val="-3"/>
        </w:rPr>
        <w:t> </w:t>
      </w:r>
      <w:r>
        <w:rPr/>
        <w:t>in</w:t>
      </w:r>
      <w:r>
        <w:rPr>
          <w:spacing w:val="-6"/>
        </w:rPr>
        <w:t> </w:t>
      </w:r>
      <w:r>
        <w:rPr/>
        <w:t>place</w:t>
      </w:r>
      <w:r>
        <w:rPr>
          <w:spacing w:val="-4"/>
        </w:rPr>
        <w:t> </w:t>
      </w:r>
      <w:r>
        <w:rPr/>
        <w:t>of</w:t>
      </w:r>
      <w:r>
        <w:rPr>
          <w:spacing w:val="-3"/>
        </w:rPr>
        <w:t> </w:t>
      </w:r>
      <w:r>
        <w:rPr/>
        <w:t>the</w:t>
      </w:r>
      <w:r>
        <w:rPr>
          <w:spacing w:val="-3"/>
        </w:rPr>
        <w:t> </w:t>
      </w:r>
      <w:r>
        <w:rPr/>
        <w:t>attachment</w:t>
      </w:r>
      <w:r>
        <w:rPr>
          <w:spacing w:val="-3"/>
        </w:rPr>
        <w:t> </w:t>
      </w:r>
      <w:r>
        <w:rPr/>
        <w:t>system.</w:t>
      </w:r>
      <w:r>
        <w:rPr>
          <w:spacing w:val="-3"/>
        </w:rPr>
        <w:t> </w:t>
      </w:r>
      <w:r>
        <w:rPr/>
        <w:t>The</w:t>
      </w:r>
      <w:r>
        <w:rPr>
          <w:spacing w:val="-4"/>
        </w:rPr>
        <w:t> </w:t>
      </w:r>
      <w:r>
        <w:rPr/>
        <w:t>discussion addresses implications for clinical practice, identifies avenues for future research, and acknowledges the limitations of the study.</w:t>
      </w:r>
    </w:p>
    <w:p>
      <w:pPr>
        <w:spacing w:after="0"/>
        <w:sectPr>
          <w:type w:val="continuous"/>
          <w:pgSz w:w="12240" w:h="15840"/>
          <w:pgMar w:top="1380" w:bottom="280" w:left="1340" w:right="1340"/>
        </w:sectPr>
      </w:pPr>
    </w:p>
    <w:p>
      <w:pPr>
        <w:pStyle w:val="Heading1"/>
        <w:spacing w:before="75"/>
      </w:pPr>
      <w:r>
        <w:rPr/>
        <w:t>Carly</w:t>
      </w:r>
      <w:r>
        <w:rPr>
          <w:spacing w:val="-1"/>
        </w:rPr>
        <w:t> </w:t>
      </w:r>
      <w:r>
        <w:rPr/>
        <w:t>R.</w:t>
      </w:r>
      <w:r>
        <w:rPr>
          <w:spacing w:val="-1"/>
        </w:rPr>
        <w:t> </w:t>
      </w:r>
      <w:r>
        <w:rPr>
          <w:spacing w:val="-2"/>
        </w:rPr>
        <w:t>Curtis</w:t>
      </w:r>
    </w:p>
    <w:p>
      <w:pPr>
        <w:spacing w:before="0"/>
        <w:ind w:left="100" w:right="0" w:firstLine="0"/>
        <w:jc w:val="left"/>
        <w:rPr>
          <w:i/>
          <w:sz w:val="24"/>
        </w:rPr>
      </w:pPr>
      <w:r>
        <w:rPr>
          <w:i/>
          <w:sz w:val="24"/>
        </w:rPr>
        <w:t>I’m</w:t>
      </w:r>
      <w:r>
        <w:rPr>
          <w:i/>
          <w:spacing w:val="-3"/>
          <w:sz w:val="24"/>
        </w:rPr>
        <w:t> </w:t>
      </w:r>
      <w:r>
        <w:rPr>
          <w:i/>
          <w:sz w:val="24"/>
        </w:rPr>
        <w:t>So</w:t>
      </w:r>
      <w:r>
        <w:rPr>
          <w:i/>
          <w:spacing w:val="-1"/>
          <w:sz w:val="24"/>
        </w:rPr>
        <w:t> </w:t>
      </w:r>
      <w:r>
        <w:rPr>
          <w:i/>
          <w:sz w:val="24"/>
        </w:rPr>
        <w:t>Overwhelmed:</w:t>
      </w:r>
      <w:r>
        <w:rPr>
          <w:i/>
          <w:spacing w:val="-1"/>
          <w:sz w:val="24"/>
        </w:rPr>
        <w:t> </w:t>
      </w:r>
      <w:r>
        <w:rPr>
          <w:i/>
          <w:sz w:val="24"/>
        </w:rPr>
        <w:t>Diagnosing</w:t>
      </w:r>
      <w:r>
        <w:rPr>
          <w:i/>
          <w:spacing w:val="-1"/>
          <w:sz w:val="24"/>
        </w:rPr>
        <w:t> </w:t>
      </w:r>
      <w:r>
        <w:rPr>
          <w:i/>
          <w:sz w:val="24"/>
        </w:rPr>
        <w:t>and</w:t>
      </w:r>
      <w:r>
        <w:rPr>
          <w:i/>
          <w:spacing w:val="-1"/>
          <w:sz w:val="24"/>
        </w:rPr>
        <w:t> </w:t>
      </w:r>
      <w:r>
        <w:rPr>
          <w:i/>
          <w:sz w:val="24"/>
        </w:rPr>
        <w:t>Treating</w:t>
      </w:r>
      <w:r>
        <w:rPr>
          <w:i/>
          <w:spacing w:val="-1"/>
          <w:sz w:val="24"/>
        </w:rPr>
        <w:t> </w:t>
      </w:r>
      <w:r>
        <w:rPr>
          <w:i/>
          <w:sz w:val="24"/>
        </w:rPr>
        <w:t>Females</w:t>
      </w:r>
      <w:r>
        <w:rPr>
          <w:i/>
          <w:spacing w:val="-2"/>
          <w:sz w:val="24"/>
        </w:rPr>
        <w:t> </w:t>
      </w:r>
      <w:r>
        <w:rPr>
          <w:i/>
          <w:sz w:val="24"/>
        </w:rPr>
        <w:t>with</w:t>
      </w:r>
      <w:r>
        <w:rPr>
          <w:i/>
          <w:spacing w:val="-1"/>
          <w:sz w:val="24"/>
        </w:rPr>
        <w:t> </w:t>
      </w:r>
      <w:r>
        <w:rPr>
          <w:i/>
          <w:spacing w:val="-4"/>
          <w:sz w:val="24"/>
        </w:rPr>
        <w:t>ADHD</w:t>
      </w:r>
    </w:p>
    <w:p>
      <w:pPr>
        <w:pStyle w:val="BodyText"/>
        <w:ind w:right="191"/>
      </w:pPr>
      <w:r>
        <w:rPr/>
        <w:t>Given</w:t>
      </w:r>
      <w:r>
        <w:rPr>
          <w:spacing w:val="-3"/>
        </w:rPr>
        <w:t> </w:t>
      </w:r>
      <w:r>
        <w:rPr/>
        <w:t>the</w:t>
      </w:r>
      <w:r>
        <w:rPr>
          <w:spacing w:val="-3"/>
        </w:rPr>
        <w:t> </w:t>
      </w:r>
      <w:r>
        <w:rPr/>
        <w:t>conceptualization</w:t>
      </w:r>
      <w:r>
        <w:rPr>
          <w:spacing w:val="-3"/>
        </w:rPr>
        <w:t> </w:t>
      </w:r>
      <w:r>
        <w:rPr/>
        <w:t>of</w:t>
      </w:r>
      <w:r>
        <w:rPr>
          <w:spacing w:val="-4"/>
        </w:rPr>
        <w:t> </w:t>
      </w:r>
      <w:r>
        <w:rPr/>
        <w:t>ADHD</w:t>
      </w:r>
      <w:r>
        <w:rPr>
          <w:spacing w:val="-2"/>
        </w:rPr>
        <w:t> </w:t>
      </w:r>
      <w:r>
        <w:rPr/>
        <w:t>as</w:t>
      </w:r>
      <w:r>
        <w:rPr>
          <w:spacing w:val="-4"/>
        </w:rPr>
        <w:t> </w:t>
      </w:r>
      <w:r>
        <w:rPr/>
        <w:t>a</w:t>
      </w:r>
      <w:r>
        <w:rPr>
          <w:spacing w:val="-4"/>
        </w:rPr>
        <w:t> </w:t>
      </w:r>
      <w:r>
        <w:rPr/>
        <w:t>hyperactive</w:t>
      </w:r>
      <w:r>
        <w:rPr>
          <w:spacing w:val="-4"/>
        </w:rPr>
        <w:t> </w:t>
      </w:r>
      <w:r>
        <w:rPr/>
        <w:t>boy’s</w:t>
      </w:r>
      <w:r>
        <w:rPr>
          <w:spacing w:val="-4"/>
        </w:rPr>
        <w:t> </w:t>
      </w:r>
      <w:r>
        <w:rPr/>
        <w:t>disorder,</w:t>
      </w:r>
      <w:r>
        <w:rPr>
          <w:spacing w:val="-2"/>
        </w:rPr>
        <w:t> </w:t>
      </w:r>
      <w:r>
        <w:rPr/>
        <w:t>females</w:t>
      </w:r>
      <w:r>
        <w:rPr>
          <w:spacing w:val="-4"/>
        </w:rPr>
        <w:t> </w:t>
      </w:r>
      <w:r>
        <w:rPr/>
        <w:t>with</w:t>
      </w:r>
      <w:r>
        <w:rPr>
          <w:spacing w:val="-3"/>
        </w:rPr>
        <w:t> </w:t>
      </w:r>
      <w:r>
        <w:rPr/>
        <w:t>ADHD</w:t>
      </w:r>
      <w:r>
        <w:rPr>
          <w:spacing w:val="-2"/>
        </w:rPr>
        <w:t> </w:t>
      </w:r>
      <w:r>
        <w:rPr/>
        <w:t>are often overlooked in diagnosis and treatment. The present study explored the symptomology present in youth and young adult females with ADHD and relevant treatment considerations.</w:t>
      </w:r>
    </w:p>
    <w:p>
      <w:pPr>
        <w:pStyle w:val="BodyText"/>
        <w:ind w:right="130"/>
      </w:pPr>
      <w:r>
        <w:rPr/>
        <w:t>Following a review of the existing literature, three mental health practitioners who had experience working with this demographic were interviewed. The subsequent themes that emerged were ADHD symptomology in females (including internalized symptoms, externalized symptoms, and the impact of symptoms), complications inherent to diagnosing females with ADHD, and treatment considerations. Findings suggest that female presentation of ADHD tends to involve inattentive symptoms such as overwhelm, inability to relax, inability to pay attention, forgetfulness, and disorganization, which is often masked by various coping strategies and contributes to negative impacts seen across various spheres of life. Suggested treatment interventions</w:t>
      </w:r>
      <w:r>
        <w:rPr>
          <w:spacing w:val="-5"/>
        </w:rPr>
        <w:t> </w:t>
      </w:r>
      <w:r>
        <w:rPr/>
        <w:t>include</w:t>
      </w:r>
      <w:r>
        <w:rPr>
          <w:spacing w:val="-5"/>
        </w:rPr>
        <w:t> </w:t>
      </w:r>
      <w:r>
        <w:rPr/>
        <w:t>cognitive</w:t>
      </w:r>
      <w:r>
        <w:rPr>
          <w:spacing w:val="-6"/>
        </w:rPr>
        <w:t> </w:t>
      </w:r>
      <w:r>
        <w:rPr/>
        <w:t>behavioral</w:t>
      </w:r>
      <w:r>
        <w:rPr>
          <w:spacing w:val="-5"/>
        </w:rPr>
        <w:t> </w:t>
      </w:r>
      <w:r>
        <w:rPr/>
        <w:t>therapy,</w:t>
      </w:r>
      <w:r>
        <w:rPr>
          <w:spacing w:val="-5"/>
        </w:rPr>
        <w:t> </w:t>
      </w:r>
      <w:r>
        <w:rPr/>
        <w:t>polyvagal</w:t>
      </w:r>
      <w:r>
        <w:rPr>
          <w:spacing w:val="-5"/>
        </w:rPr>
        <w:t> </w:t>
      </w:r>
      <w:r>
        <w:rPr/>
        <w:t>theory,</w:t>
      </w:r>
      <w:r>
        <w:rPr>
          <w:spacing w:val="-5"/>
        </w:rPr>
        <w:t> </w:t>
      </w:r>
      <w:r>
        <w:rPr/>
        <w:t>psychodynamic</w:t>
      </w:r>
      <w:r>
        <w:rPr>
          <w:spacing w:val="-6"/>
        </w:rPr>
        <w:t> </w:t>
      </w:r>
      <w:r>
        <w:rPr/>
        <w:t>theory,</w:t>
      </w:r>
      <w:r>
        <w:rPr>
          <w:spacing w:val="-5"/>
        </w:rPr>
        <w:t> </w:t>
      </w:r>
      <w:r>
        <w:rPr/>
        <w:t>and solution-focused techniques involving behavioral and organizational strategies.</w:t>
      </w:r>
    </w:p>
    <w:p>
      <w:pPr>
        <w:pStyle w:val="BodyText"/>
        <w:spacing w:before="1"/>
        <w:ind w:left="0"/>
      </w:pPr>
    </w:p>
    <w:p>
      <w:pPr>
        <w:pStyle w:val="Heading1"/>
      </w:pPr>
      <w:r>
        <w:rPr/>
        <w:t>Mike</w:t>
      </w:r>
      <w:r>
        <w:rPr>
          <w:spacing w:val="-1"/>
        </w:rPr>
        <w:t> </w:t>
      </w:r>
      <w:r>
        <w:rPr>
          <w:spacing w:val="-2"/>
        </w:rPr>
        <w:t>Davis</w:t>
      </w:r>
    </w:p>
    <w:p>
      <w:pPr>
        <w:spacing w:before="0"/>
        <w:ind w:left="100" w:right="0" w:firstLine="0"/>
        <w:jc w:val="left"/>
        <w:rPr>
          <w:i/>
          <w:sz w:val="24"/>
        </w:rPr>
      </w:pPr>
      <w:r>
        <w:rPr>
          <w:i/>
          <w:sz w:val="24"/>
        </w:rPr>
        <w:t>The</w:t>
      </w:r>
      <w:r>
        <w:rPr>
          <w:i/>
          <w:spacing w:val="-4"/>
          <w:sz w:val="24"/>
        </w:rPr>
        <w:t> </w:t>
      </w:r>
      <w:r>
        <w:rPr>
          <w:i/>
          <w:sz w:val="24"/>
        </w:rPr>
        <w:t>Hero's Paradox: Silent Cries of the</w:t>
      </w:r>
      <w:r>
        <w:rPr>
          <w:i/>
          <w:spacing w:val="-1"/>
          <w:sz w:val="24"/>
        </w:rPr>
        <w:t> </w:t>
      </w:r>
      <w:r>
        <w:rPr>
          <w:i/>
          <w:sz w:val="24"/>
        </w:rPr>
        <w:t>First </w:t>
      </w:r>
      <w:r>
        <w:rPr>
          <w:i/>
          <w:spacing w:val="-2"/>
          <w:sz w:val="24"/>
        </w:rPr>
        <w:t>Responder</w:t>
      </w:r>
    </w:p>
    <w:p>
      <w:pPr>
        <w:pStyle w:val="BodyText"/>
        <w:ind w:right="102"/>
      </w:pPr>
      <w:r>
        <w:rPr/>
        <w:t>First responders often face both internal and external pressures to perform and excel in a profession rife with insufficient resources, trauma exposure, chronic stress, and the threat of physical harm. Unfortunately, the demands of this profession lends to a culture which frowns upon reaching out for help due to physical and mental ailments. The present qualitative study aims to understand the experiences of clinicians working with first responders who have</w:t>
      </w:r>
      <w:r>
        <w:rPr>
          <w:spacing w:val="-1"/>
        </w:rPr>
        <w:t> </w:t>
      </w:r>
      <w:r>
        <w:rPr/>
        <w:t>entered treatment. Three interviews were conducted illuminating several themes such as: the unique challenges and circumstances faced by first responders, systemic effects and first responder culture, and the utility of trauma informed care with first responders in treatment. The findings point to cultural, administrative, and familial barriers that prevent these professionals from reaching out for help. The data also suggests trauma informed care may be uniquely suited in meeting the needs of our first responder community. Despite its limitations, this study offers valuable</w:t>
      </w:r>
      <w:r>
        <w:rPr>
          <w:spacing w:val="-5"/>
        </w:rPr>
        <w:t> </w:t>
      </w:r>
      <w:r>
        <w:rPr/>
        <w:t>insights</w:t>
      </w:r>
      <w:r>
        <w:rPr>
          <w:spacing w:val="-4"/>
        </w:rPr>
        <w:t> </w:t>
      </w:r>
      <w:r>
        <w:rPr/>
        <w:t>and</w:t>
      </w:r>
      <w:r>
        <w:rPr>
          <w:spacing w:val="-4"/>
        </w:rPr>
        <w:t> </w:t>
      </w:r>
      <w:r>
        <w:rPr/>
        <w:t>useful</w:t>
      </w:r>
      <w:r>
        <w:rPr>
          <w:spacing w:val="-4"/>
        </w:rPr>
        <w:t> </w:t>
      </w:r>
      <w:r>
        <w:rPr/>
        <w:t>data</w:t>
      </w:r>
      <w:r>
        <w:rPr>
          <w:spacing w:val="-4"/>
        </w:rPr>
        <w:t> </w:t>
      </w:r>
      <w:r>
        <w:rPr/>
        <w:t>which</w:t>
      </w:r>
      <w:r>
        <w:rPr>
          <w:spacing w:val="-4"/>
        </w:rPr>
        <w:t> </w:t>
      </w:r>
      <w:r>
        <w:rPr/>
        <w:t>may</w:t>
      </w:r>
      <w:r>
        <w:rPr>
          <w:spacing w:val="-4"/>
        </w:rPr>
        <w:t> </w:t>
      </w:r>
      <w:r>
        <w:rPr/>
        <w:t>help</w:t>
      </w:r>
      <w:r>
        <w:rPr>
          <w:spacing w:val="-4"/>
        </w:rPr>
        <w:t> </w:t>
      </w:r>
      <w:r>
        <w:rPr/>
        <w:t>clinicians</w:t>
      </w:r>
      <w:r>
        <w:rPr>
          <w:spacing w:val="-4"/>
        </w:rPr>
        <w:t> </w:t>
      </w:r>
      <w:r>
        <w:rPr/>
        <w:t>understand</w:t>
      </w:r>
      <w:r>
        <w:rPr>
          <w:spacing w:val="-4"/>
        </w:rPr>
        <w:t> </w:t>
      </w:r>
      <w:r>
        <w:rPr/>
        <w:t>first</w:t>
      </w:r>
      <w:r>
        <w:rPr>
          <w:spacing w:val="-4"/>
        </w:rPr>
        <w:t> </w:t>
      </w:r>
      <w:r>
        <w:rPr/>
        <w:t>responder</w:t>
      </w:r>
      <w:r>
        <w:rPr>
          <w:spacing w:val="-4"/>
        </w:rPr>
        <w:t> </w:t>
      </w:r>
      <w:r>
        <w:rPr/>
        <w:t>context</w:t>
      </w:r>
      <w:r>
        <w:rPr>
          <w:spacing w:val="-4"/>
        </w:rPr>
        <w:t> </w:t>
      </w:r>
      <w:r>
        <w:rPr/>
        <w:t>as well as useful means to honor and treat these professionals.</w:t>
      </w:r>
    </w:p>
    <w:p>
      <w:pPr>
        <w:pStyle w:val="BodyText"/>
        <w:spacing w:before="1"/>
        <w:ind w:left="0"/>
      </w:pPr>
    </w:p>
    <w:p>
      <w:pPr>
        <w:pStyle w:val="Heading1"/>
        <w:spacing w:before="1"/>
      </w:pPr>
      <w:r>
        <w:rPr/>
        <w:t>Jenna</w:t>
      </w:r>
      <w:r>
        <w:rPr>
          <w:spacing w:val="-1"/>
        </w:rPr>
        <w:t> </w:t>
      </w:r>
      <w:r>
        <w:rPr>
          <w:spacing w:val="-2"/>
        </w:rPr>
        <w:t>Goldsberry</w:t>
      </w:r>
    </w:p>
    <w:p>
      <w:pPr>
        <w:spacing w:before="0"/>
        <w:ind w:left="100" w:right="191" w:firstLine="0"/>
        <w:jc w:val="left"/>
        <w:rPr>
          <w:i/>
          <w:sz w:val="24"/>
        </w:rPr>
      </w:pPr>
      <w:r>
        <w:rPr>
          <w:i/>
          <w:sz w:val="24"/>
        </w:rPr>
        <w:t>Counselors’</w:t>
      </w:r>
      <w:r>
        <w:rPr>
          <w:i/>
          <w:spacing w:val="-4"/>
          <w:sz w:val="24"/>
        </w:rPr>
        <w:t> </w:t>
      </w:r>
      <w:r>
        <w:rPr>
          <w:i/>
          <w:sz w:val="24"/>
        </w:rPr>
        <w:t>Experiences</w:t>
      </w:r>
      <w:r>
        <w:rPr>
          <w:i/>
          <w:spacing w:val="-2"/>
          <w:sz w:val="24"/>
        </w:rPr>
        <w:t> </w:t>
      </w:r>
      <w:r>
        <w:rPr>
          <w:i/>
          <w:sz w:val="24"/>
        </w:rPr>
        <w:t>Working</w:t>
      </w:r>
      <w:r>
        <w:rPr>
          <w:i/>
          <w:spacing w:val="-4"/>
          <w:sz w:val="24"/>
        </w:rPr>
        <w:t> </w:t>
      </w:r>
      <w:r>
        <w:rPr>
          <w:i/>
          <w:sz w:val="24"/>
        </w:rPr>
        <w:t>with</w:t>
      </w:r>
      <w:r>
        <w:rPr>
          <w:i/>
          <w:spacing w:val="-4"/>
          <w:sz w:val="24"/>
        </w:rPr>
        <w:t> </w:t>
      </w:r>
      <w:r>
        <w:rPr>
          <w:i/>
          <w:sz w:val="24"/>
        </w:rPr>
        <w:t>Queer</w:t>
      </w:r>
      <w:r>
        <w:rPr>
          <w:i/>
          <w:spacing w:val="-5"/>
          <w:sz w:val="24"/>
        </w:rPr>
        <w:t> </w:t>
      </w:r>
      <w:r>
        <w:rPr>
          <w:i/>
          <w:sz w:val="24"/>
        </w:rPr>
        <w:t>Women</w:t>
      </w:r>
      <w:r>
        <w:rPr>
          <w:i/>
          <w:spacing w:val="-4"/>
          <w:sz w:val="24"/>
        </w:rPr>
        <w:t> </w:t>
      </w:r>
      <w:r>
        <w:rPr>
          <w:i/>
          <w:sz w:val="24"/>
        </w:rPr>
        <w:t>Dealing</w:t>
      </w:r>
      <w:r>
        <w:rPr>
          <w:i/>
          <w:spacing w:val="-4"/>
          <w:sz w:val="24"/>
        </w:rPr>
        <w:t> </w:t>
      </w:r>
      <w:r>
        <w:rPr>
          <w:i/>
          <w:sz w:val="24"/>
        </w:rPr>
        <w:t>with</w:t>
      </w:r>
      <w:r>
        <w:rPr>
          <w:i/>
          <w:spacing w:val="-4"/>
          <w:sz w:val="24"/>
        </w:rPr>
        <w:t> </w:t>
      </w:r>
      <w:r>
        <w:rPr>
          <w:i/>
          <w:sz w:val="24"/>
        </w:rPr>
        <w:t>Hazardous</w:t>
      </w:r>
      <w:r>
        <w:rPr>
          <w:i/>
          <w:spacing w:val="-5"/>
          <w:sz w:val="24"/>
        </w:rPr>
        <w:t> </w:t>
      </w:r>
      <w:r>
        <w:rPr>
          <w:i/>
          <w:sz w:val="24"/>
        </w:rPr>
        <w:t>Drinking</w:t>
      </w:r>
      <w:r>
        <w:rPr>
          <w:i/>
          <w:spacing w:val="-1"/>
          <w:sz w:val="24"/>
        </w:rPr>
        <w:t> </w:t>
      </w:r>
      <w:r>
        <w:rPr>
          <w:i/>
          <w:sz w:val="24"/>
        </w:rPr>
        <w:t>Using</w:t>
      </w:r>
      <w:r>
        <w:rPr>
          <w:i/>
          <w:sz w:val="24"/>
        </w:rPr>
        <w:t> Aspects of RCT</w:t>
      </w:r>
    </w:p>
    <w:p>
      <w:pPr>
        <w:spacing w:before="0"/>
        <w:ind w:left="100" w:right="102" w:firstLine="0"/>
        <w:jc w:val="left"/>
        <w:rPr>
          <w:sz w:val="24"/>
        </w:rPr>
      </w:pPr>
      <w:r>
        <w:rPr>
          <w:sz w:val="24"/>
        </w:rPr>
        <w:t>The present study explored three counselors’ experiences of working with queer women who struggle with hazardous drinking using aspects of Relational-Cultural Theory and related concepts. Despite a vast amount of literature indicating that queer women are at higher risk for hazardous</w:t>
      </w:r>
      <w:r>
        <w:rPr>
          <w:spacing w:val="-2"/>
          <w:sz w:val="24"/>
        </w:rPr>
        <w:t> </w:t>
      </w:r>
      <w:r>
        <w:rPr>
          <w:sz w:val="24"/>
        </w:rPr>
        <w:t>drinking</w:t>
      </w:r>
      <w:r>
        <w:rPr>
          <w:spacing w:val="-2"/>
          <w:sz w:val="24"/>
        </w:rPr>
        <w:t> </w:t>
      </w:r>
      <w:r>
        <w:rPr>
          <w:sz w:val="24"/>
        </w:rPr>
        <w:t>behaviors</w:t>
      </w:r>
      <w:r>
        <w:rPr>
          <w:spacing w:val="-2"/>
          <w:sz w:val="24"/>
        </w:rPr>
        <w:t> </w:t>
      </w:r>
      <w:r>
        <w:rPr>
          <w:sz w:val="24"/>
        </w:rPr>
        <w:t>compared</w:t>
      </w:r>
      <w:r>
        <w:rPr>
          <w:spacing w:val="-2"/>
          <w:sz w:val="24"/>
        </w:rPr>
        <w:t> </w:t>
      </w:r>
      <w:r>
        <w:rPr>
          <w:sz w:val="24"/>
        </w:rPr>
        <w:t>to</w:t>
      </w:r>
      <w:r>
        <w:rPr>
          <w:spacing w:val="-2"/>
          <w:sz w:val="24"/>
        </w:rPr>
        <w:t> </w:t>
      </w:r>
      <w:r>
        <w:rPr>
          <w:sz w:val="24"/>
        </w:rPr>
        <w:t>heterosexual</w:t>
      </w:r>
      <w:r>
        <w:rPr>
          <w:spacing w:val="-2"/>
          <w:sz w:val="24"/>
        </w:rPr>
        <w:t> </w:t>
      </w:r>
      <w:r>
        <w:rPr>
          <w:sz w:val="24"/>
        </w:rPr>
        <w:t>women,</w:t>
      </w:r>
      <w:r>
        <w:rPr>
          <w:spacing w:val="-2"/>
          <w:sz w:val="24"/>
        </w:rPr>
        <w:t> </w:t>
      </w:r>
      <w:r>
        <w:rPr>
          <w:sz w:val="24"/>
        </w:rPr>
        <w:t>there</w:t>
      </w:r>
      <w:r>
        <w:rPr>
          <w:spacing w:val="-3"/>
          <w:sz w:val="24"/>
        </w:rPr>
        <w:t> </w:t>
      </w:r>
      <w:r>
        <w:rPr>
          <w:sz w:val="24"/>
        </w:rPr>
        <w:t>is</w:t>
      </w:r>
      <w:r>
        <w:rPr>
          <w:spacing w:val="-2"/>
          <w:sz w:val="24"/>
        </w:rPr>
        <w:t> </w:t>
      </w:r>
      <w:r>
        <w:rPr>
          <w:sz w:val="24"/>
        </w:rPr>
        <w:t>still</w:t>
      </w:r>
      <w:r>
        <w:rPr>
          <w:spacing w:val="-2"/>
          <w:sz w:val="24"/>
        </w:rPr>
        <w:t> </w:t>
      </w:r>
      <w:r>
        <w:rPr>
          <w:sz w:val="24"/>
        </w:rPr>
        <w:t>a</w:t>
      </w:r>
      <w:r>
        <w:rPr>
          <w:spacing w:val="-3"/>
          <w:sz w:val="24"/>
        </w:rPr>
        <w:t> </w:t>
      </w:r>
      <w:r>
        <w:rPr>
          <w:sz w:val="24"/>
        </w:rPr>
        <w:t>large</w:t>
      </w:r>
      <w:r>
        <w:rPr>
          <w:spacing w:val="-3"/>
          <w:sz w:val="24"/>
        </w:rPr>
        <w:t> </w:t>
      </w:r>
      <w:r>
        <w:rPr>
          <w:sz w:val="24"/>
        </w:rPr>
        <w:t>gap</w:t>
      </w:r>
      <w:r>
        <w:rPr>
          <w:spacing w:val="-2"/>
          <w:sz w:val="24"/>
        </w:rPr>
        <w:t> </w:t>
      </w:r>
      <w:r>
        <w:rPr>
          <w:sz w:val="24"/>
        </w:rPr>
        <w:t>in</w:t>
      </w:r>
      <w:r>
        <w:rPr>
          <w:spacing w:val="-2"/>
          <w:sz w:val="24"/>
        </w:rPr>
        <w:t> </w:t>
      </w:r>
      <w:r>
        <w:rPr>
          <w:sz w:val="24"/>
        </w:rPr>
        <w:t>what effective</w:t>
      </w:r>
      <w:r>
        <w:rPr>
          <w:spacing w:val="-4"/>
          <w:sz w:val="24"/>
        </w:rPr>
        <w:t> </w:t>
      </w:r>
      <w:r>
        <w:rPr>
          <w:sz w:val="24"/>
        </w:rPr>
        <w:t>treatment</w:t>
      </w:r>
      <w:r>
        <w:rPr>
          <w:spacing w:val="-3"/>
          <w:sz w:val="24"/>
        </w:rPr>
        <w:t> </w:t>
      </w:r>
      <w:r>
        <w:rPr>
          <w:sz w:val="24"/>
        </w:rPr>
        <w:t>looks</w:t>
      </w:r>
      <w:r>
        <w:rPr>
          <w:spacing w:val="-3"/>
          <w:sz w:val="24"/>
        </w:rPr>
        <w:t> </w:t>
      </w:r>
      <w:r>
        <w:rPr>
          <w:sz w:val="24"/>
        </w:rPr>
        <w:t>like</w:t>
      </w:r>
      <w:r>
        <w:rPr>
          <w:spacing w:val="-3"/>
          <w:sz w:val="24"/>
        </w:rPr>
        <w:t> </w:t>
      </w:r>
      <w:r>
        <w:rPr>
          <w:sz w:val="24"/>
        </w:rPr>
        <w:t>with</w:t>
      </w:r>
      <w:r>
        <w:rPr>
          <w:spacing w:val="-3"/>
          <w:sz w:val="24"/>
        </w:rPr>
        <w:t> </w:t>
      </w:r>
      <w:r>
        <w:rPr>
          <w:sz w:val="24"/>
        </w:rPr>
        <w:t>this</w:t>
      </w:r>
      <w:r>
        <w:rPr>
          <w:spacing w:val="-3"/>
          <w:sz w:val="24"/>
        </w:rPr>
        <w:t> </w:t>
      </w:r>
      <w:r>
        <w:rPr>
          <w:sz w:val="24"/>
        </w:rPr>
        <w:t>population,</w:t>
      </w:r>
      <w:r>
        <w:rPr>
          <w:spacing w:val="-6"/>
          <w:sz w:val="24"/>
        </w:rPr>
        <w:t> </w:t>
      </w:r>
      <w:r>
        <w:rPr>
          <w:sz w:val="24"/>
        </w:rPr>
        <w:t>especially</w:t>
      </w:r>
      <w:r>
        <w:rPr>
          <w:spacing w:val="-3"/>
          <w:sz w:val="24"/>
        </w:rPr>
        <w:t> </w:t>
      </w:r>
      <w:r>
        <w:rPr>
          <w:sz w:val="24"/>
        </w:rPr>
        <w:t>by</w:t>
      </w:r>
      <w:r>
        <w:rPr>
          <w:spacing w:val="-3"/>
          <w:sz w:val="24"/>
        </w:rPr>
        <w:t> </w:t>
      </w:r>
      <w:r>
        <w:rPr>
          <w:sz w:val="24"/>
        </w:rPr>
        <w:t>therapists</w:t>
      </w:r>
      <w:r>
        <w:rPr>
          <w:spacing w:val="-3"/>
          <w:sz w:val="24"/>
        </w:rPr>
        <w:t> </w:t>
      </w:r>
      <w:r>
        <w:rPr>
          <w:sz w:val="24"/>
        </w:rPr>
        <w:t>who</w:t>
      </w:r>
      <w:r>
        <w:rPr>
          <w:spacing w:val="-3"/>
          <w:sz w:val="24"/>
        </w:rPr>
        <w:t> </w:t>
      </w:r>
      <w:r>
        <w:rPr>
          <w:sz w:val="24"/>
        </w:rPr>
        <w:t>have</w:t>
      </w:r>
      <w:r>
        <w:rPr>
          <w:spacing w:val="-4"/>
          <w:sz w:val="24"/>
        </w:rPr>
        <w:t> </w:t>
      </w:r>
      <w:r>
        <w:rPr>
          <w:sz w:val="24"/>
        </w:rPr>
        <w:t>some</w:t>
      </w:r>
      <w:r>
        <w:rPr>
          <w:spacing w:val="-4"/>
          <w:sz w:val="24"/>
        </w:rPr>
        <w:t> </w:t>
      </w:r>
      <w:r>
        <w:rPr>
          <w:sz w:val="24"/>
        </w:rPr>
        <w:t>focus on relationships and culture in their work. The analysis of the data in this study resulted in four major themes: </w:t>
      </w:r>
      <w:r>
        <w:rPr>
          <w:i/>
          <w:sz w:val="24"/>
        </w:rPr>
        <w:t>the role of alcohol in a queer women’s life, queer women’s relationship</w:t>
      </w:r>
      <w:r>
        <w:rPr>
          <w:i/>
          <w:sz w:val="24"/>
        </w:rPr>
        <w:t> difficulties, impact of society and culture on queer women, </w:t>
      </w:r>
      <w:r>
        <w:rPr>
          <w:sz w:val="24"/>
        </w:rPr>
        <w:t>and </w:t>
      </w:r>
      <w:r>
        <w:rPr>
          <w:i/>
          <w:sz w:val="24"/>
        </w:rPr>
        <w:t>a non-pathological approach</w:t>
      </w:r>
      <w:r>
        <w:rPr>
          <w:sz w:val="24"/>
        </w:rPr>
        <w:t>.</w:t>
      </w:r>
    </w:p>
    <w:p>
      <w:pPr>
        <w:pStyle w:val="BodyText"/>
        <w:ind w:right="102"/>
      </w:pPr>
      <w:r>
        <w:rPr/>
        <w:t>The</w:t>
      </w:r>
      <w:r>
        <w:rPr>
          <w:spacing w:val="-5"/>
        </w:rPr>
        <w:t> </w:t>
      </w:r>
      <w:r>
        <w:rPr/>
        <w:t>findings</w:t>
      </w:r>
      <w:r>
        <w:rPr>
          <w:spacing w:val="-3"/>
        </w:rPr>
        <w:t> </w:t>
      </w:r>
      <w:r>
        <w:rPr/>
        <w:t>of</w:t>
      </w:r>
      <w:r>
        <w:rPr>
          <w:spacing w:val="-3"/>
        </w:rPr>
        <w:t> </w:t>
      </w:r>
      <w:r>
        <w:rPr/>
        <w:t>this</w:t>
      </w:r>
      <w:r>
        <w:rPr>
          <w:spacing w:val="-3"/>
        </w:rPr>
        <w:t> </w:t>
      </w:r>
      <w:r>
        <w:rPr/>
        <w:t>study</w:t>
      </w:r>
      <w:r>
        <w:rPr>
          <w:spacing w:val="-3"/>
        </w:rPr>
        <w:t> </w:t>
      </w:r>
      <w:r>
        <w:rPr/>
        <w:t>suggest</w:t>
      </w:r>
      <w:r>
        <w:rPr>
          <w:spacing w:val="-3"/>
        </w:rPr>
        <w:t> </w:t>
      </w:r>
      <w:r>
        <w:rPr/>
        <w:t>that</w:t>
      </w:r>
      <w:r>
        <w:rPr>
          <w:spacing w:val="-3"/>
        </w:rPr>
        <w:t> </w:t>
      </w:r>
      <w:r>
        <w:rPr/>
        <w:t>queer</w:t>
      </w:r>
      <w:r>
        <w:rPr>
          <w:spacing w:val="-3"/>
        </w:rPr>
        <w:t> </w:t>
      </w:r>
      <w:r>
        <w:rPr/>
        <w:t>women</w:t>
      </w:r>
      <w:r>
        <w:rPr>
          <w:spacing w:val="-3"/>
        </w:rPr>
        <w:t> </w:t>
      </w:r>
      <w:r>
        <w:rPr/>
        <w:t>often</w:t>
      </w:r>
      <w:r>
        <w:rPr>
          <w:spacing w:val="-3"/>
        </w:rPr>
        <w:t> </w:t>
      </w:r>
      <w:r>
        <w:rPr/>
        <w:t>face</w:t>
      </w:r>
      <w:r>
        <w:rPr>
          <w:spacing w:val="-4"/>
        </w:rPr>
        <w:t> </w:t>
      </w:r>
      <w:r>
        <w:rPr/>
        <w:t>various</w:t>
      </w:r>
      <w:r>
        <w:rPr>
          <w:spacing w:val="-3"/>
        </w:rPr>
        <w:t> </w:t>
      </w:r>
      <w:r>
        <w:rPr/>
        <w:t>relationship</w:t>
      </w:r>
      <w:r>
        <w:rPr>
          <w:spacing w:val="-3"/>
        </w:rPr>
        <w:t> </w:t>
      </w:r>
      <w:r>
        <w:rPr/>
        <w:t>difficulties and</w:t>
      </w:r>
      <w:r>
        <w:rPr>
          <w:spacing w:val="-1"/>
        </w:rPr>
        <w:t> </w:t>
      </w:r>
      <w:r>
        <w:rPr/>
        <w:t>are</w:t>
      </w:r>
      <w:r>
        <w:rPr>
          <w:spacing w:val="-1"/>
        </w:rPr>
        <w:t> </w:t>
      </w:r>
      <w:r>
        <w:rPr/>
        <w:t>frequently</w:t>
      </w:r>
      <w:r>
        <w:rPr>
          <w:spacing w:val="-1"/>
        </w:rPr>
        <w:t> </w:t>
      </w:r>
      <w:r>
        <w:rPr/>
        <w:t>impacted</w:t>
      </w:r>
      <w:r>
        <w:rPr>
          <w:spacing w:val="-1"/>
        </w:rPr>
        <w:t> </w:t>
      </w:r>
      <w:r>
        <w:rPr/>
        <w:t>by culture</w:t>
      </w:r>
      <w:r>
        <w:rPr>
          <w:spacing w:val="-3"/>
        </w:rPr>
        <w:t> </w:t>
      </w:r>
      <w:r>
        <w:rPr/>
        <w:t>and</w:t>
      </w:r>
      <w:r>
        <w:rPr>
          <w:spacing w:val="-1"/>
        </w:rPr>
        <w:t> </w:t>
      </w:r>
      <w:r>
        <w:rPr/>
        <w:t>society</w:t>
      </w:r>
      <w:r>
        <w:rPr>
          <w:spacing w:val="-1"/>
        </w:rPr>
        <w:t> </w:t>
      </w:r>
      <w:r>
        <w:rPr/>
        <w:t>in predominantly</w:t>
      </w:r>
      <w:r>
        <w:rPr>
          <w:spacing w:val="-1"/>
        </w:rPr>
        <w:t> </w:t>
      </w:r>
      <w:r>
        <w:rPr/>
        <w:t>negative</w:t>
      </w:r>
      <w:r>
        <w:rPr>
          <w:spacing w:val="-1"/>
        </w:rPr>
        <w:t> </w:t>
      </w:r>
      <w:r>
        <w:rPr/>
        <w:t>ways,</w:t>
      </w:r>
      <w:r>
        <w:rPr>
          <w:spacing w:val="-1"/>
        </w:rPr>
        <w:t> </w:t>
      </w:r>
      <w:r>
        <w:rPr/>
        <w:t>which</w:t>
      </w:r>
      <w:r>
        <w:rPr>
          <w:spacing w:val="2"/>
        </w:rPr>
        <w:t> </w:t>
      </w:r>
      <w:r>
        <w:rPr>
          <w:spacing w:val="-5"/>
        </w:rPr>
        <w:t>can</w:t>
      </w:r>
    </w:p>
    <w:p>
      <w:pPr>
        <w:spacing w:after="0"/>
        <w:sectPr>
          <w:pgSz w:w="12240" w:h="15840"/>
          <w:pgMar w:top="1640" w:bottom="280" w:left="1340" w:right="1340"/>
        </w:sectPr>
      </w:pPr>
    </w:p>
    <w:p>
      <w:pPr>
        <w:pStyle w:val="BodyText"/>
        <w:spacing w:before="79"/>
        <w:ind w:right="191"/>
      </w:pPr>
      <w:r>
        <w:rPr/>
        <w:t>each</w:t>
      </w:r>
      <w:r>
        <w:rPr>
          <w:spacing w:val="-2"/>
        </w:rPr>
        <w:t> </w:t>
      </w:r>
      <w:r>
        <w:rPr/>
        <w:t>contribute</w:t>
      </w:r>
      <w:r>
        <w:rPr>
          <w:spacing w:val="-5"/>
        </w:rPr>
        <w:t> </w:t>
      </w:r>
      <w:r>
        <w:rPr/>
        <w:t>to</w:t>
      </w:r>
      <w:r>
        <w:rPr>
          <w:spacing w:val="-4"/>
        </w:rPr>
        <w:t> </w:t>
      </w:r>
      <w:r>
        <w:rPr/>
        <w:t>hazardous</w:t>
      </w:r>
      <w:r>
        <w:rPr>
          <w:spacing w:val="-4"/>
        </w:rPr>
        <w:t> </w:t>
      </w:r>
      <w:r>
        <w:rPr/>
        <w:t>drinking</w:t>
      </w:r>
      <w:r>
        <w:rPr>
          <w:spacing w:val="-4"/>
        </w:rPr>
        <w:t> </w:t>
      </w:r>
      <w:r>
        <w:rPr/>
        <w:t>behaviors.</w:t>
      </w:r>
      <w:r>
        <w:rPr>
          <w:spacing w:val="-2"/>
        </w:rPr>
        <w:t> </w:t>
      </w:r>
      <w:r>
        <w:rPr/>
        <w:t>Results</w:t>
      </w:r>
      <w:r>
        <w:rPr>
          <w:spacing w:val="-4"/>
        </w:rPr>
        <w:t> </w:t>
      </w:r>
      <w:r>
        <w:rPr/>
        <w:t>also</w:t>
      </w:r>
      <w:r>
        <w:rPr>
          <w:spacing w:val="-4"/>
        </w:rPr>
        <w:t> </w:t>
      </w:r>
      <w:r>
        <w:rPr/>
        <w:t>suggest</w:t>
      </w:r>
      <w:r>
        <w:rPr>
          <w:spacing w:val="-4"/>
        </w:rPr>
        <w:t> </w:t>
      </w:r>
      <w:r>
        <w:rPr/>
        <w:t>that</w:t>
      </w:r>
      <w:r>
        <w:rPr>
          <w:spacing w:val="-4"/>
        </w:rPr>
        <w:t> </w:t>
      </w:r>
      <w:r>
        <w:rPr/>
        <w:t>providing</w:t>
      </w:r>
      <w:r>
        <w:rPr>
          <w:spacing w:val="-4"/>
        </w:rPr>
        <w:t> </w:t>
      </w:r>
      <w:r>
        <w:rPr/>
        <w:t>power, awareness, and a holistic approach to queer women in the therapeutic environment can be effective in helping with their drinking behaviors.</w:t>
      </w:r>
    </w:p>
    <w:p>
      <w:pPr>
        <w:pStyle w:val="BodyText"/>
        <w:ind w:left="0"/>
      </w:pPr>
    </w:p>
    <w:p>
      <w:pPr>
        <w:pStyle w:val="Heading1"/>
      </w:pPr>
      <w:r>
        <w:rPr/>
        <w:t>Elliott</w:t>
      </w:r>
      <w:r>
        <w:rPr>
          <w:spacing w:val="-1"/>
        </w:rPr>
        <w:t> </w:t>
      </w:r>
      <w:r>
        <w:rPr/>
        <w:t>Elvis </w:t>
      </w:r>
      <w:r>
        <w:rPr>
          <w:spacing w:val="-2"/>
        </w:rPr>
        <w:t>Gonzalez</w:t>
      </w:r>
    </w:p>
    <w:p>
      <w:pPr>
        <w:spacing w:before="0"/>
        <w:ind w:left="100" w:right="0" w:firstLine="0"/>
        <w:jc w:val="left"/>
        <w:rPr>
          <w:i/>
          <w:sz w:val="24"/>
        </w:rPr>
      </w:pPr>
      <w:r>
        <w:rPr>
          <w:i/>
          <w:sz w:val="24"/>
        </w:rPr>
        <w:t>Quebrando</w:t>
      </w:r>
      <w:r>
        <w:rPr>
          <w:i/>
          <w:spacing w:val="-5"/>
          <w:sz w:val="24"/>
        </w:rPr>
        <w:t> </w:t>
      </w:r>
      <w:r>
        <w:rPr>
          <w:i/>
          <w:sz w:val="24"/>
        </w:rPr>
        <w:t>Cyclos:</w:t>
      </w:r>
      <w:r>
        <w:rPr>
          <w:i/>
          <w:spacing w:val="-5"/>
          <w:sz w:val="24"/>
        </w:rPr>
        <w:t> </w:t>
      </w:r>
      <w:r>
        <w:rPr>
          <w:i/>
          <w:sz w:val="24"/>
        </w:rPr>
        <w:t>A</w:t>
      </w:r>
      <w:r>
        <w:rPr>
          <w:i/>
          <w:spacing w:val="-5"/>
          <w:sz w:val="24"/>
        </w:rPr>
        <w:t> </w:t>
      </w:r>
      <w:r>
        <w:rPr>
          <w:i/>
          <w:sz w:val="24"/>
        </w:rPr>
        <w:t>Culturally</w:t>
      </w:r>
      <w:r>
        <w:rPr>
          <w:i/>
          <w:spacing w:val="-5"/>
          <w:sz w:val="24"/>
        </w:rPr>
        <w:t> </w:t>
      </w:r>
      <w:r>
        <w:rPr>
          <w:i/>
          <w:sz w:val="24"/>
        </w:rPr>
        <w:t>Inclusive</w:t>
      </w:r>
      <w:r>
        <w:rPr>
          <w:i/>
          <w:spacing w:val="-6"/>
          <w:sz w:val="24"/>
        </w:rPr>
        <w:t> </w:t>
      </w:r>
      <w:r>
        <w:rPr>
          <w:i/>
          <w:sz w:val="24"/>
        </w:rPr>
        <w:t>Counseling</w:t>
      </w:r>
      <w:r>
        <w:rPr>
          <w:i/>
          <w:spacing w:val="-5"/>
          <w:sz w:val="24"/>
        </w:rPr>
        <w:t> </w:t>
      </w:r>
      <w:r>
        <w:rPr>
          <w:i/>
          <w:sz w:val="24"/>
        </w:rPr>
        <w:t>Approach</w:t>
      </w:r>
      <w:r>
        <w:rPr>
          <w:i/>
          <w:spacing w:val="-5"/>
          <w:sz w:val="24"/>
        </w:rPr>
        <w:t> </w:t>
      </w:r>
      <w:r>
        <w:rPr>
          <w:i/>
          <w:sz w:val="24"/>
        </w:rPr>
        <w:t>to</w:t>
      </w:r>
      <w:r>
        <w:rPr>
          <w:i/>
          <w:spacing w:val="-5"/>
          <w:sz w:val="24"/>
        </w:rPr>
        <w:t> </w:t>
      </w:r>
      <w:r>
        <w:rPr>
          <w:i/>
          <w:sz w:val="24"/>
        </w:rPr>
        <w:t>Help</w:t>
      </w:r>
      <w:r>
        <w:rPr>
          <w:i/>
          <w:spacing w:val="-5"/>
          <w:sz w:val="24"/>
        </w:rPr>
        <w:t> </w:t>
      </w:r>
      <w:r>
        <w:rPr>
          <w:i/>
          <w:sz w:val="24"/>
        </w:rPr>
        <w:t>Mexican</w:t>
      </w:r>
      <w:r>
        <w:rPr>
          <w:i/>
          <w:spacing w:val="-5"/>
          <w:sz w:val="24"/>
        </w:rPr>
        <w:t> </w:t>
      </w:r>
      <w:r>
        <w:rPr>
          <w:i/>
          <w:sz w:val="24"/>
        </w:rPr>
        <w:t>Immigrants</w:t>
      </w:r>
      <w:r>
        <w:rPr>
          <w:i/>
          <w:sz w:val="24"/>
        </w:rPr>
        <w:t> Address their Intergenerational Trauma</w:t>
      </w:r>
    </w:p>
    <w:p>
      <w:pPr>
        <w:pStyle w:val="BodyText"/>
      </w:pPr>
      <w:r>
        <w:rPr/>
        <w:t>The</w:t>
      </w:r>
      <w:r>
        <w:rPr>
          <w:spacing w:val="-6"/>
        </w:rPr>
        <w:t> </w:t>
      </w:r>
      <w:r>
        <w:rPr/>
        <w:t>lack</w:t>
      </w:r>
      <w:r>
        <w:rPr>
          <w:spacing w:val="-4"/>
        </w:rPr>
        <w:t> </w:t>
      </w:r>
      <w:r>
        <w:rPr/>
        <w:t>of</w:t>
      </w:r>
      <w:r>
        <w:rPr>
          <w:spacing w:val="-3"/>
        </w:rPr>
        <w:t> </w:t>
      </w:r>
      <w:r>
        <w:rPr/>
        <w:t>culturally</w:t>
      </w:r>
      <w:r>
        <w:rPr>
          <w:spacing w:val="-4"/>
        </w:rPr>
        <w:t> </w:t>
      </w:r>
      <w:r>
        <w:rPr/>
        <w:t>sensitive</w:t>
      </w:r>
      <w:r>
        <w:rPr>
          <w:spacing w:val="-4"/>
        </w:rPr>
        <w:t> </w:t>
      </w:r>
      <w:r>
        <w:rPr/>
        <w:t>modalities</w:t>
      </w:r>
      <w:r>
        <w:rPr>
          <w:spacing w:val="-4"/>
        </w:rPr>
        <w:t> </w:t>
      </w:r>
      <w:r>
        <w:rPr/>
        <w:t>to</w:t>
      </w:r>
      <w:r>
        <w:rPr>
          <w:spacing w:val="-4"/>
        </w:rPr>
        <w:t> </w:t>
      </w:r>
      <w:r>
        <w:rPr/>
        <w:t>address</w:t>
      </w:r>
      <w:r>
        <w:rPr>
          <w:spacing w:val="-4"/>
        </w:rPr>
        <w:t> </w:t>
      </w:r>
      <w:r>
        <w:rPr/>
        <w:t>intergenerational</w:t>
      </w:r>
      <w:r>
        <w:rPr>
          <w:spacing w:val="-4"/>
        </w:rPr>
        <w:t> </w:t>
      </w:r>
      <w:r>
        <w:rPr/>
        <w:t>traumas</w:t>
      </w:r>
      <w:r>
        <w:rPr>
          <w:spacing w:val="-4"/>
        </w:rPr>
        <w:t> </w:t>
      </w:r>
      <w:r>
        <w:rPr/>
        <w:t>within</w:t>
      </w:r>
      <w:r>
        <w:rPr>
          <w:spacing w:val="-4"/>
        </w:rPr>
        <w:t> </w:t>
      </w:r>
      <w:r>
        <w:rPr/>
        <w:t>Mexican immigrant populations may leave them more at risk of being invisible because of their pre- existing barriers to care. The present study analyzed the literature regarding sources of intergenerational trauma for this population and available culturally sensitive counseling</w:t>
      </w:r>
    </w:p>
    <w:p>
      <w:pPr>
        <w:pStyle w:val="BodyText"/>
        <w:spacing w:before="1"/>
        <w:ind w:right="291"/>
      </w:pPr>
      <w:r>
        <w:rPr/>
        <w:t>modalities to assist this population’s biopsychosocial distress from their intergenerational trauma.</w:t>
      </w:r>
      <w:r>
        <w:rPr>
          <w:spacing w:val="40"/>
        </w:rPr>
        <w:t> </w:t>
      </w:r>
      <w:r>
        <w:rPr/>
        <w:t>Three mental health professionals were then interviewed to gather data on their experiences working with this population and counseling modalities. Three emerging themes were</w:t>
      </w:r>
      <w:r>
        <w:rPr>
          <w:spacing w:val="-6"/>
        </w:rPr>
        <w:t> </w:t>
      </w:r>
      <w:r>
        <w:rPr/>
        <w:t>identified</w:t>
      </w:r>
      <w:r>
        <w:rPr>
          <w:spacing w:val="-4"/>
        </w:rPr>
        <w:t> </w:t>
      </w:r>
      <w:r>
        <w:rPr/>
        <w:t>after</w:t>
      </w:r>
      <w:r>
        <w:rPr>
          <w:spacing w:val="-4"/>
        </w:rPr>
        <w:t> </w:t>
      </w:r>
      <w:r>
        <w:rPr/>
        <w:t>synthesizing</w:t>
      </w:r>
      <w:r>
        <w:rPr>
          <w:spacing w:val="-4"/>
        </w:rPr>
        <w:t> </w:t>
      </w:r>
      <w:r>
        <w:rPr/>
        <w:t>the</w:t>
      </w:r>
      <w:r>
        <w:rPr>
          <w:spacing w:val="-5"/>
        </w:rPr>
        <w:t> </w:t>
      </w:r>
      <w:r>
        <w:rPr/>
        <w:t>interview</w:t>
      </w:r>
      <w:r>
        <w:rPr>
          <w:spacing w:val="-4"/>
        </w:rPr>
        <w:t> </w:t>
      </w:r>
      <w:r>
        <w:rPr/>
        <w:t>data:</w:t>
      </w:r>
      <w:r>
        <w:rPr>
          <w:spacing w:val="-4"/>
        </w:rPr>
        <w:t> </w:t>
      </w:r>
      <w:r>
        <w:rPr/>
        <w:t>psychological</w:t>
      </w:r>
      <w:r>
        <w:rPr>
          <w:spacing w:val="-4"/>
        </w:rPr>
        <w:t> </w:t>
      </w:r>
      <w:r>
        <w:rPr/>
        <w:t>and</w:t>
      </w:r>
      <w:r>
        <w:rPr>
          <w:spacing w:val="-4"/>
        </w:rPr>
        <w:t> </w:t>
      </w:r>
      <w:r>
        <w:rPr/>
        <w:t>family</w:t>
      </w:r>
      <w:r>
        <w:rPr>
          <w:spacing w:val="-4"/>
        </w:rPr>
        <w:t> </w:t>
      </w:r>
      <w:r>
        <w:rPr/>
        <w:t>distress,</w:t>
      </w:r>
      <w:r>
        <w:rPr>
          <w:spacing w:val="-4"/>
        </w:rPr>
        <w:t> </w:t>
      </w:r>
      <w:r>
        <w:rPr/>
        <w:t>sources of intergenerational trauma, and culturally competent counseling. The finding suggests the</w:t>
      </w:r>
    </w:p>
    <w:p>
      <w:pPr>
        <w:pStyle w:val="BodyText"/>
      </w:pPr>
      <w:r>
        <w:rPr/>
        <w:t>significance</w:t>
      </w:r>
      <w:r>
        <w:rPr>
          <w:spacing w:val="-4"/>
        </w:rPr>
        <w:t> </w:t>
      </w:r>
      <w:r>
        <w:rPr/>
        <w:t>of</w:t>
      </w:r>
      <w:r>
        <w:rPr>
          <w:spacing w:val="-3"/>
        </w:rPr>
        <w:t> </w:t>
      </w:r>
      <w:r>
        <w:rPr/>
        <w:t>building</w:t>
      </w:r>
      <w:r>
        <w:rPr>
          <w:spacing w:val="-3"/>
        </w:rPr>
        <w:t> </w:t>
      </w:r>
      <w:r>
        <w:rPr/>
        <w:t>strong</w:t>
      </w:r>
      <w:r>
        <w:rPr>
          <w:spacing w:val="-3"/>
        </w:rPr>
        <w:t> </w:t>
      </w:r>
      <w:r>
        <w:rPr/>
        <w:t>rapport</w:t>
      </w:r>
      <w:r>
        <w:rPr>
          <w:spacing w:val="-3"/>
        </w:rPr>
        <w:t> </w:t>
      </w:r>
      <w:r>
        <w:rPr/>
        <w:t>and</w:t>
      </w:r>
      <w:r>
        <w:rPr>
          <w:spacing w:val="-3"/>
        </w:rPr>
        <w:t> </w:t>
      </w:r>
      <w:r>
        <w:rPr/>
        <w:t>being</w:t>
      </w:r>
      <w:r>
        <w:rPr>
          <w:spacing w:val="-3"/>
        </w:rPr>
        <w:t> </w:t>
      </w:r>
      <w:r>
        <w:rPr/>
        <w:t>inclusive</w:t>
      </w:r>
      <w:r>
        <w:rPr>
          <w:spacing w:val="-4"/>
        </w:rPr>
        <w:t> </w:t>
      </w:r>
      <w:r>
        <w:rPr/>
        <w:t>of</w:t>
      </w:r>
      <w:r>
        <w:rPr>
          <w:spacing w:val="-3"/>
        </w:rPr>
        <w:t> </w:t>
      </w:r>
      <w:r>
        <w:rPr/>
        <w:t>this</w:t>
      </w:r>
      <w:r>
        <w:rPr>
          <w:spacing w:val="-4"/>
        </w:rPr>
        <w:t> </w:t>
      </w:r>
      <w:r>
        <w:rPr/>
        <w:t>population’s</w:t>
      </w:r>
      <w:r>
        <w:rPr>
          <w:spacing w:val="-4"/>
        </w:rPr>
        <w:t> </w:t>
      </w:r>
      <w:r>
        <w:rPr/>
        <w:t>cultural</w:t>
      </w:r>
      <w:r>
        <w:rPr>
          <w:spacing w:val="-3"/>
        </w:rPr>
        <w:t> </w:t>
      </w:r>
      <w:r>
        <w:rPr/>
        <w:t>values</w:t>
      </w:r>
      <w:r>
        <w:rPr>
          <w:spacing w:val="-4"/>
        </w:rPr>
        <w:t> </w:t>
      </w:r>
      <w:r>
        <w:rPr/>
        <w:t>to improve therapeutic outcomes. Suggested treatment interventions include tailoring Western modalities to address this population’s intergenerational trauma or utilizing available Latinx- centric modalities.</w:t>
      </w:r>
    </w:p>
    <w:p>
      <w:pPr>
        <w:pStyle w:val="BodyText"/>
        <w:ind w:left="0"/>
      </w:pPr>
    </w:p>
    <w:p>
      <w:pPr>
        <w:pStyle w:val="Heading1"/>
      </w:pPr>
      <w:r>
        <w:rPr/>
        <w:t>Angie</w:t>
      </w:r>
      <w:r>
        <w:rPr>
          <w:spacing w:val="-1"/>
        </w:rPr>
        <w:t> </w:t>
      </w:r>
      <w:r>
        <w:rPr>
          <w:spacing w:val="-2"/>
        </w:rPr>
        <w:t>Hernández</w:t>
      </w:r>
    </w:p>
    <w:p>
      <w:pPr>
        <w:spacing w:before="1"/>
        <w:ind w:left="100" w:right="102" w:firstLine="0"/>
        <w:jc w:val="left"/>
        <w:rPr>
          <w:i/>
          <w:sz w:val="24"/>
        </w:rPr>
      </w:pPr>
      <w:r>
        <w:rPr>
          <w:i/>
          <w:sz w:val="24"/>
        </w:rPr>
        <w:t>No</w:t>
      </w:r>
      <w:r>
        <w:rPr>
          <w:i/>
          <w:spacing w:val="-3"/>
          <w:sz w:val="24"/>
        </w:rPr>
        <w:t> </w:t>
      </w:r>
      <w:r>
        <w:rPr>
          <w:i/>
          <w:sz w:val="24"/>
        </w:rPr>
        <w:t>Es</w:t>
      </w:r>
      <w:r>
        <w:rPr>
          <w:i/>
          <w:spacing w:val="-3"/>
          <w:sz w:val="24"/>
        </w:rPr>
        <w:t> </w:t>
      </w:r>
      <w:r>
        <w:rPr>
          <w:i/>
          <w:sz w:val="24"/>
        </w:rPr>
        <w:t>Para</w:t>
      </w:r>
      <w:r>
        <w:rPr>
          <w:i/>
          <w:spacing w:val="-3"/>
          <w:sz w:val="24"/>
        </w:rPr>
        <w:t> </w:t>
      </w:r>
      <w:r>
        <w:rPr>
          <w:i/>
          <w:sz w:val="24"/>
        </w:rPr>
        <w:t>Tanto:</w:t>
      </w:r>
      <w:r>
        <w:rPr>
          <w:i/>
          <w:spacing w:val="-3"/>
          <w:sz w:val="24"/>
        </w:rPr>
        <w:t> </w:t>
      </w:r>
      <w:r>
        <w:rPr>
          <w:i/>
          <w:sz w:val="24"/>
        </w:rPr>
        <w:t>How</w:t>
      </w:r>
      <w:r>
        <w:rPr>
          <w:i/>
          <w:spacing w:val="-5"/>
          <w:sz w:val="24"/>
        </w:rPr>
        <w:t> </w:t>
      </w:r>
      <w:r>
        <w:rPr>
          <w:i/>
          <w:sz w:val="24"/>
        </w:rPr>
        <w:t>EMDR</w:t>
      </w:r>
      <w:r>
        <w:rPr>
          <w:i/>
          <w:spacing w:val="-4"/>
          <w:sz w:val="24"/>
        </w:rPr>
        <w:t> </w:t>
      </w:r>
      <w:r>
        <w:rPr>
          <w:i/>
          <w:sz w:val="24"/>
        </w:rPr>
        <w:t>Helps</w:t>
      </w:r>
      <w:r>
        <w:rPr>
          <w:i/>
          <w:spacing w:val="-3"/>
          <w:sz w:val="24"/>
        </w:rPr>
        <w:t> </w:t>
      </w:r>
      <w:r>
        <w:rPr>
          <w:i/>
          <w:sz w:val="24"/>
        </w:rPr>
        <w:t>Latinx</w:t>
      </w:r>
      <w:r>
        <w:rPr>
          <w:i/>
          <w:spacing w:val="-4"/>
          <w:sz w:val="24"/>
        </w:rPr>
        <w:t> </w:t>
      </w:r>
      <w:r>
        <w:rPr>
          <w:i/>
          <w:sz w:val="24"/>
        </w:rPr>
        <w:t>Women</w:t>
      </w:r>
      <w:r>
        <w:rPr>
          <w:i/>
          <w:spacing w:val="-3"/>
          <w:sz w:val="24"/>
        </w:rPr>
        <w:t> </w:t>
      </w:r>
      <w:r>
        <w:rPr>
          <w:i/>
          <w:sz w:val="24"/>
        </w:rPr>
        <w:t>Cope</w:t>
      </w:r>
      <w:r>
        <w:rPr>
          <w:i/>
          <w:spacing w:val="-2"/>
          <w:sz w:val="24"/>
        </w:rPr>
        <w:t> </w:t>
      </w:r>
      <w:r>
        <w:rPr>
          <w:i/>
          <w:sz w:val="24"/>
        </w:rPr>
        <w:t>with</w:t>
      </w:r>
      <w:r>
        <w:rPr>
          <w:i/>
          <w:spacing w:val="-3"/>
          <w:sz w:val="24"/>
        </w:rPr>
        <w:t> </w:t>
      </w:r>
      <w:r>
        <w:rPr>
          <w:i/>
          <w:sz w:val="24"/>
        </w:rPr>
        <w:t>the</w:t>
      </w:r>
      <w:r>
        <w:rPr>
          <w:i/>
          <w:spacing w:val="-3"/>
          <w:sz w:val="24"/>
        </w:rPr>
        <w:t> </w:t>
      </w:r>
      <w:r>
        <w:rPr>
          <w:i/>
          <w:sz w:val="24"/>
        </w:rPr>
        <w:t>Trauma</w:t>
      </w:r>
      <w:r>
        <w:rPr>
          <w:i/>
          <w:spacing w:val="-3"/>
          <w:sz w:val="24"/>
        </w:rPr>
        <w:t> </w:t>
      </w:r>
      <w:r>
        <w:rPr>
          <w:i/>
          <w:sz w:val="24"/>
        </w:rPr>
        <w:t>of</w:t>
      </w:r>
      <w:r>
        <w:rPr>
          <w:i/>
          <w:spacing w:val="-3"/>
          <w:sz w:val="24"/>
        </w:rPr>
        <w:t> </w:t>
      </w:r>
      <w:r>
        <w:rPr>
          <w:i/>
          <w:sz w:val="24"/>
        </w:rPr>
        <w:t>Child</w:t>
      </w:r>
      <w:r>
        <w:rPr>
          <w:i/>
          <w:spacing w:val="-3"/>
          <w:sz w:val="24"/>
        </w:rPr>
        <w:t> </w:t>
      </w:r>
      <w:r>
        <w:rPr>
          <w:i/>
          <w:sz w:val="24"/>
        </w:rPr>
        <w:t>Sexual</w:t>
      </w:r>
      <w:r>
        <w:rPr>
          <w:i/>
          <w:sz w:val="24"/>
        </w:rPr>
        <w:t> </w:t>
      </w:r>
      <w:r>
        <w:rPr>
          <w:i/>
          <w:spacing w:val="-2"/>
          <w:sz w:val="24"/>
        </w:rPr>
        <w:t>Abuse</w:t>
      </w:r>
    </w:p>
    <w:p>
      <w:pPr>
        <w:pStyle w:val="BodyText"/>
        <w:ind w:right="102"/>
      </w:pPr>
      <w:r>
        <w:rPr/>
        <w:t>The</w:t>
      </w:r>
      <w:r>
        <w:rPr>
          <w:spacing w:val="-2"/>
        </w:rPr>
        <w:t> </w:t>
      </w:r>
      <w:r>
        <w:rPr/>
        <w:t>present study explores the use</w:t>
      </w:r>
      <w:r>
        <w:rPr>
          <w:spacing w:val="-1"/>
        </w:rPr>
        <w:t> </w:t>
      </w:r>
      <w:r>
        <w:rPr/>
        <w:t>of Eye</w:t>
      </w:r>
      <w:r>
        <w:rPr>
          <w:spacing w:val="-1"/>
        </w:rPr>
        <w:t> </w:t>
      </w:r>
      <w:r>
        <w:rPr/>
        <w:t>Movement Desensitization and Reprocessing (EMDR) therapy</w:t>
      </w:r>
      <w:r>
        <w:rPr>
          <w:spacing w:val="-3"/>
        </w:rPr>
        <w:t> </w:t>
      </w:r>
      <w:r>
        <w:rPr/>
        <w:t>for</w:t>
      </w:r>
      <w:r>
        <w:rPr>
          <w:spacing w:val="-2"/>
        </w:rPr>
        <w:t> </w:t>
      </w:r>
      <w:r>
        <w:rPr/>
        <w:t>Latinx</w:t>
      </w:r>
      <w:r>
        <w:rPr>
          <w:spacing w:val="-3"/>
        </w:rPr>
        <w:t> </w:t>
      </w:r>
      <w:r>
        <w:rPr/>
        <w:t>women</w:t>
      </w:r>
      <w:r>
        <w:rPr>
          <w:spacing w:val="-3"/>
        </w:rPr>
        <w:t> </w:t>
      </w:r>
      <w:r>
        <w:rPr/>
        <w:t>survivors</w:t>
      </w:r>
      <w:r>
        <w:rPr>
          <w:spacing w:val="-3"/>
        </w:rPr>
        <w:t> </w:t>
      </w:r>
      <w:r>
        <w:rPr/>
        <w:t>of</w:t>
      </w:r>
      <w:r>
        <w:rPr>
          <w:spacing w:val="-3"/>
        </w:rPr>
        <w:t> </w:t>
      </w:r>
      <w:r>
        <w:rPr/>
        <w:t>child</w:t>
      </w:r>
      <w:r>
        <w:rPr>
          <w:spacing w:val="-3"/>
        </w:rPr>
        <w:t> </w:t>
      </w:r>
      <w:r>
        <w:rPr/>
        <w:t>sexual</w:t>
      </w:r>
      <w:r>
        <w:rPr>
          <w:spacing w:val="-3"/>
        </w:rPr>
        <w:t> </w:t>
      </w:r>
      <w:r>
        <w:rPr/>
        <w:t>abuse</w:t>
      </w:r>
      <w:r>
        <w:rPr>
          <w:spacing w:val="-5"/>
        </w:rPr>
        <w:t> </w:t>
      </w:r>
      <w:r>
        <w:rPr/>
        <w:t>(CSA).</w:t>
      </w:r>
      <w:r>
        <w:rPr>
          <w:spacing w:val="-3"/>
        </w:rPr>
        <w:t> </w:t>
      </w:r>
      <w:r>
        <w:rPr/>
        <w:t>The</w:t>
      </w:r>
      <w:r>
        <w:rPr>
          <w:spacing w:val="-4"/>
        </w:rPr>
        <w:t> </w:t>
      </w:r>
      <w:r>
        <w:rPr/>
        <w:t>researcher</w:t>
      </w:r>
      <w:r>
        <w:rPr>
          <w:spacing w:val="-3"/>
        </w:rPr>
        <w:t> </w:t>
      </w:r>
      <w:r>
        <w:rPr/>
        <w:t>conducted</w:t>
      </w:r>
      <w:r>
        <w:rPr>
          <w:spacing w:val="-3"/>
        </w:rPr>
        <w:t> </w:t>
      </w:r>
      <w:r>
        <w:rPr/>
        <w:t>three semi-structured interviews with mental health clinicians who are EMDR certified and have experience working with this population. Three major themes emerged from the data: (1) putting others first, (2) the effects of minimization, and (3) flexibility in treatment. The results support evidence of the existing literature on the effectiveness of EMDR with CSA survivors. The present study's findings also expand upon the limited research on the effectiveness of EMDR with Latinx women. Participants offered valuable insights on clinical implications for treating Latinx women survivors of CSA.</w:t>
      </w:r>
    </w:p>
    <w:p>
      <w:pPr>
        <w:pStyle w:val="BodyText"/>
        <w:ind w:left="0"/>
      </w:pPr>
    </w:p>
    <w:p>
      <w:pPr>
        <w:pStyle w:val="Heading1"/>
        <w:spacing w:before="1"/>
      </w:pPr>
      <w:r>
        <w:rPr/>
        <w:t>Selene</w:t>
      </w:r>
      <w:r>
        <w:rPr>
          <w:spacing w:val="-1"/>
        </w:rPr>
        <w:t> </w:t>
      </w:r>
      <w:r>
        <w:rPr>
          <w:spacing w:val="-2"/>
        </w:rPr>
        <w:t>Hernandez</w:t>
      </w:r>
    </w:p>
    <w:p>
      <w:pPr>
        <w:spacing w:before="0"/>
        <w:ind w:left="100" w:right="0" w:firstLine="0"/>
        <w:jc w:val="left"/>
        <w:rPr>
          <w:i/>
          <w:sz w:val="24"/>
        </w:rPr>
      </w:pPr>
      <w:r>
        <w:rPr>
          <w:i/>
          <w:sz w:val="24"/>
        </w:rPr>
        <w:t>Viviendo</w:t>
      </w:r>
      <w:r>
        <w:rPr>
          <w:i/>
          <w:spacing w:val="-4"/>
          <w:sz w:val="24"/>
        </w:rPr>
        <w:t> </w:t>
      </w:r>
      <w:r>
        <w:rPr>
          <w:i/>
          <w:sz w:val="24"/>
        </w:rPr>
        <w:t>en</w:t>
      </w:r>
      <w:r>
        <w:rPr>
          <w:i/>
          <w:spacing w:val="-4"/>
          <w:sz w:val="24"/>
        </w:rPr>
        <w:t> </w:t>
      </w:r>
      <w:r>
        <w:rPr>
          <w:i/>
          <w:sz w:val="24"/>
        </w:rPr>
        <w:t>el</w:t>
      </w:r>
      <w:r>
        <w:rPr>
          <w:i/>
          <w:spacing w:val="-4"/>
          <w:sz w:val="24"/>
        </w:rPr>
        <w:t> </w:t>
      </w:r>
      <w:r>
        <w:rPr>
          <w:i/>
          <w:sz w:val="24"/>
        </w:rPr>
        <w:t>Limbo:</w:t>
      </w:r>
      <w:r>
        <w:rPr>
          <w:i/>
          <w:spacing w:val="-5"/>
          <w:sz w:val="24"/>
        </w:rPr>
        <w:t> </w:t>
      </w:r>
      <w:r>
        <w:rPr>
          <w:i/>
          <w:sz w:val="24"/>
        </w:rPr>
        <w:t>An</w:t>
      </w:r>
      <w:r>
        <w:rPr>
          <w:i/>
          <w:spacing w:val="-1"/>
          <w:sz w:val="24"/>
        </w:rPr>
        <w:t> </w:t>
      </w:r>
      <w:r>
        <w:rPr>
          <w:i/>
          <w:sz w:val="24"/>
        </w:rPr>
        <w:t>Exploration</w:t>
      </w:r>
      <w:r>
        <w:rPr>
          <w:i/>
          <w:spacing w:val="-4"/>
          <w:sz w:val="24"/>
        </w:rPr>
        <w:t> </w:t>
      </w:r>
      <w:r>
        <w:rPr>
          <w:i/>
          <w:sz w:val="24"/>
        </w:rPr>
        <w:t>of</w:t>
      </w:r>
      <w:r>
        <w:rPr>
          <w:i/>
          <w:spacing w:val="-4"/>
          <w:sz w:val="24"/>
        </w:rPr>
        <w:t> </w:t>
      </w:r>
      <w:r>
        <w:rPr>
          <w:i/>
          <w:sz w:val="24"/>
        </w:rPr>
        <w:t>Latinx</w:t>
      </w:r>
      <w:r>
        <w:rPr>
          <w:i/>
          <w:spacing w:val="-5"/>
          <w:sz w:val="24"/>
        </w:rPr>
        <w:t> </w:t>
      </w:r>
      <w:r>
        <w:rPr>
          <w:i/>
          <w:sz w:val="24"/>
        </w:rPr>
        <w:t>Deferred</w:t>
      </w:r>
      <w:r>
        <w:rPr>
          <w:i/>
          <w:spacing w:val="-4"/>
          <w:sz w:val="24"/>
        </w:rPr>
        <w:t> </w:t>
      </w:r>
      <w:r>
        <w:rPr>
          <w:i/>
          <w:sz w:val="24"/>
        </w:rPr>
        <w:t>Action</w:t>
      </w:r>
      <w:r>
        <w:rPr>
          <w:i/>
          <w:spacing w:val="-4"/>
          <w:sz w:val="24"/>
        </w:rPr>
        <w:t> </w:t>
      </w:r>
      <w:r>
        <w:rPr>
          <w:i/>
          <w:sz w:val="24"/>
        </w:rPr>
        <w:t>for</w:t>
      </w:r>
      <w:r>
        <w:rPr>
          <w:i/>
          <w:spacing w:val="-4"/>
          <w:sz w:val="24"/>
        </w:rPr>
        <w:t> </w:t>
      </w:r>
      <w:r>
        <w:rPr>
          <w:i/>
          <w:sz w:val="24"/>
        </w:rPr>
        <w:t>Childhood</w:t>
      </w:r>
      <w:r>
        <w:rPr>
          <w:i/>
          <w:spacing w:val="-4"/>
          <w:sz w:val="24"/>
        </w:rPr>
        <w:t> </w:t>
      </w:r>
      <w:r>
        <w:rPr>
          <w:i/>
          <w:sz w:val="24"/>
        </w:rPr>
        <w:t>Arrivals</w:t>
      </w:r>
      <w:r>
        <w:rPr>
          <w:i/>
          <w:spacing w:val="-4"/>
          <w:sz w:val="24"/>
        </w:rPr>
        <w:t> </w:t>
      </w:r>
      <w:r>
        <w:rPr>
          <w:i/>
          <w:sz w:val="24"/>
        </w:rPr>
        <w:t>(DACA)</w:t>
      </w:r>
      <w:r>
        <w:rPr>
          <w:i/>
          <w:sz w:val="24"/>
        </w:rPr>
        <w:t> Recipients’ Experiences with Acculturative Stress</w:t>
      </w:r>
    </w:p>
    <w:p>
      <w:pPr>
        <w:pStyle w:val="BodyText"/>
        <w:ind w:right="157"/>
      </w:pPr>
      <w:r>
        <w:rPr/>
        <w:t>The present study aimed to capture the experiences of mental health professionals working with Latinx</w:t>
      </w:r>
      <w:r>
        <w:rPr>
          <w:spacing w:val="-5"/>
        </w:rPr>
        <w:t> </w:t>
      </w:r>
      <w:r>
        <w:rPr/>
        <w:t>DACA</w:t>
      </w:r>
      <w:r>
        <w:rPr>
          <w:spacing w:val="-5"/>
        </w:rPr>
        <w:t> </w:t>
      </w:r>
      <w:r>
        <w:rPr/>
        <w:t>recipients</w:t>
      </w:r>
      <w:r>
        <w:rPr>
          <w:spacing w:val="-5"/>
        </w:rPr>
        <w:t> </w:t>
      </w:r>
      <w:r>
        <w:rPr/>
        <w:t>experiencing</w:t>
      </w:r>
      <w:r>
        <w:rPr>
          <w:spacing w:val="-5"/>
        </w:rPr>
        <w:t> </w:t>
      </w:r>
      <w:r>
        <w:rPr/>
        <w:t>acculturation</w:t>
      </w:r>
      <w:r>
        <w:rPr>
          <w:spacing w:val="-5"/>
        </w:rPr>
        <w:t> </w:t>
      </w:r>
      <w:r>
        <w:rPr/>
        <w:t>stress.</w:t>
      </w:r>
      <w:r>
        <w:rPr>
          <w:spacing w:val="-5"/>
        </w:rPr>
        <w:t> </w:t>
      </w:r>
      <w:r>
        <w:rPr/>
        <w:t>Semi-structured</w:t>
      </w:r>
      <w:r>
        <w:rPr>
          <w:spacing w:val="-3"/>
        </w:rPr>
        <w:t> </w:t>
      </w:r>
      <w:r>
        <w:rPr/>
        <w:t>interviews</w:t>
      </w:r>
      <w:r>
        <w:rPr>
          <w:spacing w:val="-5"/>
        </w:rPr>
        <w:t> </w:t>
      </w:r>
      <w:r>
        <w:rPr/>
        <w:t>were</w:t>
      </w:r>
      <w:r>
        <w:rPr>
          <w:spacing w:val="-7"/>
        </w:rPr>
        <w:t> </w:t>
      </w:r>
      <w:r>
        <w:rPr/>
        <w:t>used with three mental health clinicians who work with DACA recipients using Interpretative Phenomenological Analysis. Three overarching themes emerged including: the anxiety caused by the uncertainty of their future, feelings of loneliness due to their legal status, treatment modality depends on what the client brings in. The results indicate there is no best treatment modality</w:t>
      </w:r>
      <w:r>
        <w:rPr>
          <w:spacing w:val="-1"/>
        </w:rPr>
        <w:t> </w:t>
      </w:r>
      <w:r>
        <w:rPr/>
        <w:t>suited</w:t>
      </w:r>
      <w:r>
        <w:rPr>
          <w:spacing w:val="-1"/>
        </w:rPr>
        <w:t> </w:t>
      </w:r>
      <w:r>
        <w:rPr/>
        <w:t>for</w:t>
      </w:r>
      <w:r>
        <w:rPr>
          <w:spacing w:val="-1"/>
        </w:rPr>
        <w:t> </w:t>
      </w:r>
      <w:r>
        <w:rPr/>
        <w:t>this</w:t>
      </w:r>
      <w:r>
        <w:rPr>
          <w:spacing w:val="-1"/>
        </w:rPr>
        <w:t> </w:t>
      </w:r>
      <w:r>
        <w:rPr/>
        <w:t>population.</w:t>
      </w:r>
      <w:r>
        <w:rPr>
          <w:spacing w:val="-1"/>
        </w:rPr>
        <w:t> </w:t>
      </w:r>
      <w:r>
        <w:rPr/>
        <w:t>Instead,</w:t>
      </w:r>
      <w:r>
        <w:rPr>
          <w:spacing w:val="-1"/>
        </w:rPr>
        <w:t> </w:t>
      </w:r>
      <w:r>
        <w:rPr/>
        <w:t>the</w:t>
      </w:r>
      <w:r>
        <w:rPr>
          <w:spacing w:val="-1"/>
        </w:rPr>
        <w:t> </w:t>
      </w:r>
      <w:r>
        <w:rPr/>
        <w:t>clinician</w:t>
      </w:r>
      <w:r>
        <w:rPr>
          <w:spacing w:val="-1"/>
        </w:rPr>
        <w:t> </w:t>
      </w:r>
      <w:r>
        <w:rPr/>
        <w:t>must</w:t>
      </w:r>
      <w:r>
        <w:rPr>
          <w:spacing w:val="-1"/>
        </w:rPr>
        <w:t> </w:t>
      </w:r>
      <w:r>
        <w:rPr/>
        <w:t>be</w:t>
      </w:r>
      <w:r>
        <w:rPr>
          <w:spacing w:val="-1"/>
        </w:rPr>
        <w:t> </w:t>
      </w:r>
      <w:r>
        <w:rPr/>
        <w:t>intentional</w:t>
      </w:r>
      <w:r>
        <w:rPr>
          <w:spacing w:val="-1"/>
        </w:rPr>
        <w:t> </w:t>
      </w:r>
      <w:r>
        <w:rPr/>
        <w:t>about</w:t>
      </w:r>
      <w:r>
        <w:rPr>
          <w:spacing w:val="-1"/>
        </w:rPr>
        <w:t> </w:t>
      </w:r>
      <w:r>
        <w:rPr/>
        <w:t>being</w:t>
      </w:r>
      <w:r>
        <w:rPr>
          <w:spacing w:val="-1"/>
        </w:rPr>
        <w:t> </w:t>
      </w:r>
      <w:r>
        <w:rPr/>
        <w:t>present during sessions and should process any trauma due to their immigration status. This study highlights</w:t>
      </w:r>
      <w:r>
        <w:rPr>
          <w:spacing w:val="-2"/>
        </w:rPr>
        <w:t> </w:t>
      </w:r>
      <w:r>
        <w:rPr/>
        <w:t>the</w:t>
      </w:r>
      <w:r>
        <w:rPr>
          <w:spacing w:val="-2"/>
        </w:rPr>
        <w:t> </w:t>
      </w:r>
      <w:r>
        <w:rPr/>
        <w:t>need</w:t>
      </w:r>
      <w:r>
        <w:rPr>
          <w:spacing w:val="-2"/>
        </w:rPr>
        <w:t> </w:t>
      </w:r>
      <w:r>
        <w:rPr/>
        <w:t>for</w:t>
      </w:r>
      <w:r>
        <w:rPr>
          <w:spacing w:val="-4"/>
        </w:rPr>
        <w:t> </w:t>
      </w:r>
      <w:r>
        <w:rPr/>
        <w:t>more</w:t>
      </w:r>
      <w:r>
        <w:rPr>
          <w:spacing w:val="-4"/>
        </w:rPr>
        <w:t> </w:t>
      </w:r>
      <w:r>
        <w:rPr/>
        <w:t>research</w:t>
      </w:r>
      <w:r>
        <w:rPr>
          <w:spacing w:val="-2"/>
        </w:rPr>
        <w:t> </w:t>
      </w:r>
      <w:r>
        <w:rPr/>
        <w:t>on</w:t>
      </w:r>
      <w:r>
        <w:rPr>
          <w:spacing w:val="-2"/>
        </w:rPr>
        <w:t> </w:t>
      </w:r>
      <w:r>
        <w:rPr/>
        <w:t>DACA</w:t>
      </w:r>
      <w:r>
        <w:rPr>
          <w:spacing w:val="-3"/>
        </w:rPr>
        <w:t> </w:t>
      </w:r>
      <w:r>
        <w:rPr/>
        <w:t>recipients’</w:t>
      </w:r>
      <w:r>
        <w:rPr>
          <w:spacing w:val="-2"/>
        </w:rPr>
        <w:t> </w:t>
      </w:r>
      <w:r>
        <w:rPr/>
        <w:t>legal</w:t>
      </w:r>
      <w:r>
        <w:rPr>
          <w:spacing w:val="-2"/>
        </w:rPr>
        <w:t> </w:t>
      </w:r>
      <w:r>
        <w:rPr/>
        <w:t>status</w:t>
      </w:r>
      <w:r>
        <w:rPr>
          <w:spacing w:val="-3"/>
        </w:rPr>
        <w:t> </w:t>
      </w:r>
      <w:r>
        <w:rPr/>
        <w:t>and</w:t>
      </w:r>
      <w:r>
        <w:rPr>
          <w:spacing w:val="-1"/>
        </w:rPr>
        <w:t> </w:t>
      </w:r>
      <w:r>
        <w:rPr/>
        <w:t>mental</w:t>
      </w:r>
      <w:r>
        <w:rPr>
          <w:spacing w:val="-2"/>
        </w:rPr>
        <w:t> </w:t>
      </w:r>
      <w:r>
        <w:rPr/>
        <w:t>health</w:t>
      </w:r>
      <w:r>
        <w:rPr>
          <w:spacing w:val="-2"/>
        </w:rPr>
        <w:t> </w:t>
      </w:r>
      <w:r>
        <w:rPr/>
        <w:t>issues,</w:t>
      </w:r>
    </w:p>
    <w:p>
      <w:pPr>
        <w:spacing w:after="0"/>
        <w:sectPr>
          <w:pgSz w:w="12240" w:h="15840"/>
          <w:pgMar w:top="1360" w:bottom="280" w:left="1340" w:right="1340"/>
        </w:sectPr>
      </w:pPr>
    </w:p>
    <w:p>
      <w:pPr>
        <w:pStyle w:val="BodyText"/>
        <w:spacing w:before="79"/>
        <w:ind w:right="130"/>
      </w:pPr>
      <w:r>
        <w:rPr/>
        <w:t>including, but not limited to acculturation stress. Increased research on DACA recipients can provide</w:t>
      </w:r>
      <w:r>
        <w:rPr>
          <w:spacing w:val="-5"/>
        </w:rPr>
        <w:t> </w:t>
      </w:r>
      <w:r>
        <w:rPr/>
        <w:t>more</w:t>
      </w:r>
      <w:r>
        <w:rPr>
          <w:spacing w:val="-5"/>
        </w:rPr>
        <w:t> </w:t>
      </w:r>
      <w:r>
        <w:rPr/>
        <w:t>insight</w:t>
      </w:r>
      <w:r>
        <w:rPr>
          <w:spacing w:val="-4"/>
        </w:rPr>
        <w:t> </w:t>
      </w:r>
      <w:r>
        <w:rPr/>
        <w:t>on</w:t>
      </w:r>
      <w:r>
        <w:rPr>
          <w:spacing w:val="-4"/>
        </w:rPr>
        <w:t> </w:t>
      </w:r>
      <w:r>
        <w:rPr/>
        <w:t>the</w:t>
      </w:r>
      <w:r>
        <w:rPr>
          <w:spacing w:val="-4"/>
        </w:rPr>
        <w:t> </w:t>
      </w:r>
      <w:r>
        <w:rPr/>
        <w:t>experiences</w:t>
      </w:r>
      <w:r>
        <w:rPr>
          <w:spacing w:val="-4"/>
        </w:rPr>
        <w:t> </w:t>
      </w:r>
      <w:r>
        <w:rPr/>
        <w:t>of</w:t>
      </w:r>
      <w:r>
        <w:rPr>
          <w:spacing w:val="-4"/>
        </w:rPr>
        <w:t> </w:t>
      </w:r>
      <w:r>
        <w:rPr/>
        <w:t>this</w:t>
      </w:r>
      <w:r>
        <w:rPr>
          <w:spacing w:val="-4"/>
        </w:rPr>
        <w:t> </w:t>
      </w:r>
      <w:r>
        <w:rPr/>
        <w:t>population,</w:t>
      </w:r>
      <w:r>
        <w:rPr>
          <w:spacing w:val="-4"/>
        </w:rPr>
        <w:t> </w:t>
      </w:r>
      <w:r>
        <w:rPr/>
        <w:t>and</w:t>
      </w:r>
      <w:r>
        <w:rPr>
          <w:spacing w:val="-4"/>
        </w:rPr>
        <w:t> </w:t>
      </w:r>
      <w:r>
        <w:rPr/>
        <w:t>better</w:t>
      </w:r>
      <w:r>
        <w:rPr>
          <w:spacing w:val="-4"/>
        </w:rPr>
        <w:t> </w:t>
      </w:r>
      <w:r>
        <w:rPr/>
        <w:t>equip</w:t>
      </w:r>
      <w:r>
        <w:rPr>
          <w:spacing w:val="-2"/>
        </w:rPr>
        <w:t> </w:t>
      </w:r>
      <w:r>
        <w:rPr/>
        <w:t>clinicians</w:t>
      </w:r>
      <w:r>
        <w:rPr>
          <w:spacing w:val="-4"/>
        </w:rPr>
        <w:t> </w:t>
      </w:r>
      <w:r>
        <w:rPr/>
        <w:t>interested in working with them.</w:t>
      </w:r>
    </w:p>
    <w:p>
      <w:pPr>
        <w:pStyle w:val="BodyText"/>
        <w:ind w:left="0"/>
      </w:pPr>
    </w:p>
    <w:p>
      <w:pPr>
        <w:pStyle w:val="Heading1"/>
      </w:pPr>
      <w:r>
        <w:rPr/>
        <w:t>Melissa</w:t>
      </w:r>
      <w:r>
        <w:rPr>
          <w:spacing w:val="-2"/>
        </w:rPr>
        <w:t> Iraheta</w:t>
      </w:r>
    </w:p>
    <w:p>
      <w:pPr>
        <w:spacing w:before="0"/>
        <w:ind w:left="100" w:right="0" w:firstLine="0"/>
        <w:jc w:val="left"/>
        <w:rPr>
          <w:i/>
          <w:sz w:val="24"/>
        </w:rPr>
      </w:pPr>
      <w:r>
        <w:rPr>
          <w:i/>
          <w:sz w:val="24"/>
        </w:rPr>
        <w:t>Voces</w:t>
      </w:r>
      <w:r>
        <w:rPr>
          <w:i/>
          <w:spacing w:val="-4"/>
          <w:sz w:val="24"/>
        </w:rPr>
        <w:t> </w:t>
      </w:r>
      <w:r>
        <w:rPr>
          <w:i/>
          <w:sz w:val="24"/>
        </w:rPr>
        <w:t>Liberadas:</w:t>
      </w:r>
      <w:r>
        <w:rPr>
          <w:i/>
          <w:spacing w:val="-5"/>
          <w:sz w:val="24"/>
        </w:rPr>
        <w:t> </w:t>
      </w:r>
      <w:r>
        <w:rPr>
          <w:i/>
          <w:sz w:val="24"/>
        </w:rPr>
        <w:t>Counselors’</w:t>
      </w:r>
      <w:r>
        <w:rPr>
          <w:i/>
          <w:spacing w:val="-4"/>
          <w:sz w:val="24"/>
        </w:rPr>
        <w:t> </w:t>
      </w:r>
      <w:r>
        <w:rPr>
          <w:i/>
          <w:sz w:val="24"/>
        </w:rPr>
        <w:t>Experiences</w:t>
      </w:r>
      <w:r>
        <w:rPr>
          <w:i/>
          <w:spacing w:val="-5"/>
          <w:sz w:val="24"/>
        </w:rPr>
        <w:t> </w:t>
      </w:r>
      <w:r>
        <w:rPr>
          <w:i/>
          <w:sz w:val="24"/>
        </w:rPr>
        <w:t>Integrating</w:t>
      </w:r>
      <w:r>
        <w:rPr>
          <w:i/>
          <w:spacing w:val="-4"/>
          <w:sz w:val="24"/>
        </w:rPr>
        <w:t> </w:t>
      </w:r>
      <w:r>
        <w:rPr>
          <w:i/>
          <w:sz w:val="24"/>
        </w:rPr>
        <w:t>Liberation</w:t>
      </w:r>
      <w:r>
        <w:rPr>
          <w:i/>
          <w:spacing w:val="-4"/>
          <w:sz w:val="24"/>
        </w:rPr>
        <w:t> </w:t>
      </w:r>
      <w:r>
        <w:rPr>
          <w:i/>
          <w:sz w:val="24"/>
        </w:rPr>
        <w:t>Psychology</w:t>
      </w:r>
      <w:r>
        <w:rPr>
          <w:i/>
          <w:spacing w:val="-5"/>
          <w:sz w:val="24"/>
        </w:rPr>
        <w:t> </w:t>
      </w:r>
      <w:r>
        <w:rPr>
          <w:i/>
          <w:sz w:val="24"/>
        </w:rPr>
        <w:t>to</w:t>
      </w:r>
      <w:r>
        <w:rPr>
          <w:i/>
          <w:spacing w:val="-4"/>
          <w:sz w:val="24"/>
        </w:rPr>
        <w:t> </w:t>
      </w:r>
      <w:r>
        <w:rPr>
          <w:i/>
          <w:sz w:val="24"/>
        </w:rPr>
        <w:t>Focus</w:t>
      </w:r>
      <w:r>
        <w:rPr>
          <w:i/>
          <w:spacing w:val="-5"/>
          <w:sz w:val="24"/>
        </w:rPr>
        <w:t> </w:t>
      </w:r>
      <w:r>
        <w:rPr>
          <w:i/>
          <w:sz w:val="24"/>
        </w:rPr>
        <w:t>on</w:t>
      </w:r>
      <w:r>
        <w:rPr>
          <w:i/>
          <w:spacing w:val="-4"/>
          <w:sz w:val="24"/>
        </w:rPr>
        <w:t> </w:t>
      </w:r>
      <w:r>
        <w:rPr>
          <w:i/>
          <w:sz w:val="24"/>
        </w:rPr>
        <w:t>the</w:t>
      </w:r>
      <w:r>
        <w:rPr>
          <w:i/>
          <w:sz w:val="24"/>
        </w:rPr>
        <w:t> Impact of Trauma Across the Central American Diaspora</w:t>
      </w:r>
    </w:p>
    <w:p>
      <w:pPr>
        <w:pStyle w:val="BodyText"/>
        <w:ind w:right="107"/>
      </w:pPr>
      <w:r>
        <w:rPr/>
        <w:t>Surviving political upheaval, forced displacement, and civil wars are a few of the distinctive experiences among Central Americans. Little research has focused on the consequences of such traumas and their continual impact on future generations within this population. The present qualitative study aimed to explore the integration of liberation psychology to reduce symptoms</w:t>
      </w:r>
      <w:r>
        <w:rPr>
          <w:spacing w:val="40"/>
        </w:rPr>
        <w:t> </w:t>
      </w:r>
      <w:r>
        <w:rPr/>
        <w:t>of trauma among the Central American diaspora living in the United States. Semi-structured interviews were conducted with three mental health clinicians to gain insight into their knowledge and considerations when focusing on the implications of trauma across first- generation</w:t>
      </w:r>
      <w:r>
        <w:rPr>
          <w:spacing w:val="-3"/>
        </w:rPr>
        <w:t> </w:t>
      </w:r>
      <w:r>
        <w:rPr/>
        <w:t>and</w:t>
      </w:r>
      <w:r>
        <w:rPr>
          <w:spacing w:val="-3"/>
        </w:rPr>
        <w:t> </w:t>
      </w:r>
      <w:r>
        <w:rPr/>
        <w:t>second-generation</w:t>
      </w:r>
      <w:r>
        <w:rPr>
          <w:spacing w:val="-3"/>
        </w:rPr>
        <w:t> </w:t>
      </w:r>
      <w:r>
        <w:rPr/>
        <w:t>Central</w:t>
      </w:r>
      <w:r>
        <w:rPr>
          <w:spacing w:val="-3"/>
        </w:rPr>
        <w:t> </w:t>
      </w:r>
      <w:r>
        <w:rPr/>
        <w:t>American</w:t>
      </w:r>
      <w:r>
        <w:rPr>
          <w:spacing w:val="-3"/>
        </w:rPr>
        <w:t> </w:t>
      </w:r>
      <w:r>
        <w:rPr/>
        <w:t>clients.</w:t>
      </w:r>
      <w:r>
        <w:rPr>
          <w:spacing w:val="-3"/>
        </w:rPr>
        <w:t> </w:t>
      </w:r>
      <w:r>
        <w:rPr/>
        <w:t>Data</w:t>
      </w:r>
      <w:r>
        <w:rPr>
          <w:spacing w:val="-3"/>
        </w:rPr>
        <w:t> </w:t>
      </w:r>
      <w:r>
        <w:rPr/>
        <w:t>collected</w:t>
      </w:r>
      <w:r>
        <w:rPr>
          <w:spacing w:val="-3"/>
        </w:rPr>
        <w:t> </w:t>
      </w:r>
      <w:r>
        <w:rPr/>
        <w:t>from</w:t>
      </w:r>
      <w:r>
        <w:rPr>
          <w:spacing w:val="-3"/>
        </w:rPr>
        <w:t> </w:t>
      </w:r>
      <w:r>
        <w:rPr/>
        <w:t>these</w:t>
      </w:r>
      <w:r>
        <w:rPr>
          <w:spacing w:val="-5"/>
        </w:rPr>
        <w:t> </w:t>
      </w:r>
      <w:r>
        <w:rPr/>
        <w:t>interviews were analyzed through Interpretative Phenomenological Analysis (IPA), which resulted in five super-ordinate themes: </w:t>
      </w:r>
      <w:r>
        <w:rPr>
          <w:i/>
        </w:rPr>
        <w:t>culturally responsive treatment, personalismo in therapeutic</w:t>
      </w:r>
      <w:r>
        <w:rPr>
          <w:i/>
        </w:rPr>
        <w:t> relationships, considerations when working with Central American communities, manifestations of</w:t>
      </w:r>
      <w:r>
        <w:rPr>
          <w:i/>
          <w:spacing w:val="-3"/>
        </w:rPr>
        <w:t> </w:t>
      </w:r>
      <w:r>
        <w:rPr>
          <w:i/>
        </w:rPr>
        <w:t>trauma</w:t>
      </w:r>
      <w:r>
        <w:rPr>
          <w:i/>
          <w:spacing w:val="-3"/>
        </w:rPr>
        <w:t> </w:t>
      </w:r>
      <w:r>
        <w:rPr>
          <w:i/>
        </w:rPr>
        <w:t>between</w:t>
      </w:r>
      <w:r>
        <w:rPr>
          <w:i/>
          <w:spacing w:val="-3"/>
        </w:rPr>
        <w:t> </w:t>
      </w:r>
      <w:r>
        <w:rPr>
          <w:i/>
        </w:rPr>
        <w:t>generations,</w:t>
      </w:r>
      <w:r>
        <w:rPr>
          <w:i/>
          <w:spacing w:val="-3"/>
        </w:rPr>
        <w:t> </w:t>
      </w:r>
      <w:r>
        <w:rPr>
          <w:i/>
        </w:rPr>
        <w:t>and</w:t>
      </w:r>
      <w:r>
        <w:rPr>
          <w:i/>
          <w:spacing w:val="-3"/>
        </w:rPr>
        <w:t> </w:t>
      </w:r>
      <w:r>
        <w:rPr>
          <w:i/>
        </w:rPr>
        <w:t>strengths</w:t>
      </w:r>
      <w:r>
        <w:rPr>
          <w:i/>
          <w:spacing w:val="-3"/>
        </w:rPr>
        <w:t> </w:t>
      </w:r>
      <w:r>
        <w:rPr>
          <w:i/>
        </w:rPr>
        <w:t>and</w:t>
      </w:r>
      <w:r>
        <w:rPr>
          <w:i/>
          <w:spacing w:val="-6"/>
        </w:rPr>
        <w:t> </w:t>
      </w:r>
      <w:r>
        <w:rPr>
          <w:i/>
        </w:rPr>
        <w:t>resilience</w:t>
      </w:r>
      <w:r>
        <w:rPr/>
        <w:t>.</w:t>
      </w:r>
      <w:r>
        <w:rPr>
          <w:spacing w:val="-3"/>
        </w:rPr>
        <w:t> </w:t>
      </w:r>
      <w:r>
        <w:rPr/>
        <w:t>The</w:t>
      </w:r>
      <w:r>
        <w:rPr>
          <w:spacing w:val="-3"/>
        </w:rPr>
        <w:t> </w:t>
      </w:r>
      <w:r>
        <w:rPr/>
        <w:t>results</w:t>
      </w:r>
      <w:r>
        <w:rPr>
          <w:spacing w:val="-3"/>
        </w:rPr>
        <w:t> </w:t>
      </w:r>
      <w:r>
        <w:rPr/>
        <w:t>of</w:t>
      </w:r>
      <w:r>
        <w:rPr>
          <w:spacing w:val="-2"/>
        </w:rPr>
        <w:t> </w:t>
      </w:r>
      <w:r>
        <w:rPr/>
        <w:t>the</w:t>
      </w:r>
      <w:r>
        <w:rPr>
          <w:spacing w:val="-3"/>
        </w:rPr>
        <w:t> </w:t>
      </w:r>
      <w:r>
        <w:rPr/>
        <w:t>study</w:t>
      </w:r>
      <w:r>
        <w:rPr>
          <w:spacing w:val="-3"/>
        </w:rPr>
        <w:t> </w:t>
      </w:r>
      <w:r>
        <w:rPr/>
        <w:t>corroborate with the existing, yet limited, body of literature that suggests the importance of considering the nuanced historical, cultural, and sociopolitical impact that may contribute to the mental health distress experienced by Central American clients. Further, these findings propose that culturally responsive approaches allow for the centering of marginalized voices and their expertise throughout treatment.</w:t>
      </w:r>
    </w:p>
    <w:p>
      <w:pPr>
        <w:pStyle w:val="BodyText"/>
        <w:spacing w:before="2"/>
        <w:ind w:left="0"/>
      </w:pPr>
    </w:p>
    <w:p>
      <w:pPr>
        <w:pStyle w:val="Heading1"/>
      </w:pPr>
      <w:r>
        <w:rPr/>
        <w:t>Karla </w:t>
      </w:r>
      <w:r>
        <w:rPr>
          <w:spacing w:val="-2"/>
        </w:rPr>
        <w:t>Jimenez</w:t>
      </w:r>
    </w:p>
    <w:p>
      <w:pPr>
        <w:spacing w:before="0"/>
        <w:ind w:left="100" w:right="191" w:firstLine="0"/>
        <w:jc w:val="left"/>
        <w:rPr>
          <w:i/>
          <w:sz w:val="24"/>
        </w:rPr>
      </w:pPr>
      <w:r>
        <w:rPr>
          <w:i/>
          <w:sz w:val="24"/>
        </w:rPr>
        <w:t>We</w:t>
      </w:r>
      <w:r>
        <w:rPr>
          <w:i/>
          <w:spacing w:val="-5"/>
          <w:sz w:val="24"/>
        </w:rPr>
        <w:t> </w:t>
      </w:r>
      <w:r>
        <w:rPr>
          <w:i/>
          <w:sz w:val="24"/>
        </w:rPr>
        <w:t>Have</w:t>
      </w:r>
      <w:r>
        <w:rPr>
          <w:i/>
          <w:spacing w:val="-5"/>
          <w:sz w:val="24"/>
        </w:rPr>
        <w:t> </w:t>
      </w:r>
      <w:r>
        <w:rPr>
          <w:i/>
          <w:sz w:val="24"/>
        </w:rPr>
        <w:t>Mucha</w:t>
      </w:r>
      <w:r>
        <w:rPr>
          <w:i/>
          <w:spacing w:val="-4"/>
          <w:sz w:val="24"/>
        </w:rPr>
        <w:t> </w:t>
      </w:r>
      <w:r>
        <w:rPr>
          <w:i/>
          <w:sz w:val="24"/>
        </w:rPr>
        <w:t>Cultura:</w:t>
      </w:r>
      <w:r>
        <w:rPr>
          <w:i/>
          <w:spacing w:val="-4"/>
          <w:sz w:val="24"/>
        </w:rPr>
        <w:t> </w:t>
      </w:r>
      <w:r>
        <w:rPr>
          <w:i/>
          <w:sz w:val="24"/>
        </w:rPr>
        <w:t>Reimagining</w:t>
      </w:r>
      <w:r>
        <w:rPr>
          <w:i/>
          <w:spacing w:val="-4"/>
          <w:sz w:val="24"/>
        </w:rPr>
        <w:t> </w:t>
      </w:r>
      <w:r>
        <w:rPr>
          <w:i/>
          <w:sz w:val="24"/>
        </w:rPr>
        <w:t>the</w:t>
      </w:r>
      <w:r>
        <w:rPr>
          <w:i/>
          <w:spacing w:val="-3"/>
          <w:sz w:val="24"/>
        </w:rPr>
        <w:t> </w:t>
      </w:r>
      <w:r>
        <w:rPr>
          <w:i/>
          <w:sz w:val="24"/>
        </w:rPr>
        <w:t>Undocumented</w:t>
      </w:r>
      <w:r>
        <w:rPr>
          <w:i/>
          <w:spacing w:val="-4"/>
          <w:sz w:val="24"/>
        </w:rPr>
        <w:t> </w:t>
      </w:r>
      <w:r>
        <w:rPr>
          <w:i/>
          <w:sz w:val="24"/>
        </w:rPr>
        <w:t>Latine</w:t>
      </w:r>
      <w:r>
        <w:rPr>
          <w:i/>
          <w:spacing w:val="-4"/>
          <w:sz w:val="24"/>
        </w:rPr>
        <w:t> </w:t>
      </w:r>
      <w:r>
        <w:rPr>
          <w:i/>
          <w:sz w:val="24"/>
        </w:rPr>
        <w:t>Experience</w:t>
      </w:r>
      <w:r>
        <w:rPr>
          <w:i/>
          <w:spacing w:val="-5"/>
          <w:sz w:val="24"/>
        </w:rPr>
        <w:t> </w:t>
      </w:r>
      <w:r>
        <w:rPr>
          <w:i/>
          <w:sz w:val="24"/>
        </w:rPr>
        <w:t>by</w:t>
      </w:r>
      <w:r>
        <w:rPr>
          <w:i/>
          <w:spacing w:val="-4"/>
          <w:sz w:val="24"/>
        </w:rPr>
        <w:t> </w:t>
      </w:r>
      <w:r>
        <w:rPr>
          <w:i/>
          <w:sz w:val="24"/>
        </w:rPr>
        <w:t>Integrating</w:t>
      </w:r>
      <w:r>
        <w:rPr>
          <w:i/>
          <w:sz w:val="24"/>
        </w:rPr>
        <w:t> their Cultural Wealth</w:t>
      </w:r>
    </w:p>
    <w:p>
      <w:pPr>
        <w:spacing w:before="0"/>
        <w:ind w:left="100" w:right="16" w:firstLine="0"/>
        <w:jc w:val="left"/>
        <w:rPr>
          <w:sz w:val="24"/>
        </w:rPr>
      </w:pPr>
      <w:r>
        <w:rPr>
          <w:sz w:val="24"/>
        </w:rPr>
        <w:t>The Latine undocumented population possesses a wealth of cultural capital that could be integrated into treatment to enhance culturally competent care. This study aimed to explore how clinicians utilized the undocumented experience as a strength to provide culturally inclusive treatment to this population. The researcher conducted three semi-structured interviews with bilingual clinicians working with the Latine population. Using Interpretative Phenomenological Analysis</w:t>
      </w:r>
      <w:r>
        <w:rPr>
          <w:spacing w:val="-4"/>
          <w:sz w:val="24"/>
        </w:rPr>
        <w:t> </w:t>
      </w:r>
      <w:r>
        <w:rPr>
          <w:sz w:val="24"/>
        </w:rPr>
        <w:t>(IPA),</w:t>
      </w:r>
      <w:r>
        <w:rPr>
          <w:spacing w:val="-4"/>
          <w:sz w:val="24"/>
        </w:rPr>
        <w:t> </w:t>
      </w:r>
      <w:r>
        <w:rPr>
          <w:sz w:val="24"/>
        </w:rPr>
        <w:t>five</w:t>
      </w:r>
      <w:r>
        <w:rPr>
          <w:spacing w:val="-6"/>
          <w:sz w:val="24"/>
        </w:rPr>
        <w:t> </w:t>
      </w:r>
      <w:r>
        <w:rPr>
          <w:sz w:val="24"/>
        </w:rPr>
        <w:t>themes</w:t>
      </w:r>
      <w:r>
        <w:rPr>
          <w:spacing w:val="-4"/>
          <w:sz w:val="24"/>
        </w:rPr>
        <w:t> </w:t>
      </w:r>
      <w:r>
        <w:rPr>
          <w:sz w:val="24"/>
        </w:rPr>
        <w:t>emerged:</w:t>
      </w:r>
      <w:r>
        <w:rPr>
          <w:spacing w:val="-2"/>
          <w:sz w:val="24"/>
        </w:rPr>
        <w:t> </w:t>
      </w:r>
      <w:r>
        <w:rPr>
          <w:i/>
          <w:sz w:val="24"/>
        </w:rPr>
        <w:t>building</w:t>
      </w:r>
      <w:r>
        <w:rPr>
          <w:i/>
          <w:spacing w:val="-3"/>
          <w:sz w:val="24"/>
        </w:rPr>
        <w:t> </w:t>
      </w:r>
      <w:r>
        <w:rPr>
          <w:i/>
          <w:sz w:val="24"/>
        </w:rPr>
        <w:t>deeper</w:t>
      </w:r>
      <w:r>
        <w:rPr>
          <w:i/>
          <w:spacing w:val="-4"/>
          <w:sz w:val="24"/>
        </w:rPr>
        <w:t> </w:t>
      </w:r>
      <w:r>
        <w:rPr>
          <w:i/>
          <w:sz w:val="24"/>
        </w:rPr>
        <w:t>connections</w:t>
      </w:r>
      <w:r>
        <w:rPr>
          <w:sz w:val="24"/>
        </w:rPr>
        <w:t>,</w:t>
      </w:r>
      <w:r>
        <w:rPr>
          <w:spacing w:val="-4"/>
          <w:sz w:val="24"/>
        </w:rPr>
        <w:t> </w:t>
      </w:r>
      <w:r>
        <w:rPr>
          <w:i/>
          <w:sz w:val="24"/>
        </w:rPr>
        <w:t>therapist</w:t>
      </w:r>
      <w:r>
        <w:rPr>
          <w:i/>
          <w:spacing w:val="-4"/>
          <w:sz w:val="24"/>
        </w:rPr>
        <w:t> </w:t>
      </w:r>
      <w:r>
        <w:rPr>
          <w:i/>
          <w:sz w:val="24"/>
        </w:rPr>
        <w:t>cultural</w:t>
      </w:r>
      <w:r>
        <w:rPr>
          <w:i/>
          <w:spacing w:val="-4"/>
          <w:sz w:val="24"/>
        </w:rPr>
        <w:t> </w:t>
      </w:r>
      <w:r>
        <w:rPr>
          <w:i/>
          <w:sz w:val="24"/>
        </w:rPr>
        <w:t>awareness</w:t>
      </w:r>
      <w:r>
        <w:rPr>
          <w:sz w:val="24"/>
        </w:rPr>
        <w:t>, </w:t>
      </w:r>
      <w:r>
        <w:rPr>
          <w:i/>
          <w:sz w:val="24"/>
        </w:rPr>
        <w:t>decolonizing academia, demand for bilingual/bicultural therapists</w:t>
      </w:r>
      <w:r>
        <w:rPr>
          <w:sz w:val="24"/>
        </w:rPr>
        <w:t>, and </w:t>
      </w:r>
      <w:r>
        <w:rPr>
          <w:i/>
          <w:sz w:val="24"/>
        </w:rPr>
        <w:t>growth-fostering care</w:t>
      </w:r>
      <w:r>
        <w:rPr>
          <w:sz w:val="24"/>
        </w:rPr>
        <w:t>.</w:t>
      </w:r>
    </w:p>
    <w:p>
      <w:pPr>
        <w:pStyle w:val="BodyText"/>
        <w:spacing w:before="1"/>
        <w:ind w:right="135"/>
      </w:pPr>
      <w:r>
        <w:rPr/>
        <w:t>Findings highlighted the unique experiences of both the client and the clinicians through their shared language, distinct cultural awareness, and desire to provide a corrective learning experience. A prominent theme that emerged was the powerful impact of bilingual therapists using the population’s strengths as a tool to build a therapeutic connection with people who</w:t>
      </w:r>
      <w:r>
        <w:rPr>
          <w:spacing w:val="40"/>
        </w:rPr>
        <w:t> </w:t>
      </w:r>
      <w:r>
        <w:rPr/>
        <w:t>faced such significant societal disconnections. The research illuminated the need for culturally competent</w:t>
      </w:r>
      <w:r>
        <w:rPr>
          <w:spacing w:val="-4"/>
        </w:rPr>
        <w:t> </w:t>
      </w:r>
      <w:r>
        <w:rPr/>
        <w:t>care,</w:t>
      </w:r>
      <w:r>
        <w:rPr>
          <w:spacing w:val="-4"/>
        </w:rPr>
        <w:t> </w:t>
      </w:r>
      <w:r>
        <w:rPr/>
        <w:t>and</w:t>
      </w:r>
      <w:r>
        <w:rPr>
          <w:spacing w:val="-4"/>
        </w:rPr>
        <w:t> </w:t>
      </w:r>
      <w:r>
        <w:rPr/>
        <w:t>participants</w:t>
      </w:r>
      <w:r>
        <w:rPr>
          <w:spacing w:val="-4"/>
        </w:rPr>
        <w:t> </w:t>
      </w:r>
      <w:r>
        <w:rPr/>
        <w:t>spoke</w:t>
      </w:r>
      <w:r>
        <w:rPr>
          <w:spacing w:val="-4"/>
        </w:rPr>
        <w:t> </w:t>
      </w:r>
      <w:r>
        <w:rPr/>
        <w:t>specifically</w:t>
      </w:r>
      <w:r>
        <w:rPr>
          <w:spacing w:val="-4"/>
        </w:rPr>
        <w:t> </w:t>
      </w:r>
      <w:r>
        <w:rPr/>
        <w:t>about</w:t>
      </w:r>
      <w:r>
        <w:rPr>
          <w:spacing w:val="-4"/>
        </w:rPr>
        <w:t> </w:t>
      </w:r>
      <w:r>
        <w:rPr/>
        <w:t>the</w:t>
      </w:r>
      <w:r>
        <w:rPr>
          <w:spacing w:val="-4"/>
        </w:rPr>
        <w:t> </w:t>
      </w:r>
      <w:r>
        <w:rPr/>
        <w:t>need</w:t>
      </w:r>
      <w:r>
        <w:rPr>
          <w:spacing w:val="-4"/>
        </w:rPr>
        <w:t> </w:t>
      </w:r>
      <w:r>
        <w:rPr/>
        <w:t>to</w:t>
      </w:r>
      <w:r>
        <w:rPr>
          <w:spacing w:val="-4"/>
        </w:rPr>
        <w:t> </w:t>
      </w:r>
      <w:r>
        <w:rPr/>
        <w:t>decolonize</w:t>
      </w:r>
      <w:r>
        <w:rPr>
          <w:spacing w:val="-5"/>
        </w:rPr>
        <w:t> </w:t>
      </w:r>
      <w:r>
        <w:rPr/>
        <w:t>Western</w:t>
      </w:r>
      <w:r>
        <w:rPr>
          <w:spacing w:val="-4"/>
        </w:rPr>
        <w:t> </w:t>
      </w:r>
      <w:r>
        <w:rPr/>
        <w:t>therapy to align with the undocumented population.</w:t>
      </w:r>
    </w:p>
    <w:p>
      <w:pPr>
        <w:pStyle w:val="BodyText"/>
        <w:ind w:left="0"/>
      </w:pPr>
    </w:p>
    <w:p>
      <w:pPr>
        <w:pStyle w:val="Heading1"/>
      </w:pPr>
      <w:r>
        <w:rPr/>
        <w:t>Sadaf </w:t>
      </w:r>
      <w:r>
        <w:rPr>
          <w:spacing w:val="-2"/>
        </w:rPr>
        <w:t>Kadkhodai</w:t>
      </w:r>
    </w:p>
    <w:p>
      <w:pPr>
        <w:spacing w:before="0"/>
        <w:ind w:left="100" w:right="341" w:firstLine="0"/>
        <w:jc w:val="left"/>
        <w:rPr>
          <w:i/>
          <w:sz w:val="24"/>
        </w:rPr>
      </w:pPr>
      <w:r>
        <w:rPr>
          <w:i/>
          <w:sz w:val="24"/>
        </w:rPr>
        <w:t>Unveiling</w:t>
      </w:r>
      <w:r>
        <w:rPr>
          <w:i/>
          <w:spacing w:val="-6"/>
          <w:sz w:val="24"/>
        </w:rPr>
        <w:t> </w:t>
      </w:r>
      <w:r>
        <w:rPr>
          <w:i/>
          <w:sz w:val="24"/>
        </w:rPr>
        <w:t>Resilience:</w:t>
      </w:r>
      <w:r>
        <w:rPr>
          <w:i/>
          <w:spacing w:val="-6"/>
          <w:sz w:val="24"/>
        </w:rPr>
        <w:t> </w:t>
      </w:r>
      <w:r>
        <w:rPr>
          <w:i/>
          <w:sz w:val="24"/>
        </w:rPr>
        <w:t>Counselor's</w:t>
      </w:r>
      <w:r>
        <w:rPr>
          <w:i/>
          <w:spacing w:val="-6"/>
          <w:sz w:val="24"/>
        </w:rPr>
        <w:t> </w:t>
      </w:r>
      <w:r>
        <w:rPr>
          <w:i/>
          <w:sz w:val="24"/>
        </w:rPr>
        <w:t>Experiences</w:t>
      </w:r>
      <w:r>
        <w:rPr>
          <w:i/>
          <w:spacing w:val="-6"/>
          <w:sz w:val="24"/>
        </w:rPr>
        <w:t> </w:t>
      </w:r>
      <w:r>
        <w:rPr>
          <w:i/>
          <w:sz w:val="24"/>
        </w:rPr>
        <w:t>Using</w:t>
      </w:r>
      <w:r>
        <w:rPr>
          <w:i/>
          <w:spacing w:val="-6"/>
          <w:sz w:val="24"/>
        </w:rPr>
        <w:t> </w:t>
      </w:r>
      <w:r>
        <w:rPr>
          <w:i/>
          <w:sz w:val="24"/>
        </w:rPr>
        <w:t>Strengths-Based</w:t>
      </w:r>
      <w:r>
        <w:rPr>
          <w:i/>
          <w:spacing w:val="-6"/>
          <w:sz w:val="24"/>
        </w:rPr>
        <w:t> </w:t>
      </w:r>
      <w:r>
        <w:rPr>
          <w:i/>
          <w:sz w:val="24"/>
        </w:rPr>
        <w:t>Approaches</w:t>
      </w:r>
      <w:r>
        <w:rPr>
          <w:i/>
          <w:spacing w:val="-6"/>
          <w:sz w:val="24"/>
        </w:rPr>
        <w:t> </w:t>
      </w:r>
      <w:r>
        <w:rPr>
          <w:i/>
          <w:sz w:val="24"/>
        </w:rPr>
        <w:t>Among</w:t>
      </w:r>
      <w:r>
        <w:rPr>
          <w:i/>
          <w:sz w:val="24"/>
        </w:rPr>
        <w:t> DACA Recipients Confronting Imposter Syndrome</w:t>
      </w:r>
    </w:p>
    <w:p>
      <w:pPr>
        <w:spacing w:after="0"/>
        <w:jc w:val="left"/>
        <w:rPr>
          <w:sz w:val="24"/>
        </w:rPr>
        <w:sectPr>
          <w:pgSz w:w="12240" w:h="15840"/>
          <w:pgMar w:top="1360" w:bottom="280" w:left="1340" w:right="1340"/>
        </w:sectPr>
      </w:pPr>
    </w:p>
    <w:p>
      <w:pPr>
        <w:pStyle w:val="BodyText"/>
        <w:spacing w:before="79"/>
        <w:ind w:right="102"/>
      </w:pPr>
      <w:r>
        <w:rPr/>
        <w:t>This</w:t>
      </w:r>
      <w:r>
        <w:rPr>
          <w:spacing w:val="-5"/>
        </w:rPr>
        <w:t> </w:t>
      </w:r>
      <w:r>
        <w:rPr/>
        <w:t>qualitative</w:t>
      </w:r>
      <w:r>
        <w:rPr>
          <w:spacing w:val="-5"/>
        </w:rPr>
        <w:t> </w:t>
      </w:r>
      <w:r>
        <w:rPr/>
        <w:t>study</w:t>
      </w:r>
      <w:r>
        <w:rPr>
          <w:spacing w:val="-4"/>
        </w:rPr>
        <w:t> </w:t>
      </w:r>
      <w:r>
        <w:rPr/>
        <w:t>investigates</w:t>
      </w:r>
      <w:r>
        <w:rPr>
          <w:spacing w:val="-5"/>
        </w:rPr>
        <w:t> </w:t>
      </w:r>
      <w:r>
        <w:rPr/>
        <w:t>therapists’</w:t>
      </w:r>
      <w:r>
        <w:rPr>
          <w:spacing w:val="-4"/>
        </w:rPr>
        <w:t> </w:t>
      </w:r>
      <w:r>
        <w:rPr/>
        <w:t>narratives</w:t>
      </w:r>
      <w:r>
        <w:rPr>
          <w:spacing w:val="-5"/>
        </w:rPr>
        <w:t> </w:t>
      </w:r>
      <w:r>
        <w:rPr/>
        <w:t>regarding</w:t>
      </w:r>
      <w:r>
        <w:rPr>
          <w:spacing w:val="-4"/>
        </w:rPr>
        <w:t> </w:t>
      </w:r>
      <w:r>
        <w:rPr/>
        <w:t>the</w:t>
      </w:r>
      <w:r>
        <w:rPr>
          <w:spacing w:val="-4"/>
        </w:rPr>
        <w:t> </w:t>
      </w:r>
      <w:r>
        <w:rPr/>
        <w:t>impact</w:t>
      </w:r>
      <w:r>
        <w:rPr>
          <w:spacing w:val="-4"/>
        </w:rPr>
        <w:t> </w:t>
      </w:r>
      <w:r>
        <w:rPr/>
        <w:t>of</w:t>
      </w:r>
      <w:r>
        <w:rPr>
          <w:spacing w:val="-4"/>
        </w:rPr>
        <w:t> </w:t>
      </w:r>
      <w:r>
        <w:rPr/>
        <w:t>strengths-based approaches on confronting imposter syndrome among Deferred Action for Childhood Arrivals (DACA) recipients. Relevant literature was reviewed and integrated into the study. Semi- structured interviews were conducted with three professional therapists selected through purposeful sampling. Data was collected and thematic analysis was performed using Interpretative Phenomenological Analysis (IPA). Findings reveal the presence of imposter</w:t>
      </w:r>
    </w:p>
    <w:p>
      <w:pPr>
        <w:pStyle w:val="BodyText"/>
        <w:ind w:right="130"/>
      </w:pPr>
      <w:r>
        <w:rPr/>
        <w:t>syndrome within participants’ DACA recipient clients, exacerbated by psychological feelings of uncertainty,</w:t>
      </w:r>
      <w:r>
        <w:rPr>
          <w:spacing w:val="-4"/>
        </w:rPr>
        <w:t> </w:t>
      </w:r>
      <w:r>
        <w:rPr/>
        <w:t>anxiety,</w:t>
      </w:r>
      <w:r>
        <w:rPr>
          <w:spacing w:val="-2"/>
        </w:rPr>
        <w:t> </w:t>
      </w:r>
      <w:r>
        <w:rPr/>
        <w:t>and</w:t>
      </w:r>
      <w:r>
        <w:rPr>
          <w:spacing w:val="-2"/>
        </w:rPr>
        <w:t> </w:t>
      </w:r>
      <w:r>
        <w:rPr/>
        <w:t>non-belonging.</w:t>
      </w:r>
      <w:r>
        <w:rPr>
          <w:spacing w:val="-4"/>
        </w:rPr>
        <w:t> </w:t>
      </w:r>
      <w:r>
        <w:rPr/>
        <w:t>Despite</w:t>
      </w:r>
      <w:r>
        <w:rPr>
          <w:spacing w:val="-5"/>
        </w:rPr>
        <w:t> </w:t>
      </w:r>
      <w:r>
        <w:rPr/>
        <w:t>hardships</w:t>
      </w:r>
      <w:r>
        <w:rPr>
          <w:spacing w:val="-4"/>
        </w:rPr>
        <w:t> </w:t>
      </w:r>
      <w:r>
        <w:rPr/>
        <w:t>and</w:t>
      </w:r>
      <w:r>
        <w:rPr>
          <w:spacing w:val="-4"/>
        </w:rPr>
        <w:t> </w:t>
      </w:r>
      <w:r>
        <w:rPr/>
        <w:t>barriers,</w:t>
      </w:r>
      <w:r>
        <w:rPr>
          <w:spacing w:val="-4"/>
        </w:rPr>
        <w:t> </w:t>
      </w:r>
      <w:r>
        <w:rPr/>
        <w:t>it</w:t>
      </w:r>
      <w:r>
        <w:rPr>
          <w:spacing w:val="-2"/>
        </w:rPr>
        <w:t> </w:t>
      </w:r>
      <w:r>
        <w:rPr/>
        <w:t>was</w:t>
      </w:r>
      <w:r>
        <w:rPr>
          <w:spacing w:val="-4"/>
        </w:rPr>
        <w:t> </w:t>
      </w:r>
      <w:r>
        <w:rPr/>
        <w:t>found</w:t>
      </w:r>
      <w:r>
        <w:rPr>
          <w:spacing w:val="-4"/>
        </w:rPr>
        <w:t> </w:t>
      </w:r>
      <w:r>
        <w:rPr/>
        <w:t>that</w:t>
      </w:r>
      <w:r>
        <w:rPr>
          <w:spacing w:val="-4"/>
        </w:rPr>
        <w:t> </w:t>
      </w:r>
      <w:r>
        <w:rPr/>
        <w:t>DACA recipients demonstrated strengths such as resilience and motivation for change. Strengths-based interventions, such as reframing and empowerment-oriented techniques, emerged as effective strategies to combat imposter syndrome. Therapists' cultural competence and self-awareness were highlighted as crucial in supporting DACA recipients' psychological well-being. The study underscores the need for tailored mental health interventions and advocacy efforts to address the unique challenges faced by DACA recipients. Future research should further explore the clinical implications of these findings and advocate for policies promoting social justice and mental health support for this vulnerable population.</w:t>
      </w:r>
    </w:p>
    <w:p>
      <w:pPr>
        <w:pStyle w:val="BodyText"/>
        <w:spacing w:before="1"/>
        <w:ind w:left="0"/>
      </w:pPr>
    </w:p>
    <w:p>
      <w:pPr>
        <w:pStyle w:val="Heading1"/>
      </w:pPr>
      <w:r>
        <w:rPr/>
        <w:t>Brianna N. </w:t>
      </w:r>
      <w:r>
        <w:rPr>
          <w:spacing w:val="-2"/>
        </w:rPr>
        <w:t>Luria</w:t>
      </w:r>
    </w:p>
    <w:p>
      <w:pPr>
        <w:spacing w:before="0"/>
        <w:ind w:left="100" w:right="0" w:firstLine="0"/>
        <w:jc w:val="left"/>
        <w:rPr>
          <w:i/>
          <w:sz w:val="24"/>
        </w:rPr>
      </w:pPr>
      <w:r>
        <w:rPr>
          <w:i/>
          <w:sz w:val="24"/>
        </w:rPr>
        <w:t>Behind</w:t>
      </w:r>
      <w:r>
        <w:rPr>
          <w:i/>
          <w:spacing w:val="-4"/>
          <w:sz w:val="24"/>
        </w:rPr>
        <w:t> </w:t>
      </w:r>
      <w:r>
        <w:rPr>
          <w:i/>
          <w:sz w:val="24"/>
        </w:rPr>
        <w:t>the</w:t>
      </w:r>
      <w:r>
        <w:rPr>
          <w:i/>
          <w:spacing w:val="-5"/>
          <w:sz w:val="24"/>
        </w:rPr>
        <w:t> </w:t>
      </w:r>
      <w:r>
        <w:rPr>
          <w:i/>
          <w:sz w:val="24"/>
        </w:rPr>
        <w:t>Scars:</w:t>
      </w:r>
      <w:r>
        <w:rPr>
          <w:i/>
          <w:spacing w:val="-4"/>
          <w:sz w:val="24"/>
        </w:rPr>
        <w:t> </w:t>
      </w:r>
      <w:r>
        <w:rPr>
          <w:i/>
          <w:sz w:val="24"/>
        </w:rPr>
        <w:t>Clinician</w:t>
      </w:r>
      <w:r>
        <w:rPr>
          <w:i/>
          <w:spacing w:val="-4"/>
          <w:sz w:val="24"/>
        </w:rPr>
        <w:t> </w:t>
      </w:r>
      <w:r>
        <w:rPr>
          <w:i/>
          <w:sz w:val="24"/>
        </w:rPr>
        <w:t>Perspectives</w:t>
      </w:r>
      <w:r>
        <w:rPr>
          <w:i/>
          <w:spacing w:val="-4"/>
          <w:sz w:val="24"/>
        </w:rPr>
        <w:t> </w:t>
      </w:r>
      <w:r>
        <w:rPr>
          <w:i/>
          <w:sz w:val="24"/>
        </w:rPr>
        <w:t>on</w:t>
      </w:r>
      <w:r>
        <w:rPr>
          <w:i/>
          <w:spacing w:val="-4"/>
          <w:sz w:val="24"/>
        </w:rPr>
        <w:t> </w:t>
      </w:r>
      <w:r>
        <w:rPr>
          <w:i/>
          <w:sz w:val="24"/>
        </w:rPr>
        <w:t>Treating</w:t>
      </w:r>
      <w:r>
        <w:rPr>
          <w:i/>
          <w:spacing w:val="-4"/>
          <w:sz w:val="24"/>
        </w:rPr>
        <w:t> </w:t>
      </w:r>
      <w:r>
        <w:rPr>
          <w:i/>
          <w:sz w:val="24"/>
        </w:rPr>
        <w:t>Adolescent</w:t>
      </w:r>
      <w:r>
        <w:rPr>
          <w:i/>
          <w:spacing w:val="-4"/>
          <w:sz w:val="24"/>
        </w:rPr>
        <w:t> </w:t>
      </w:r>
      <w:r>
        <w:rPr>
          <w:i/>
          <w:sz w:val="24"/>
        </w:rPr>
        <w:t>Non-Suicidal</w:t>
      </w:r>
      <w:r>
        <w:rPr>
          <w:i/>
          <w:spacing w:val="-4"/>
          <w:sz w:val="24"/>
        </w:rPr>
        <w:t> </w:t>
      </w:r>
      <w:r>
        <w:rPr>
          <w:i/>
          <w:sz w:val="24"/>
        </w:rPr>
        <w:t>Self-Injurious</w:t>
      </w:r>
      <w:r>
        <w:rPr>
          <w:i/>
          <w:sz w:val="24"/>
        </w:rPr>
        <w:t> (NSSI) and Suicidal Behaviors</w:t>
      </w:r>
    </w:p>
    <w:p>
      <w:pPr>
        <w:pStyle w:val="BodyText"/>
        <w:ind w:right="128"/>
      </w:pPr>
      <w:r>
        <w:rPr/>
        <w:t>The</w:t>
      </w:r>
      <w:r>
        <w:rPr>
          <w:spacing w:val="-6"/>
        </w:rPr>
        <w:t> </w:t>
      </w:r>
      <w:r>
        <w:rPr/>
        <w:t>unique</w:t>
      </w:r>
      <w:r>
        <w:rPr>
          <w:spacing w:val="-4"/>
        </w:rPr>
        <w:t> </w:t>
      </w:r>
      <w:r>
        <w:rPr/>
        <w:t>challenges</w:t>
      </w:r>
      <w:r>
        <w:rPr>
          <w:spacing w:val="-4"/>
        </w:rPr>
        <w:t> </w:t>
      </w:r>
      <w:r>
        <w:rPr/>
        <w:t>faced</w:t>
      </w:r>
      <w:r>
        <w:rPr>
          <w:spacing w:val="-4"/>
        </w:rPr>
        <w:t> </w:t>
      </w:r>
      <w:r>
        <w:rPr/>
        <w:t>during</w:t>
      </w:r>
      <w:r>
        <w:rPr>
          <w:spacing w:val="-4"/>
        </w:rPr>
        <w:t> </w:t>
      </w:r>
      <w:r>
        <w:rPr/>
        <w:t>the</w:t>
      </w:r>
      <w:r>
        <w:rPr>
          <w:spacing w:val="-5"/>
        </w:rPr>
        <w:t> </w:t>
      </w:r>
      <w:r>
        <w:rPr/>
        <w:t>developmental</w:t>
      </w:r>
      <w:r>
        <w:rPr>
          <w:spacing w:val="-4"/>
        </w:rPr>
        <w:t> </w:t>
      </w:r>
      <w:r>
        <w:rPr/>
        <w:t>stage</w:t>
      </w:r>
      <w:r>
        <w:rPr>
          <w:spacing w:val="-5"/>
        </w:rPr>
        <w:t> </w:t>
      </w:r>
      <w:r>
        <w:rPr/>
        <w:t>of</w:t>
      </w:r>
      <w:r>
        <w:rPr>
          <w:spacing w:val="-3"/>
        </w:rPr>
        <w:t> </w:t>
      </w:r>
      <w:r>
        <w:rPr/>
        <w:t>adolescence place</w:t>
      </w:r>
      <w:r>
        <w:rPr>
          <w:spacing w:val="-5"/>
        </w:rPr>
        <w:t> </w:t>
      </w:r>
      <w:r>
        <w:rPr/>
        <w:t>this</w:t>
      </w:r>
      <w:r>
        <w:rPr>
          <w:spacing w:val="-4"/>
        </w:rPr>
        <w:t> </w:t>
      </w:r>
      <w:r>
        <w:rPr/>
        <w:t>population at higher risk of engaging in non-suicidal self-injurious (NSSI) and suicidal behaviors. This</w:t>
      </w:r>
      <w:r>
        <w:rPr>
          <w:spacing w:val="40"/>
        </w:rPr>
        <w:t> </w:t>
      </w:r>
      <w:r>
        <w:rPr/>
        <w:t>study intends to explore clinicians' experiences using Dialectical Behavior Therapy (DBT) to treat NSSI and suicidal behaviors in adolescents. Following a literature review, the researcher gathered qualitative data through semi-structured interviews with four mental health clinicians.</w:t>
      </w:r>
    </w:p>
    <w:p>
      <w:pPr>
        <w:pStyle w:val="BodyText"/>
        <w:spacing w:before="1"/>
        <w:ind w:right="341"/>
      </w:pPr>
      <w:r>
        <w:rPr/>
        <w:t>Three overarching themes emerged from the interviews: factors to consider in understanding better adolescent NSSI and suicidal behaviors, barriers to treatment, and treatment considerations.</w:t>
      </w:r>
      <w:r>
        <w:rPr>
          <w:spacing w:val="-4"/>
        </w:rPr>
        <w:t> </w:t>
      </w:r>
      <w:r>
        <w:rPr/>
        <w:t>Findings</w:t>
      </w:r>
      <w:r>
        <w:rPr>
          <w:spacing w:val="-2"/>
        </w:rPr>
        <w:t> </w:t>
      </w:r>
      <w:r>
        <w:rPr/>
        <w:t>suggest</w:t>
      </w:r>
      <w:r>
        <w:rPr>
          <w:spacing w:val="-4"/>
        </w:rPr>
        <w:t> </w:t>
      </w:r>
      <w:r>
        <w:rPr/>
        <w:t>the</w:t>
      </w:r>
      <w:r>
        <w:rPr>
          <w:spacing w:val="-5"/>
        </w:rPr>
        <w:t> </w:t>
      </w:r>
      <w:r>
        <w:rPr/>
        <w:t>importance</w:t>
      </w:r>
      <w:r>
        <w:rPr>
          <w:spacing w:val="-5"/>
        </w:rPr>
        <w:t> </w:t>
      </w:r>
      <w:r>
        <w:rPr/>
        <w:t>of</w:t>
      </w:r>
      <w:r>
        <w:rPr>
          <w:spacing w:val="-4"/>
        </w:rPr>
        <w:t> </w:t>
      </w:r>
      <w:r>
        <w:rPr/>
        <w:t>being</w:t>
      </w:r>
      <w:r>
        <w:rPr>
          <w:spacing w:val="-4"/>
        </w:rPr>
        <w:t> </w:t>
      </w:r>
      <w:r>
        <w:rPr/>
        <w:t>able</w:t>
      </w:r>
      <w:r>
        <w:rPr>
          <w:spacing w:val="-5"/>
        </w:rPr>
        <w:t> </w:t>
      </w:r>
      <w:r>
        <w:rPr/>
        <w:t>to</w:t>
      </w:r>
      <w:r>
        <w:rPr>
          <w:spacing w:val="-4"/>
        </w:rPr>
        <w:t> </w:t>
      </w:r>
      <w:r>
        <w:rPr/>
        <w:t>identify</w:t>
      </w:r>
      <w:r>
        <w:rPr>
          <w:spacing w:val="-4"/>
        </w:rPr>
        <w:t> </w:t>
      </w:r>
      <w:r>
        <w:rPr/>
        <w:t>and</w:t>
      </w:r>
      <w:r>
        <w:rPr>
          <w:spacing w:val="-4"/>
        </w:rPr>
        <w:t> </w:t>
      </w:r>
      <w:r>
        <w:rPr/>
        <w:t>understand</w:t>
      </w:r>
      <w:r>
        <w:rPr>
          <w:spacing w:val="-4"/>
        </w:rPr>
        <w:t> </w:t>
      </w:r>
      <w:r>
        <w:rPr/>
        <w:t>what NSSI and suicidal behaviors look like for each adolescent and identifying risk factors.</w:t>
      </w:r>
    </w:p>
    <w:p>
      <w:pPr>
        <w:pStyle w:val="BodyText"/>
        <w:ind w:right="191"/>
      </w:pPr>
      <w:r>
        <w:rPr/>
        <w:t>Second, the multiple barriers to treatment, including the parent's role, the unique nature of adolescence,</w:t>
      </w:r>
      <w:r>
        <w:rPr>
          <w:spacing w:val="-4"/>
        </w:rPr>
        <w:t> </w:t>
      </w:r>
      <w:r>
        <w:rPr/>
        <w:t>and</w:t>
      </w:r>
      <w:r>
        <w:rPr>
          <w:spacing w:val="-4"/>
        </w:rPr>
        <w:t> </w:t>
      </w:r>
      <w:r>
        <w:rPr/>
        <w:t>technology</w:t>
      </w:r>
      <w:r>
        <w:rPr>
          <w:spacing w:val="-4"/>
        </w:rPr>
        <w:t> </w:t>
      </w:r>
      <w:r>
        <w:rPr/>
        <w:t>and</w:t>
      </w:r>
      <w:r>
        <w:rPr>
          <w:spacing w:val="-4"/>
        </w:rPr>
        <w:t> </w:t>
      </w:r>
      <w:r>
        <w:rPr/>
        <w:t>social</w:t>
      </w:r>
      <w:r>
        <w:rPr>
          <w:spacing w:val="-4"/>
        </w:rPr>
        <w:t> </w:t>
      </w:r>
      <w:r>
        <w:rPr/>
        <w:t>media.</w:t>
      </w:r>
      <w:r>
        <w:rPr>
          <w:spacing w:val="-3"/>
        </w:rPr>
        <w:t> </w:t>
      </w:r>
      <w:r>
        <w:rPr/>
        <w:t>Finally,</w:t>
      </w:r>
      <w:r>
        <w:rPr>
          <w:spacing w:val="-4"/>
        </w:rPr>
        <w:t> </w:t>
      </w:r>
      <w:r>
        <w:rPr/>
        <w:t>findings</w:t>
      </w:r>
      <w:r>
        <w:rPr>
          <w:spacing w:val="-4"/>
        </w:rPr>
        <w:t> </w:t>
      </w:r>
      <w:r>
        <w:rPr/>
        <w:t>suggest</w:t>
      </w:r>
      <w:r>
        <w:rPr>
          <w:spacing w:val="-4"/>
        </w:rPr>
        <w:t> </w:t>
      </w:r>
      <w:r>
        <w:rPr/>
        <w:t>that</w:t>
      </w:r>
      <w:r>
        <w:rPr>
          <w:spacing w:val="-4"/>
        </w:rPr>
        <w:t> </w:t>
      </w:r>
      <w:r>
        <w:rPr/>
        <w:t>DBT,</w:t>
      </w:r>
      <w:r>
        <w:rPr>
          <w:spacing w:val="-4"/>
        </w:rPr>
        <w:t> </w:t>
      </w:r>
      <w:r>
        <w:rPr/>
        <w:t>particularly validation and distress tolerance skills were reported to be the most effective treatment approaches when working with adolescents who struggle with NSSI and suicidal behaviors.</w:t>
      </w:r>
    </w:p>
    <w:p>
      <w:pPr>
        <w:pStyle w:val="BodyText"/>
        <w:ind w:left="0"/>
      </w:pPr>
    </w:p>
    <w:p>
      <w:pPr>
        <w:pStyle w:val="Heading1"/>
        <w:spacing w:before="1"/>
      </w:pPr>
      <w:r>
        <w:rPr/>
        <w:t>Christina</w:t>
      </w:r>
      <w:r>
        <w:rPr>
          <w:spacing w:val="-2"/>
        </w:rPr>
        <w:t> </w:t>
      </w:r>
      <w:r>
        <w:rPr>
          <w:spacing w:val="-4"/>
        </w:rPr>
        <w:t>Meyer</w:t>
      </w:r>
    </w:p>
    <w:p>
      <w:pPr>
        <w:spacing w:before="0"/>
        <w:ind w:left="100" w:right="0" w:firstLine="0"/>
        <w:jc w:val="left"/>
        <w:rPr>
          <w:i/>
          <w:sz w:val="24"/>
        </w:rPr>
      </w:pPr>
      <w:r>
        <w:rPr>
          <w:i/>
          <w:sz w:val="24"/>
        </w:rPr>
        <w:t>Impact</w:t>
      </w:r>
      <w:r>
        <w:rPr>
          <w:i/>
          <w:spacing w:val="-4"/>
          <w:sz w:val="24"/>
        </w:rPr>
        <w:t> </w:t>
      </w:r>
      <w:r>
        <w:rPr>
          <w:i/>
          <w:sz w:val="24"/>
        </w:rPr>
        <w:t>of</w:t>
      </w:r>
      <w:r>
        <w:rPr>
          <w:i/>
          <w:spacing w:val="-4"/>
          <w:sz w:val="24"/>
        </w:rPr>
        <w:t> </w:t>
      </w:r>
      <w:r>
        <w:rPr>
          <w:i/>
          <w:sz w:val="24"/>
        </w:rPr>
        <w:t>Familial</w:t>
      </w:r>
      <w:r>
        <w:rPr>
          <w:i/>
          <w:spacing w:val="-4"/>
          <w:sz w:val="24"/>
        </w:rPr>
        <w:t> </w:t>
      </w:r>
      <w:r>
        <w:rPr>
          <w:i/>
          <w:sz w:val="24"/>
        </w:rPr>
        <w:t>and</w:t>
      </w:r>
      <w:r>
        <w:rPr>
          <w:i/>
          <w:spacing w:val="-4"/>
          <w:sz w:val="24"/>
        </w:rPr>
        <w:t> </w:t>
      </w:r>
      <w:r>
        <w:rPr>
          <w:i/>
          <w:sz w:val="24"/>
        </w:rPr>
        <w:t>Community</w:t>
      </w:r>
      <w:r>
        <w:rPr>
          <w:i/>
          <w:spacing w:val="-5"/>
          <w:sz w:val="24"/>
        </w:rPr>
        <w:t> </w:t>
      </w:r>
      <w:r>
        <w:rPr>
          <w:i/>
          <w:sz w:val="24"/>
        </w:rPr>
        <w:t>Support</w:t>
      </w:r>
      <w:r>
        <w:rPr>
          <w:i/>
          <w:spacing w:val="-4"/>
          <w:sz w:val="24"/>
        </w:rPr>
        <w:t> </w:t>
      </w:r>
      <w:r>
        <w:rPr>
          <w:i/>
          <w:sz w:val="24"/>
        </w:rPr>
        <w:t>on</w:t>
      </w:r>
      <w:r>
        <w:rPr>
          <w:i/>
          <w:spacing w:val="-4"/>
          <w:sz w:val="24"/>
        </w:rPr>
        <w:t> </w:t>
      </w:r>
      <w:r>
        <w:rPr>
          <w:i/>
          <w:sz w:val="24"/>
        </w:rPr>
        <w:t>Transgender</w:t>
      </w:r>
      <w:r>
        <w:rPr>
          <w:i/>
          <w:spacing w:val="-5"/>
          <w:sz w:val="24"/>
        </w:rPr>
        <w:t> </w:t>
      </w:r>
      <w:r>
        <w:rPr>
          <w:i/>
          <w:sz w:val="24"/>
        </w:rPr>
        <w:t>Youths’</w:t>
      </w:r>
      <w:r>
        <w:rPr>
          <w:i/>
          <w:spacing w:val="-4"/>
          <w:sz w:val="24"/>
        </w:rPr>
        <w:t> </w:t>
      </w:r>
      <w:r>
        <w:rPr>
          <w:i/>
          <w:sz w:val="24"/>
        </w:rPr>
        <w:t>Experience</w:t>
      </w:r>
      <w:r>
        <w:rPr>
          <w:i/>
          <w:spacing w:val="-5"/>
          <w:sz w:val="24"/>
        </w:rPr>
        <w:t> </w:t>
      </w:r>
      <w:r>
        <w:rPr>
          <w:i/>
          <w:sz w:val="24"/>
        </w:rPr>
        <w:t>of</w:t>
      </w:r>
      <w:r>
        <w:rPr>
          <w:i/>
          <w:spacing w:val="-4"/>
          <w:sz w:val="24"/>
        </w:rPr>
        <w:t> </w:t>
      </w:r>
      <w:r>
        <w:rPr>
          <w:i/>
          <w:sz w:val="24"/>
        </w:rPr>
        <w:t>Suicidal</w:t>
      </w:r>
      <w:r>
        <w:rPr>
          <w:i/>
          <w:sz w:val="24"/>
        </w:rPr>
        <w:t> </w:t>
      </w:r>
      <w:r>
        <w:rPr>
          <w:i/>
          <w:spacing w:val="-2"/>
          <w:sz w:val="24"/>
        </w:rPr>
        <w:t>Ideation</w:t>
      </w:r>
    </w:p>
    <w:p>
      <w:pPr>
        <w:pStyle w:val="BodyText"/>
        <w:ind w:right="231"/>
      </w:pPr>
      <w:r>
        <w:rPr/>
        <w:t>The present qualitative study serves as an exploration of the relationship between transgender youth (ages 13-24) and the development of suicidal ideation. The researcher conducted three semi-structured interviews with mental health clinicians who specialized in working with transgender and/or gender-questioning youth. Interpretive Phenomenological Analysis (IPA) methodology was used to analyze the collected data. Three predominant themes emerged from the</w:t>
      </w:r>
      <w:r>
        <w:rPr>
          <w:spacing w:val="-4"/>
        </w:rPr>
        <w:t> </w:t>
      </w:r>
      <w:r>
        <w:rPr/>
        <w:t>interviews:</w:t>
      </w:r>
      <w:r>
        <w:rPr>
          <w:spacing w:val="-4"/>
        </w:rPr>
        <w:t> </w:t>
      </w:r>
      <w:r>
        <w:rPr/>
        <w:t>the</w:t>
      </w:r>
      <w:r>
        <w:rPr>
          <w:spacing w:val="-5"/>
        </w:rPr>
        <w:t> </w:t>
      </w:r>
      <w:r>
        <w:rPr/>
        <w:t>presence</w:t>
      </w:r>
      <w:r>
        <w:rPr>
          <w:spacing w:val="-5"/>
        </w:rPr>
        <w:t> </w:t>
      </w:r>
      <w:r>
        <w:rPr/>
        <w:t>of</w:t>
      </w:r>
      <w:r>
        <w:rPr>
          <w:spacing w:val="-4"/>
        </w:rPr>
        <w:t> </w:t>
      </w:r>
      <w:r>
        <w:rPr/>
        <w:t>American</w:t>
      </w:r>
      <w:r>
        <w:rPr>
          <w:spacing w:val="-2"/>
        </w:rPr>
        <w:t> </w:t>
      </w:r>
      <w:r>
        <w:rPr/>
        <w:t>cultural</w:t>
      </w:r>
      <w:r>
        <w:rPr>
          <w:spacing w:val="-2"/>
        </w:rPr>
        <w:t> </w:t>
      </w:r>
      <w:r>
        <w:rPr/>
        <w:t>rejection</w:t>
      </w:r>
      <w:r>
        <w:rPr>
          <w:spacing w:val="-4"/>
        </w:rPr>
        <w:t> </w:t>
      </w:r>
      <w:r>
        <w:rPr/>
        <w:t>of</w:t>
      </w:r>
      <w:r>
        <w:rPr>
          <w:spacing w:val="-4"/>
        </w:rPr>
        <w:t> </w:t>
      </w:r>
      <w:r>
        <w:rPr/>
        <w:t>gender</w:t>
      </w:r>
      <w:r>
        <w:rPr>
          <w:spacing w:val="-4"/>
        </w:rPr>
        <w:t> </w:t>
      </w:r>
      <w:r>
        <w:rPr/>
        <w:t>non-conforming</w:t>
      </w:r>
      <w:r>
        <w:rPr>
          <w:spacing w:val="-4"/>
        </w:rPr>
        <w:t> </w:t>
      </w:r>
      <w:r>
        <w:rPr/>
        <w:t>identities, the high frequency of suicidal ideation amongst transgender youth due to cultural rejection, and the effectiveness of family and community-based therapy in reducing negative mental health outcomes for transgender youth. These results are consistent with the current literature on the</w:t>
      </w:r>
    </w:p>
    <w:p>
      <w:pPr>
        <w:spacing w:after="0"/>
        <w:sectPr>
          <w:pgSz w:w="12240" w:h="15840"/>
          <w:pgMar w:top="1360" w:bottom="280" w:left="1340" w:right="1340"/>
        </w:sectPr>
      </w:pPr>
    </w:p>
    <w:p>
      <w:pPr>
        <w:pStyle w:val="BodyText"/>
        <w:spacing w:before="79"/>
      </w:pPr>
      <w:r>
        <w:rPr/>
        <w:t>treatment</w:t>
      </w:r>
      <w:r>
        <w:rPr>
          <w:spacing w:val="-4"/>
        </w:rPr>
        <w:t> </w:t>
      </w:r>
      <w:r>
        <w:rPr/>
        <w:t>of</w:t>
      </w:r>
      <w:r>
        <w:rPr>
          <w:spacing w:val="-4"/>
        </w:rPr>
        <w:t> </w:t>
      </w:r>
      <w:r>
        <w:rPr/>
        <w:t>transgender</w:t>
      </w:r>
      <w:r>
        <w:rPr>
          <w:spacing w:val="-3"/>
        </w:rPr>
        <w:t> </w:t>
      </w:r>
      <w:r>
        <w:rPr/>
        <w:t>youth</w:t>
      </w:r>
      <w:r>
        <w:rPr>
          <w:spacing w:val="-4"/>
        </w:rPr>
        <w:t> </w:t>
      </w:r>
      <w:r>
        <w:rPr/>
        <w:t>and</w:t>
      </w:r>
      <w:r>
        <w:rPr>
          <w:spacing w:val="-4"/>
        </w:rPr>
        <w:t> </w:t>
      </w:r>
      <w:r>
        <w:rPr/>
        <w:t>are</w:t>
      </w:r>
      <w:r>
        <w:rPr>
          <w:spacing w:val="-5"/>
        </w:rPr>
        <w:t> </w:t>
      </w:r>
      <w:r>
        <w:rPr/>
        <w:t>indicative</w:t>
      </w:r>
      <w:r>
        <w:rPr>
          <w:spacing w:val="-3"/>
        </w:rPr>
        <w:t> </w:t>
      </w:r>
      <w:r>
        <w:rPr/>
        <w:t>of</w:t>
      </w:r>
      <w:r>
        <w:rPr>
          <w:spacing w:val="-4"/>
        </w:rPr>
        <w:t> </w:t>
      </w:r>
      <w:r>
        <w:rPr/>
        <w:t>the</w:t>
      </w:r>
      <w:r>
        <w:rPr>
          <w:spacing w:val="-5"/>
        </w:rPr>
        <w:t> </w:t>
      </w:r>
      <w:r>
        <w:rPr/>
        <w:t>utility</w:t>
      </w:r>
      <w:r>
        <w:rPr>
          <w:spacing w:val="-4"/>
        </w:rPr>
        <w:t> </w:t>
      </w:r>
      <w:r>
        <w:rPr/>
        <w:t>of</w:t>
      </w:r>
      <w:r>
        <w:rPr>
          <w:spacing w:val="-4"/>
        </w:rPr>
        <w:t> </w:t>
      </w:r>
      <w:r>
        <w:rPr/>
        <w:t>strengthening</w:t>
      </w:r>
      <w:r>
        <w:rPr>
          <w:spacing w:val="-4"/>
        </w:rPr>
        <w:t> </w:t>
      </w:r>
      <w:r>
        <w:rPr/>
        <w:t>family</w:t>
      </w:r>
      <w:r>
        <w:rPr>
          <w:spacing w:val="-4"/>
        </w:rPr>
        <w:t> </w:t>
      </w:r>
      <w:r>
        <w:rPr/>
        <w:t>and community support to reduce suicidal ideation amongst this population.</w:t>
      </w:r>
    </w:p>
    <w:p>
      <w:pPr>
        <w:pStyle w:val="BodyText"/>
        <w:ind w:left="0"/>
      </w:pPr>
    </w:p>
    <w:p>
      <w:pPr>
        <w:pStyle w:val="Heading1"/>
      </w:pPr>
      <w:r>
        <w:rPr/>
        <w:t>Imani</w:t>
      </w:r>
      <w:r>
        <w:rPr>
          <w:spacing w:val="1"/>
        </w:rPr>
        <w:t> </w:t>
      </w:r>
      <w:r>
        <w:rPr>
          <w:spacing w:val="-2"/>
        </w:rPr>
        <w:t>Moreen</w:t>
      </w:r>
    </w:p>
    <w:p>
      <w:pPr>
        <w:spacing w:before="0"/>
        <w:ind w:left="100" w:right="0" w:firstLine="0"/>
        <w:jc w:val="left"/>
        <w:rPr>
          <w:i/>
          <w:sz w:val="24"/>
        </w:rPr>
      </w:pPr>
      <w:r>
        <w:rPr>
          <w:i/>
          <w:sz w:val="24"/>
        </w:rPr>
        <w:t>Counselors’</w:t>
      </w:r>
      <w:r>
        <w:rPr>
          <w:i/>
          <w:spacing w:val="-6"/>
          <w:sz w:val="24"/>
        </w:rPr>
        <w:t> </w:t>
      </w:r>
      <w:r>
        <w:rPr>
          <w:i/>
          <w:sz w:val="24"/>
        </w:rPr>
        <w:t>Experiences</w:t>
      </w:r>
      <w:r>
        <w:rPr>
          <w:i/>
          <w:spacing w:val="-3"/>
          <w:sz w:val="24"/>
        </w:rPr>
        <w:t> </w:t>
      </w:r>
      <w:r>
        <w:rPr>
          <w:i/>
          <w:sz w:val="24"/>
        </w:rPr>
        <w:t>Incorporating</w:t>
      </w:r>
      <w:r>
        <w:rPr>
          <w:i/>
          <w:spacing w:val="-5"/>
          <w:sz w:val="24"/>
        </w:rPr>
        <w:t> </w:t>
      </w:r>
      <w:r>
        <w:rPr>
          <w:i/>
          <w:sz w:val="24"/>
        </w:rPr>
        <w:t>Person</w:t>
      </w:r>
      <w:r>
        <w:rPr>
          <w:i/>
          <w:spacing w:val="-5"/>
          <w:sz w:val="24"/>
        </w:rPr>
        <w:t> </w:t>
      </w:r>
      <w:r>
        <w:rPr>
          <w:i/>
          <w:sz w:val="24"/>
        </w:rPr>
        <w:t>Centered</w:t>
      </w:r>
      <w:r>
        <w:rPr>
          <w:i/>
          <w:spacing w:val="-5"/>
          <w:sz w:val="24"/>
        </w:rPr>
        <w:t> </w:t>
      </w:r>
      <w:r>
        <w:rPr>
          <w:i/>
          <w:sz w:val="24"/>
        </w:rPr>
        <w:t>Therapy</w:t>
      </w:r>
      <w:r>
        <w:rPr>
          <w:i/>
          <w:spacing w:val="-6"/>
          <w:sz w:val="24"/>
        </w:rPr>
        <w:t> </w:t>
      </w:r>
      <w:r>
        <w:rPr>
          <w:i/>
          <w:sz w:val="24"/>
        </w:rPr>
        <w:t>with</w:t>
      </w:r>
      <w:r>
        <w:rPr>
          <w:i/>
          <w:spacing w:val="-4"/>
          <w:sz w:val="24"/>
        </w:rPr>
        <w:t> </w:t>
      </w:r>
      <w:r>
        <w:rPr>
          <w:i/>
          <w:sz w:val="24"/>
        </w:rPr>
        <w:t>Incarcerated</w:t>
      </w:r>
      <w:r>
        <w:rPr>
          <w:i/>
          <w:spacing w:val="-5"/>
          <w:sz w:val="24"/>
        </w:rPr>
        <w:t> </w:t>
      </w:r>
      <w:r>
        <w:rPr>
          <w:i/>
          <w:sz w:val="24"/>
        </w:rPr>
        <w:t>Adolescents</w:t>
      </w:r>
      <w:r>
        <w:rPr>
          <w:i/>
          <w:sz w:val="24"/>
        </w:rPr>
        <w:t> Suffering from Post- Traumatic Stress Disorder</w:t>
      </w:r>
    </w:p>
    <w:p>
      <w:pPr>
        <w:pStyle w:val="BodyText"/>
        <w:ind w:right="130"/>
      </w:pPr>
      <w:r>
        <w:rPr/>
        <w:t>The present study explores counselors’ experiences incorporating person centered therapy with incarcerated adolescents suffering from post- traumatic stress disorder. Semi- structured interviews were conducted with three licensed mental health clinicians who have experience working with incarcerated adolescents. Interview data from these three conversations were analyzed using Interpretative Phenomenological Analysis (IPA) where the themes of: </w:t>
      </w:r>
      <w:r>
        <w:rPr>
          <w:i/>
        </w:rPr>
        <w:t>a lot of</w:t>
      </w:r>
      <w:r>
        <w:rPr>
          <w:i/>
        </w:rPr>
        <w:t> heart, the strengths and struggles of forgotten youth, short end of the stick, and trauma/PTSD </w:t>
      </w:r>
      <w:r>
        <w:rPr/>
        <w:t>were identified. A central finding was the care and compassion the participants had for their clients. Findings suggest that clinicians who build strong rapport with incarcerated adolescents while implementing humanistic approaches can provide crucial support and make an impact, even</w:t>
      </w:r>
      <w:r>
        <w:rPr>
          <w:spacing w:val="-3"/>
        </w:rPr>
        <w:t> </w:t>
      </w:r>
      <w:r>
        <w:rPr/>
        <w:t>if</w:t>
      </w:r>
      <w:r>
        <w:rPr>
          <w:spacing w:val="-3"/>
        </w:rPr>
        <w:t> </w:t>
      </w:r>
      <w:r>
        <w:rPr/>
        <w:t>they</w:t>
      </w:r>
      <w:r>
        <w:rPr>
          <w:spacing w:val="-3"/>
        </w:rPr>
        <w:t> </w:t>
      </w:r>
      <w:r>
        <w:rPr/>
        <w:t>do</w:t>
      </w:r>
      <w:r>
        <w:rPr>
          <w:spacing w:val="-3"/>
        </w:rPr>
        <w:t> </w:t>
      </w:r>
      <w:r>
        <w:rPr/>
        <w:t>not</w:t>
      </w:r>
      <w:r>
        <w:rPr>
          <w:spacing w:val="-3"/>
        </w:rPr>
        <w:t> </w:t>
      </w:r>
      <w:r>
        <w:rPr/>
        <w:t>have</w:t>
      </w:r>
      <w:r>
        <w:rPr>
          <w:spacing w:val="-2"/>
        </w:rPr>
        <w:t> </w:t>
      </w:r>
      <w:r>
        <w:rPr/>
        <w:t>much</w:t>
      </w:r>
      <w:r>
        <w:rPr>
          <w:spacing w:val="-3"/>
        </w:rPr>
        <w:t> </w:t>
      </w:r>
      <w:r>
        <w:rPr/>
        <w:t>opportunity</w:t>
      </w:r>
      <w:r>
        <w:rPr>
          <w:spacing w:val="-3"/>
        </w:rPr>
        <w:t> </w:t>
      </w:r>
      <w:r>
        <w:rPr/>
        <w:t>to</w:t>
      </w:r>
      <w:r>
        <w:rPr>
          <w:spacing w:val="-3"/>
        </w:rPr>
        <w:t> </w:t>
      </w:r>
      <w:r>
        <w:rPr/>
        <w:t>treat</w:t>
      </w:r>
      <w:r>
        <w:rPr>
          <w:spacing w:val="-3"/>
        </w:rPr>
        <w:t> </w:t>
      </w:r>
      <w:r>
        <w:rPr/>
        <w:t>trauma</w:t>
      </w:r>
      <w:r>
        <w:rPr>
          <w:spacing w:val="-3"/>
        </w:rPr>
        <w:t> </w:t>
      </w:r>
      <w:r>
        <w:rPr/>
        <w:t>in</w:t>
      </w:r>
      <w:r>
        <w:rPr>
          <w:spacing w:val="-3"/>
        </w:rPr>
        <w:t> </w:t>
      </w:r>
      <w:r>
        <w:rPr/>
        <w:t>these</w:t>
      </w:r>
      <w:r>
        <w:rPr>
          <w:spacing w:val="-5"/>
        </w:rPr>
        <w:t> </w:t>
      </w:r>
      <w:r>
        <w:rPr/>
        <w:t>settings.</w:t>
      </w:r>
      <w:r>
        <w:rPr>
          <w:spacing w:val="-1"/>
        </w:rPr>
        <w:t> </w:t>
      </w:r>
      <w:r>
        <w:rPr/>
        <w:t>This</w:t>
      </w:r>
      <w:r>
        <w:rPr>
          <w:spacing w:val="-3"/>
        </w:rPr>
        <w:t> </w:t>
      </w:r>
      <w:r>
        <w:rPr/>
        <w:t>study</w:t>
      </w:r>
      <w:r>
        <w:rPr>
          <w:spacing w:val="-3"/>
        </w:rPr>
        <w:t> </w:t>
      </w:r>
      <w:r>
        <w:rPr/>
        <w:t>examined how therapists perceived the long-term effects of untreated adolescent post-traumatic stress, including unhealthy adult development, increased risky behavior, and substance abuse issues.</w:t>
      </w:r>
    </w:p>
    <w:p>
      <w:pPr>
        <w:pStyle w:val="BodyText"/>
        <w:spacing w:before="1"/>
        <w:ind w:right="102"/>
      </w:pPr>
      <w:r>
        <w:rPr/>
        <w:t>The</w:t>
      </w:r>
      <w:r>
        <w:rPr>
          <w:spacing w:val="-5"/>
        </w:rPr>
        <w:t> </w:t>
      </w:r>
      <w:r>
        <w:rPr/>
        <w:t>findings</w:t>
      </w:r>
      <w:r>
        <w:rPr>
          <w:spacing w:val="-4"/>
        </w:rPr>
        <w:t> </w:t>
      </w:r>
      <w:r>
        <w:rPr/>
        <w:t>supported</w:t>
      </w:r>
      <w:r>
        <w:rPr>
          <w:spacing w:val="-4"/>
        </w:rPr>
        <w:t> </w:t>
      </w:r>
      <w:r>
        <w:rPr/>
        <w:t>the</w:t>
      </w:r>
      <w:r>
        <w:rPr>
          <w:spacing w:val="-5"/>
        </w:rPr>
        <w:t> </w:t>
      </w:r>
      <w:r>
        <w:rPr/>
        <w:t>literature</w:t>
      </w:r>
      <w:r>
        <w:rPr>
          <w:spacing w:val="-4"/>
        </w:rPr>
        <w:t> </w:t>
      </w:r>
      <w:r>
        <w:rPr/>
        <w:t>connecting</w:t>
      </w:r>
      <w:r>
        <w:rPr>
          <w:spacing w:val="-4"/>
        </w:rPr>
        <w:t> </w:t>
      </w:r>
      <w:r>
        <w:rPr/>
        <w:t>systemic</w:t>
      </w:r>
      <w:r>
        <w:rPr>
          <w:spacing w:val="-5"/>
        </w:rPr>
        <w:t> </w:t>
      </w:r>
      <w:r>
        <w:rPr/>
        <w:t>issues</w:t>
      </w:r>
      <w:r>
        <w:rPr>
          <w:spacing w:val="-4"/>
        </w:rPr>
        <w:t> </w:t>
      </w:r>
      <w:r>
        <w:rPr/>
        <w:t>and</w:t>
      </w:r>
      <w:r>
        <w:rPr>
          <w:spacing w:val="-4"/>
        </w:rPr>
        <w:t> </w:t>
      </w:r>
      <w:r>
        <w:rPr/>
        <w:t>barriers</w:t>
      </w:r>
      <w:r>
        <w:rPr>
          <w:spacing w:val="-4"/>
        </w:rPr>
        <w:t> </w:t>
      </w:r>
      <w:r>
        <w:rPr/>
        <w:t>to</w:t>
      </w:r>
      <w:r>
        <w:rPr>
          <w:spacing w:val="-4"/>
        </w:rPr>
        <w:t> </w:t>
      </w:r>
      <w:r>
        <w:rPr/>
        <w:t>the</w:t>
      </w:r>
      <w:r>
        <w:rPr>
          <w:spacing w:val="-4"/>
        </w:rPr>
        <w:t> </w:t>
      </w:r>
      <w:r>
        <w:rPr/>
        <w:t>incarceration of adolescents. Lastly, the strengths and resiliencies of incarcerated adolescents are highlighted and discussed.</w:t>
      </w:r>
    </w:p>
    <w:p>
      <w:pPr>
        <w:pStyle w:val="BodyText"/>
        <w:spacing w:before="1"/>
        <w:ind w:left="0"/>
      </w:pPr>
    </w:p>
    <w:p>
      <w:pPr>
        <w:pStyle w:val="Heading1"/>
      </w:pPr>
      <w:r>
        <w:rPr/>
        <w:t>Laura</w:t>
      </w:r>
      <w:r>
        <w:rPr>
          <w:spacing w:val="-1"/>
        </w:rPr>
        <w:t> </w:t>
      </w:r>
      <w:r>
        <w:rPr>
          <w:spacing w:val="-2"/>
        </w:rPr>
        <w:t>Nicolas</w:t>
      </w:r>
    </w:p>
    <w:p>
      <w:pPr>
        <w:spacing w:before="0"/>
        <w:ind w:left="100" w:right="0" w:firstLine="0"/>
        <w:jc w:val="left"/>
        <w:rPr>
          <w:i/>
          <w:sz w:val="24"/>
        </w:rPr>
      </w:pPr>
      <w:r>
        <w:rPr>
          <w:i/>
          <w:sz w:val="24"/>
        </w:rPr>
        <w:t>Curando</w:t>
      </w:r>
      <w:r>
        <w:rPr>
          <w:i/>
          <w:spacing w:val="-4"/>
          <w:sz w:val="24"/>
        </w:rPr>
        <w:t> </w:t>
      </w:r>
      <w:r>
        <w:rPr>
          <w:i/>
          <w:sz w:val="24"/>
        </w:rPr>
        <w:t>Heridas</w:t>
      </w:r>
      <w:r>
        <w:rPr>
          <w:i/>
          <w:spacing w:val="-4"/>
          <w:sz w:val="24"/>
        </w:rPr>
        <w:t> </w:t>
      </w:r>
      <w:r>
        <w:rPr>
          <w:i/>
          <w:sz w:val="24"/>
        </w:rPr>
        <w:t>Ancestrales:</w:t>
      </w:r>
      <w:r>
        <w:rPr>
          <w:i/>
          <w:spacing w:val="-5"/>
          <w:sz w:val="24"/>
        </w:rPr>
        <w:t> </w:t>
      </w:r>
      <w:r>
        <w:rPr>
          <w:i/>
          <w:sz w:val="24"/>
        </w:rPr>
        <w:t>Exploring</w:t>
      </w:r>
      <w:r>
        <w:rPr>
          <w:i/>
          <w:spacing w:val="-4"/>
          <w:sz w:val="24"/>
        </w:rPr>
        <w:t> </w:t>
      </w:r>
      <w:r>
        <w:rPr>
          <w:i/>
          <w:sz w:val="24"/>
        </w:rPr>
        <w:t>the</w:t>
      </w:r>
      <w:r>
        <w:rPr>
          <w:i/>
          <w:spacing w:val="-3"/>
          <w:sz w:val="24"/>
        </w:rPr>
        <w:t> </w:t>
      </w:r>
      <w:r>
        <w:rPr>
          <w:i/>
          <w:sz w:val="24"/>
        </w:rPr>
        <w:t>Use</w:t>
      </w:r>
      <w:r>
        <w:rPr>
          <w:i/>
          <w:spacing w:val="-3"/>
          <w:sz w:val="24"/>
        </w:rPr>
        <w:t> </w:t>
      </w:r>
      <w:r>
        <w:rPr>
          <w:i/>
          <w:sz w:val="24"/>
        </w:rPr>
        <w:t>of</w:t>
      </w:r>
      <w:r>
        <w:rPr>
          <w:i/>
          <w:spacing w:val="-4"/>
          <w:sz w:val="24"/>
        </w:rPr>
        <w:t> </w:t>
      </w:r>
      <w:r>
        <w:rPr>
          <w:i/>
          <w:sz w:val="24"/>
        </w:rPr>
        <w:t>Narrative</w:t>
      </w:r>
      <w:r>
        <w:rPr>
          <w:i/>
          <w:spacing w:val="-6"/>
          <w:sz w:val="24"/>
        </w:rPr>
        <w:t> </w:t>
      </w:r>
      <w:r>
        <w:rPr>
          <w:i/>
          <w:sz w:val="24"/>
        </w:rPr>
        <w:t>Therapy</w:t>
      </w:r>
      <w:r>
        <w:rPr>
          <w:i/>
          <w:spacing w:val="-5"/>
          <w:sz w:val="24"/>
        </w:rPr>
        <w:t> </w:t>
      </w:r>
      <w:r>
        <w:rPr>
          <w:i/>
          <w:sz w:val="24"/>
        </w:rPr>
        <w:t>to</w:t>
      </w:r>
      <w:r>
        <w:rPr>
          <w:i/>
          <w:spacing w:val="-2"/>
          <w:sz w:val="24"/>
        </w:rPr>
        <w:t> </w:t>
      </w:r>
      <w:r>
        <w:rPr>
          <w:i/>
          <w:sz w:val="24"/>
        </w:rPr>
        <w:t>Address</w:t>
      </w:r>
      <w:r>
        <w:rPr>
          <w:i/>
          <w:sz w:val="24"/>
        </w:rPr>
        <w:t> Intergenerational Trauma Within the Indigenous Population</w:t>
      </w:r>
    </w:p>
    <w:p>
      <w:pPr>
        <w:pStyle w:val="BodyText"/>
        <w:ind w:right="102"/>
      </w:pPr>
      <w:r>
        <w:rPr/>
        <w:t>Intergenerational wounds sometimes overpower the narrative of intergenerational wisdom, resilience, and strengths within the Indigenous community. However, how can the impacts be prevented or lessened? The present study is aimed to explore how narrative therapy can be utilized to address intergenerational trauma within the Indigenous population. In this qualitative study, three mental health clinicians were interviewed to understand the utilization of narrative therapy in addressing intergenerational trauma. Results were analyzed using interpretive phenomenological analysis (IPA) which developed three themes including, cultural considerations</w:t>
      </w:r>
      <w:r>
        <w:rPr>
          <w:spacing w:val="-4"/>
        </w:rPr>
        <w:t> </w:t>
      </w:r>
      <w:r>
        <w:rPr/>
        <w:t>to</w:t>
      </w:r>
      <w:r>
        <w:rPr>
          <w:spacing w:val="-4"/>
        </w:rPr>
        <w:t> </w:t>
      </w:r>
      <w:r>
        <w:rPr/>
        <w:t>keep</w:t>
      </w:r>
      <w:r>
        <w:rPr>
          <w:spacing w:val="-4"/>
        </w:rPr>
        <w:t> </w:t>
      </w:r>
      <w:r>
        <w:rPr/>
        <w:t>in</w:t>
      </w:r>
      <w:r>
        <w:rPr>
          <w:spacing w:val="-2"/>
        </w:rPr>
        <w:t> </w:t>
      </w:r>
      <w:r>
        <w:rPr/>
        <w:t>mind</w:t>
      </w:r>
      <w:r>
        <w:rPr>
          <w:spacing w:val="-4"/>
        </w:rPr>
        <w:t> </w:t>
      </w:r>
      <w:r>
        <w:rPr/>
        <w:t>when</w:t>
      </w:r>
      <w:r>
        <w:rPr>
          <w:spacing w:val="-4"/>
        </w:rPr>
        <w:t> </w:t>
      </w:r>
      <w:r>
        <w:rPr/>
        <w:t>working</w:t>
      </w:r>
      <w:r>
        <w:rPr>
          <w:spacing w:val="-4"/>
        </w:rPr>
        <w:t> </w:t>
      </w:r>
      <w:r>
        <w:rPr/>
        <w:t>with</w:t>
      </w:r>
      <w:r>
        <w:rPr>
          <w:spacing w:val="-4"/>
        </w:rPr>
        <w:t> </w:t>
      </w:r>
      <w:r>
        <w:rPr/>
        <w:t>the</w:t>
      </w:r>
      <w:r>
        <w:rPr>
          <w:spacing w:val="-4"/>
        </w:rPr>
        <w:t> </w:t>
      </w:r>
      <w:r>
        <w:rPr/>
        <w:t>Indigenous</w:t>
      </w:r>
      <w:r>
        <w:rPr>
          <w:spacing w:val="-4"/>
        </w:rPr>
        <w:t> </w:t>
      </w:r>
      <w:r>
        <w:rPr/>
        <w:t>population,</w:t>
      </w:r>
      <w:r>
        <w:rPr>
          <w:spacing w:val="-4"/>
        </w:rPr>
        <w:t> </w:t>
      </w:r>
      <w:r>
        <w:rPr/>
        <w:t>factors</w:t>
      </w:r>
      <w:r>
        <w:rPr>
          <w:spacing w:val="-4"/>
        </w:rPr>
        <w:t> </w:t>
      </w:r>
      <w:r>
        <w:rPr/>
        <w:t>to</w:t>
      </w:r>
      <w:r>
        <w:rPr>
          <w:spacing w:val="-4"/>
        </w:rPr>
        <w:t> </w:t>
      </w:r>
      <w:r>
        <w:rPr/>
        <w:t>consider when addressing intergenerational trauma with the Indigenous population and the narrative therapy approach in addressing intergenerational trauma. The findings suggest that narrative therapy can be used as a therapy approach that provides beneficial outcomes in processing intergenerational trauma. The implications for clinical practice, areas of future research and limitations of the present study were also discussed.</w:t>
      </w:r>
    </w:p>
    <w:p>
      <w:pPr>
        <w:pStyle w:val="BodyText"/>
        <w:spacing w:before="1"/>
        <w:ind w:left="0"/>
      </w:pPr>
    </w:p>
    <w:p>
      <w:pPr>
        <w:pStyle w:val="Heading1"/>
      </w:pPr>
      <w:r>
        <w:rPr/>
        <w:t>Suki</w:t>
      </w:r>
      <w:r>
        <w:rPr>
          <w:spacing w:val="-4"/>
        </w:rPr>
        <w:t> Quan</w:t>
      </w:r>
    </w:p>
    <w:p>
      <w:pPr>
        <w:spacing w:before="0"/>
        <w:ind w:left="100" w:right="341" w:firstLine="0"/>
        <w:jc w:val="left"/>
        <w:rPr>
          <w:i/>
          <w:sz w:val="24"/>
        </w:rPr>
      </w:pPr>
      <w:r>
        <w:rPr>
          <w:i/>
          <w:sz w:val="24"/>
        </w:rPr>
        <w:t>A</w:t>
      </w:r>
      <w:r>
        <w:rPr>
          <w:i/>
          <w:spacing w:val="-5"/>
          <w:sz w:val="24"/>
        </w:rPr>
        <w:t> </w:t>
      </w:r>
      <w:r>
        <w:rPr>
          <w:i/>
          <w:sz w:val="24"/>
        </w:rPr>
        <w:t>Balancing</w:t>
      </w:r>
      <w:r>
        <w:rPr>
          <w:i/>
          <w:spacing w:val="-5"/>
          <w:sz w:val="24"/>
        </w:rPr>
        <w:t> </w:t>
      </w:r>
      <w:r>
        <w:rPr>
          <w:i/>
          <w:sz w:val="24"/>
        </w:rPr>
        <w:t>Act:</w:t>
      </w:r>
      <w:r>
        <w:rPr>
          <w:i/>
          <w:spacing w:val="-5"/>
          <w:sz w:val="24"/>
        </w:rPr>
        <w:t> </w:t>
      </w:r>
      <w:r>
        <w:rPr>
          <w:i/>
          <w:sz w:val="24"/>
        </w:rPr>
        <w:t>Clinician’s</w:t>
      </w:r>
      <w:r>
        <w:rPr>
          <w:i/>
          <w:spacing w:val="-6"/>
          <w:sz w:val="24"/>
        </w:rPr>
        <w:t> </w:t>
      </w:r>
      <w:r>
        <w:rPr>
          <w:i/>
          <w:sz w:val="24"/>
        </w:rPr>
        <w:t>Experience</w:t>
      </w:r>
      <w:r>
        <w:rPr>
          <w:i/>
          <w:spacing w:val="-6"/>
          <w:sz w:val="24"/>
        </w:rPr>
        <w:t> </w:t>
      </w:r>
      <w:r>
        <w:rPr>
          <w:i/>
          <w:sz w:val="24"/>
        </w:rPr>
        <w:t>to</w:t>
      </w:r>
      <w:r>
        <w:rPr>
          <w:i/>
          <w:spacing w:val="-5"/>
          <w:sz w:val="24"/>
        </w:rPr>
        <w:t> </w:t>
      </w:r>
      <w:r>
        <w:rPr>
          <w:i/>
          <w:sz w:val="24"/>
        </w:rPr>
        <w:t>Help</w:t>
      </w:r>
      <w:r>
        <w:rPr>
          <w:i/>
          <w:spacing w:val="-3"/>
          <w:sz w:val="24"/>
        </w:rPr>
        <w:t> </w:t>
      </w:r>
      <w:r>
        <w:rPr>
          <w:i/>
          <w:sz w:val="24"/>
        </w:rPr>
        <w:t>Immigrants</w:t>
      </w:r>
      <w:r>
        <w:rPr>
          <w:i/>
          <w:spacing w:val="-6"/>
          <w:sz w:val="24"/>
        </w:rPr>
        <w:t> </w:t>
      </w:r>
      <w:r>
        <w:rPr>
          <w:i/>
          <w:sz w:val="24"/>
        </w:rPr>
        <w:t>Navigate</w:t>
      </w:r>
      <w:r>
        <w:rPr>
          <w:i/>
          <w:spacing w:val="-6"/>
          <w:sz w:val="24"/>
        </w:rPr>
        <w:t> </w:t>
      </w:r>
      <w:r>
        <w:rPr>
          <w:i/>
          <w:sz w:val="24"/>
        </w:rPr>
        <w:t>Collectivistic</w:t>
      </w:r>
      <w:r>
        <w:rPr>
          <w:i/>
          <w:sz w:val="24"/>
        </w:rPr>
        <w:t> Expectations While Still Honoring Authentic Self</w:t>
      </w:r>
    </w:p>
    <w:p>
      <w:pPr>
        <w:pStyle w:val="BodyText"/>
      </w:pPr>
      <w:r>
        <w:rPr/>
        <w:t>The present qualitative study explored into the experience of clinicians utilizing culturally sensitive</w:t>
      </w:r>
      <w:r>
        <w:rPr>
          <w:spacing w:val="-3"/>
        </w:rPr>
        <w:t> </w:t>
      </w:r>
      <w:r>
        <w:rPr/>
        <w:t>approaches</w:t>
      </w:r>
      <w:r>
        <w:rPr>
          <w:spacing w:val="-3"/>
        </w:rPr>
        <w:t> </w:t>
      </w:r>
      <w:r>
        <w:rPr/>
        <w:t>to</w:t>
      </w:r>
      <w:r>
        <w:rPr>
          <w:spacing w:val="-3"/>
        </w:rPr>
        <w:t> </w:t>
      </w:r>
      <w:r>
        <w:rPr/>
        <w:t>assist</w:t>
      </w:r>
      <w:r>
        <w:rPr>
          <w:spacing w:val="-3"/>
        </w:rPr>
        <w:t> </w:t>
      </w:r>
      <w:r>
        <w:rPr/>
        <w:t>immigrants</w:t>
      </w:r>
      <w:r>
        <w:rPr>
          <w:spacing w:val="-3"/>
        </w:rPr>
        <w:t> </w:t>
      </w:r>
      <w:r>
        <w:rPr/>
        <w:t>in</w:t>
      </w:r>
      <w:r>
        <w:rPr>
          <w:spacing w:val="-3"/>
        </w:rPr>
        <w:t> </w:t>
      </w:r>
      <w:r>
        <w:rPr/>
        <w:t>managing</w:t>
      </w:r>
      <w:r>
        <w:rPr>
          <w:spacing w:val="-3"/>
        </w:rPr>
        <w:t> </w:t>
      </w:r>
      <w:r>
        <w:rPr/>
        <w:t>psychological</w:t>
      </w:r>
      <w:r>
        <w:rPr>
          <w:spacing w:val="-3"/>
        </w:rPr>
        <w:t> </w:t>
      </w:r>
      <w:r>
        <w:rPr/>
        <w:t>stressors</w:t>
      </w:r>
      <w:r>
        <w:rPr>
          <w:spacing w:val="-3"/>
        </w:rPr>
        <w:t> </w:t>
      </w:r>
      <w:r>
        <w:rPr/>
        <w:t>that</w:t>
      </w:r>
      <w:r>
        <w:rPr>
          <w:spacing w:val="-3"/>
        </w:rPr>
        <w:t> </w:t>
      </w:r>
      <w:r>
        <w:rPr/>
        <w:t>are</w:t>
      </w:r>
      <w:r>
        <w:rPr>
          <w:spacing w:val="-5"/>
        </w:rPr>
        <w:t> </w:t>
      </w:r>
      <w:r>
        <w:rPr/>
        <w:t>influenced by the pressures of upholding collectivistic values. The immigrant population specifically examined</w:t>
      </w:r>
      <w:r>
        <w:rPr>
          <w:spacing w:val="-4"/>
        </w:rPr>
        <w:t> </w:t>
      </w:r>
      <w:r>
        <w:rPr/>
        <w:t>were</w:t>
      </w:r>
      <w:r>
        <w:rPr>
          <w:spacing w:val="-5"/>
        </w:rPr>
        <w:t> </w:t>
      </w:r>
      <w:r>
        <w:rPr/>
        <w:t>second</w:t>
      </w:r>
      <w:r>
        <w:rPr>
          <w:spacing w:val="-4"/>
        </w:rPr>
        <w:t> </w:t>
      </w:r>
      <w:r>
        <w:rPr/>
        <w:t>or</w:t>
      </w:r>
      <w:r>
        <w:rPr>
          <w:spacing w:val="-3"/>
        </w:rPr>
        <w:t> </w:t>
      </w:r>
      <w:r>
        <w:rPr/>
        <w:t>higher</w:t>
      </w:r>
      <w:r>
        <w:rPr>
          <w:spacing w:val="-5"/>
        </w:rPr>
        <w:t> </w:t>
      </w:r>
      <w:r>
        <w:rPr/>
        <w:t>generation</w:t>
      </w:r>
      <w:r>
        <w:rPr>
          <w:spacing w:val="-4"/>
        </w:rPr>
        <w:t> </w:t>
      </w:r>
      <w:r>
        <w:rPr/>
        <w:t>Latinx</w:t>
      </w:r>
      <w:r>
        <w:rPr>
          <w:spacing w:val="-2"/>
        </w:rPr>
        <w:t> </w:t>
      </w:r>
      <w:r>
        <w:rPr/>
        <w:t>or</w:t>
      </w:r>
      <w:r>
        <w:rPr>
          <w:spacing w:val="-4"/>
        </w:rPr>
        <w:t> </w:t>
      </w:r>
      <w:r>
        <w:rPr/>
        <w:t>Asian</w:t>
      </w:r>
      <w:r>
        <w:rPr>
          <w:spacing w:val="-4"/>
        </w:rPr>
        <w:t> </w:t>
      </w:r>
      <w:r>
        <w:rPr/>
        <w:t>communities.</w:t>
      </w:r>
      <w:r>
        <w:rPr>
          <w:spacing w:val="40"/>
        </w:rPr>
        <w:t> </w:t>
      </w:r>
      <w:r>
        <w:rPr/>
        <w:t>Three</w:t>
      </w:r>
      <w:r>
        <w:rPr>
          <w:spacing w:val="-4"/>
        </w:rPr>
        <w:t> </w:t>
      </w:r>
      <w:r>
        <w:rPr/>
        <w:t>semi-structured</w:t>
      </w:r>
    </w:p>
    <w:p>
      <w:pPr>
        <w:spacing w:after="0"/>
        <w:sectPr>
          <w:pgSz w:w="12240" w:h="15840"/>
          <w:pgMar w:top="1360" w:bottom="280" w:left="1340" w:right="1340"/>
        </w:sectPr>
      </w:pPr>
    </w:p>
    <w:p>
      <w:pPr>
        <w:spacing w:before="79"/>
        <w:ind w:left="100" w:right="157" w:firstLine="0"/>
        <w:jc w:val="left"/>
        <w:rPr>
          <w:sz w:val="24"/>
        </w:rPr>
      </w:pPr>
      <w:r>
        <w:rPr>
          <w:sz w:val="24"/>
        </w:rPr>
        <w:t>interviews were conducted with three mental health clinicians who have experience working with</w:t>
      </w:r>
      <w:r>
        <w:rPr>
          <w:spacing w:val="-5"/>
          <w:sz w:val="24"/>
        </w:rPr>
        <w:t> </w:t>
      </w:r>
      <w:r>
        <w:rPr>
          <w:sz w:val="24"/>
        </w:rPr>
        <w:t>immigrant</w:t>
      </w:r>
      <w:r>
        <w:rPr>
          <w:spacing w:val="-5"/>
          <w:sz w:val="24"/>
        </w:rPr>
        <w:t> </w:t>
      </w:r>
      <w:r>
        <w:rPr>
          <w:sz w:val="24"/>
        </w:rPr>
        <w:t>children,</w:t>
      </w:r>
      <w:r>
        <w:rPr>
          <w:spacing w:val="-5"/>
          <w:sz w:val="24"/>
        </w:rPr>
        <w:t> </w:t>
      </w:r>
      <w:r>
        <w:rPr>
          <w:sz w:val="24"/>
        </w:rPr>
        <w:t>adolescents,</w:t>
      </w:r>
      <w:r>
        <w:rPr>
          <w:spacing w:val="-5"/>
          <w:sz w:val="24"/>
        </w:rPr>
        <w:t> </w:t>
      </w:r>
      <w:r>
        <w:rPr>
          <w:sz w:val="24"/>
        </w:rPr>
        <w:t>and</w:t>
      </w:r>
      <w:r>
        <w:rPr>
          <w:spacing w:val="-4"/>
          <w:sz w:val="24"/>
        </w:rPr>
        <w:t> </w:t>
      </w:r>
      <w:r>
        <w:rPr>
          <w:sz w:val="24"/>
        </w:rPr>
        <w:t>adults.</w:t>
      </w:r>
      <w:r>
        <w:rPr>
          <w:spacing w:val="40"/>
          <w:sz w:val="24"/>
        </w:rPr>
        <w:t> </w:t>
      </w:r>
      <w:r>
        <w:rPr>
          <w:sz w:val="24"/>
        </w:rPr>
        <w:t>Interpretive</w:t>
      </w:r>
      <w:r>
        <w:rPr>
          <w:spacing w:val="-6"/>
          <w:sz w:val="24"/>
        </w:rPr>
        <w:t> </w:t>
      </w:r>
      <w:r>
        <w:rPr>
          <w:sz w:val="24"/>
        </w:rPr>
        <w:t>Phenomenological</w:t>
      </w:r>
      <w:r>
        <w:rPr>
          <w:spacing w:val="-5"/>
          <w:sz w:val="24"/>
        </w:rPr>
        <w:t> </w:t>
      </w:r>
      <w:r>
        <w:rPr>
          <w:sz w:val="24"/>
        </w:rPr>
        <w:t>Analysis</w:t>
      </w:r>
      <w:r>
        <w:rPr>
          <w:spacing w:val="-5"/>
          <w:sz w:val="24"/>
        </w:rPr>
        <w:t> </w:t>
      </w:r>
      <w:r>
        <w:rPr>
          <w:sz w:val="24"/>
        </w:rPr>
        <w:t>(IPA) methodology was used to analyze the data collected.</w:t>
      </w:r>
      <w:r>
        <w:rPr>
          <w:spacing w:val="40"/>
          <w:sz w:val="24"/>
        </w:rPr>
        <w:t> </w:t>
      </w:r>
      <w:r>
        <w:rPr>
          <w:sz w:val="24"/>
        </w:rPr>
        <w:t>Five superordinate themes emerged from the findings: a). </w:t>
      </w:r>
      <w:r>
        <w:rPr>
          <w:i/>
          <w:sz w:val="24"/>
        </w:rPr>
        <w:t>collectivistic values</w:t>
      </w:r>
      <w:r>
        <w:rPr>
          <w:sz w:val="24"/>
        </w:rPr>
        <w:t>, b). </w:t>
      </w:r>
      <w:r>
        <w:rPr>
          <w:i/>
          <w:sz w:val="24"/>
        </w:rPr>
        <w:t>acculturation process and challenges</w:t>
      </w:r>
      <w:r>
        <w:rPr>
          <w:sz w:val="24"/>
        </w:rPr>
        <w:t>, c). </w:t>
      </w:r>
      <w:r>
        <w:rPr>
          <w:i/>
          <w:sz w:val="24"/>
        </w:rPr>
        <w:t>honoring</w:t>
      </w:r>
      <w:r>
        <w:rPr>
          <w:i/>
          <w:sz w:val="24"/>
        </w:rPr>
        <w:t> authentic self </w:t>
      </w:r>
      <w:r>
        <w:rPr>
          <w:sz w:val="24"/>
        </w:rPr>
        <w:t>d). </w:t>
      </w:r>
      <w:r>
        <w:rPr>
          <w:i/>
          <w:sz w:val="24"/>
        </w:rPr>
        <w:t>cultural competency, </w:t>
      </w:r>
      <w:r>
        <w:rPr>
          <w:sz w:val="24"/>
        </w:rPr>
        <w:t>and e). </w:t>
      </w:r>
      <w:r>
        <w:rPr>
          <w:i/>
          <w:sz w:val="24"/>
        </w:rPr>
        <w:t>barriers and stigmatization of mental health</w:t>
      </w:r>
      <w:r>
        <w:rPr>
          <w:sz w:val="24"/>
        </w:rPr>
        <w:t>.</w:t>
      </w:r>
    </w:p>
    <w:p>
      <w:pPr>
        <w:pStyle w:val="BodyText"/>
        <w:ind w:right="130"/>
      </w:pPr>
      <w:r>
        <w:rPr/>
        <w:t>Results indicated that many children of immigrants struggle with conflicting identities, values, and roles as they identify with both collectivistic and individualistic influences. Clinicians incorporate</w:t>
      </w:r>
      <w:r>
        <w:rPr>
          <w:spacing w:val="-3"/>
        </w:rPr>
        <w:t> </w:t>
      </w:r>
      <w:r>
        <w:rPr/>
        <w:t>culturally</w:t>
      </w:r>
      <w:r>
        <w:rPr>
          <w:spacing w:val="-4"/>
        </w:rPr>
        <w:t> </w:t>
      </w:r>
      <w:r>
        <w:rPr/>
        <w:t>sensitive</w:t>
      </w:r>
      <w:r>
        <w:rPr>
          <w:spacing w:val="-4"/>
        </w:rPr>
        <w:t> </w:t>
      </w:r>
      <w:r>
        <w:rPr/>
        <w:t>approaches</w:t>
      </w:r>
      <w:r>
        <w:rPr>
          <w:spacing w:val="-4"/>
        </w:rPr>
        <w:t> </w:t>
      </w:r>
      <w:r>
        <w:rPr/>
        <w:t>to</w:t>
      </w:r>
      <w:r>
        <w:rPr>
          <w:spacing w:val="-4"/>
        </w:rPr>
        <w:t> </w:t>
      </w:r>
      <w:r>
        <w:rPr/>
        <w:t>help</w:t>
      </w:r>
      <w:r>
        <w:rPr>
          <w:spacing w:val="-4"/>
        </w:rPr>
        <w:t> </w:t>
      </w:r>
      <w:r>
        <w:rPr/>
        <w:t>immigrants</w:t>
      </w:r>
      <w:r>
        <w:rPr>
          <w:spacing w:val="-4"/>
        </w:rPr>
        <w:t> </w:t>
      </w:r>
      <w:r>
        <w:rPr/>
        <w:t>balance</w:t>
      </w:r>
      <w:r>
        <w:rPr>
          <w:spacing w:val="-5"/>
        </w:rPr>
        <w:t> </w:t>
      </w:r>
      <w:r>
        <w:rPr/>
        <w:t>different</w:t>
      </w:r>
      <w:r>
        <w:rPr>
          <w:spacing w:val="-4"/>
        </w:rPr>
        <w:t> </w:t>
      </w:r>
      <w:r>
        <w:rPr/>
        <w:t>expectations</w:t>
      </w:r>
      <w:r>
        <w:rPr>
          <w:spacing w:val="-4"/>
        </w:rPr>
        <w:t> </w:t>
      </w:r>
      <w:r>
        <w:rPr/>
        <w:t>and ethical obligations instilled from their collectivistic culture of origin while also empowering</w:t>
      </w:r>
      <w:r>
        <w:rPr>
          <w:spacing w:val="40"/>
        </w:rPr>
        <w:t> </w:t>
      </w:r>
      <w:r>
        <w:rPr/>
        <w:t>them to accept and embrace their authentic self.</w:t>
      </w:r>
    </w:p>
    <w:p>
      <w:pPr>
        <w:pStyle w:val="BodyText"/>
        <w:spacing w:before="1"/>
        <w:ind w:left="0"/>
      </w:pPr>
    </w:p>
    <w:p>
      <w:pPr>
        <w:pStyle w:val="Heading1"/>
      </w:pPr>
      <w:r>
        <w:rPr/>
        <w:t>Katelyn C.</w:t>
      </w:r>
      <w:r>
        <w:rPr>
          <w:spacing w:val="-1"/>
        </w:rPr>
        <w:t> </w:t>
      </w:r>
      <w:r>
        <w:rPr>
          <w:spacing w:val="-2"/>
        </w:rPr>
        <w:t>Rawlings</w:t>
      </w:r>
    </w:p>
    <w:p>
      <w:pPr>
        <w:spacing w:before="0"/>
        <w:ind w:left="100" w:right="191" w:firstLine="0"/>
        <w:jc w:val="left"/>
        <w:rPr>
          <w:i/>
          <w:sz w:val="24"/>
        </w:rPr>
      </w:pPr>
      <w:r>
        <w:rPr>
          <w:i/>
          <w:sz w:val="24"/>
        </w:rPr>
        <w:t>A</w:t>
      </w:r>
      <w:r>
        <w:rPr>
          <w:i/>
          <w:spacing w:val="-4"/>
          <w:sz w:val="24"/>
        </w:rPr>
        <w:t> </w:t>
      </w:r>
      <w:r>
        <w:rPr>
          <w:i/>
          <w:sz w:val="24"/>
        </w:rPr>
        <w:t>Lifetime</w:t>
      </w:r>
      <w:r>
        <w:rPr>
          <w:i/>
          <w:spacing w:val="-5"/>
          <w:sz w:val="24"/>
        </w:rPr>
        <w:t> </w:t>
      </w:r>
      <w:r>
        <w:rPr>
          <w:i/>
          <w:sz w:val="24"/>
        </w:rPr>
        <w:t>Battle</w:t>
      </w:r>
      <w:r>
        <w:rPr>
          <w:i/>
          <w:spacing w:val="-5"/>
          <w:sz w:val="24"/>
        </w:rPr>
        <w:t> </w:t>
      </w:r>
      <w:r>
        <w:rPr>
          <w:i/>
          <w:sz w:val="24"/>
        </w:rPr>
        <w:t>for</w:t>
      </w:r>
      <w:r>
        <w:rPr>
          <w:i/>
          <w:spacing w:val="-4"/>
          <w:sz w:val="24"/>
        </w:rPr>
        <w:t> </w:t>
      </w:r>
      <w:r>
        <w:rPr>
          <w:i/>
          <w:sz w:val="24"/>
        </w:rPr>
        <w:t>Survival:</w:t>
      </w:r>
      <w:r>
        <w:rPr>
          <w:i/>
          <w:spacing w:val="-5"/>
          <w:sz w:val="24"/>
        </w:rPr>
        <w:t> </w:t>
      </w:r>
      <w:r>
        <w:rPr>
          <w:i/>
          <w:sz w:val="24"/>
        </w:rPr>
        <w:t>Trauma</w:t>
      </w:r>
      <w:r>
        <w:rPr>
          <w:i/>
          <w:spacing w:val="-4"/>
          <w:sz w:val="24"/>
        </w:rPr>
        <w:t> </w:t>
      </w:r>
      <w:r>
        <w:rPr>
          <w:i/>
          <w:sz w:val="24"/>
        </w:rPr>
        <w:t>Treatment</w:t>
      </w:r>
      <w:r>
        <w:rPr>
          <w:i/>
          <w:spacing w:val="-2"/>
          <w:sz w:val="24"/>
        </w:rPr>
        <w:t> </w:t>
      </w:r>
      <w:r>
        <w:rPr>
          <w:i/>
          <w:sz w:val="24"/>
        </w:rPr>
        <w:t>Approaches</w:t>
      </w:r>
      <w:r>
        <w:rPr>
          <w:i/>
          <w:spacing w:val="-4"/>
          <w:sz w:val="24"/>
        </w:rPr>
        <w:t> </w:t>
      </w:r>
      <w:r>
        <w:rPr>
          <w:i/>
          <w:sz w:val="24"/>
        </w:rPr>
        <w:t>for</w:t>
      </w:r>
      <w:r>
        <w:rPr>
          <w:i/>
          <w:spacing w:val="-4"/>
          <w:sz w:val="24"/>
        </w:rPr>
        <w:t> </w:t>
      </w:r>
      <w:r>
        <w:rPr>
          <w:i/>
          <w:sz w:val="24"/>
        </w:rPr>
        <w:t>Complex</w:t>
      </w:r>
      <w:r>
        <w:rPr>
          <w:i/>
          <w:spacing w:val="-5"/>
          <w:sz w:val="24"/>
        </w:rPr>
        <w:t> </w:t>
      </w:r>
      <w:r>
        <w:rPr>
          <w:i/>
          <w:sz w:val="24"/>
        </w:rPr>
        <w:t>Post-Traumatic</w:t>
      </w:r>
      <w:r>
        <w:rPr>
          <w:i/>
          <w:sz w:val="24"/>
        </w:rPr>
        <w:t> Stress Disorder in Women Veterans</w:t>
      </w:r>
    </w:p>
    <w:p>
      <w:pPr>
        <w:pStyle w:val="BodyText"/>
      </w:pPr>
      <w:r>
        <w:rPr/>
        <w:t>The purpose of this study was to gain an understanding of working with women veterans with complex trauma and effective trauma treatment approaches. Four clinicians were interviewed using a semi-structured approach. The major themes that emerged from the interviews were: women veterans often have complex trauma, including military sexual trauma; this population benefits from treatment approaches that are trauma-focused; and non-veteran therapists are effective</w:t>
      </w:r>
      <w:r>
        <w:rPr>
          <w:spacing w:val="-4"/>
        </w:rPr>
        <w:t> </w:t>
      </w:r>
      <w:r>
        <w:rPr/>
        <w:t>in</w:t>
      </w:r>
      <w:r>
        <w:rPr>
          <w:spacing w:val="-3"/>
        </w:rPr>
        <w:t> </w:t>
      </w:r>
      <w:r>
        <w:rPr/>
        <w:t>working</w:t>
      </w:r>
      <w:r>
        <w:rPr>
          <w:spacing w:val="-3"/>
        </w:rPr>
        <w:t> </w:t>
      </w:r>
      <w:r>
        <w:rPr/>
        <w:t>with</w:t>
      </w:r>
      <w:r>
        <w:rPr>
          <w:spacing w:val="-1"/>
        </w:rPr>
        <w:t> </w:t>
      </w:r>
      <w:r>
        <w:rPr/>
        <w:t>this</w:t>
      </w:r>
      <w:r>
        <w:rPr>
          <w:spacing w:val="-3"/>
        </w:rPr>
        <w:t> </w:t>
      </w:r>
      <w:r>
        <w:rPr/>
        <w:t>population.</w:t>
      </w:r>
      <w:r>
        <w:rPr>
          <w:spacing w:val="-3"/>
        </w:rPr>
        <w:t> </w:t>
      </w:r>
      <w:r>
        <w:rPr/>
        <w:t>The</w:t>
      </w:r>
      <w:r>
        <w:rPr>
          <w:spacing w:val="-5"/>
        </w:rPr>
        <w:t> </w:t>
      </w:r>
      <w:r>
        <w:rPr/>
        <w:t>results</w:t>
      </w:r>
      <w:r>
        <w:rPr>
          <w:spacing w:val="-3"/>
        </w:rPr>
        <w:t> </w:t>
      </w:r>
      <w:r>
        <w:rPr/>
        <w:t>of</w:t>
      </w:r>
      <w:r>
        <w:rPr>
          <w:spacing w:val="-1"/>
        </w:rPr>
        <w:t> </w:t>
      </w:r>
      <w:r>
        <w:rPr/>
        <w:t>this</w:t>
      </w:r>
      <w:r>
        <w:rPr>
          <w:spacing w:val="-3"/>
        </w:rPr>
        <w:t> </w:t>
      </w:r>
      <w:r>
        <w:rPr/>
        <w:t>study</w:t>
      </w:r>
      <w:r>
        <w:rPr>
          <w:spacing w:val="-3"/>
        </w:rPr>
        <w:t> </w:t>
      </w:r>
      <w:r>
        <w:rPr/>
        <w:t>support</w:t>
      </w:r>
      <w:r>
        <w:rPr>
          <w:spacing w:val="-3"/>
        </w:rPr>
        <w:t> </w:t>
      </w:r>
      <w:r>
        <w:rPr/>
        <w:t>existing</w:t>
      </w:r>
      <w:r>
        <w:rPr>
          <w:spacing w:val="-3"/>
        </w:rPr>
        <w:t> </w:t>
      </w:r>
      <w:r>
        <w:rPr/>
        <w:t>literature</w:t>
      </w:r>
      <w:r>
        <w:rPr>
          <w:spacing w:val="-5"/>
        </w:rPr>
        <w:t> </w:t>
      </w:r>
      <w:r>
        <w:rPr/>
        <w:t>that women veterans benefit from trauma-informed treatment that can address their complex trauma histories.</w:t>
      </w:r>
      <w:r>
        <w:rPr>
          <w:spacing w:val="-1"/>
        </w:rPr>
        <w:t> </w:t>
      </w:r>
      <w:r>
        <w:rPr/>
        <w:t>These</w:t>
      </w:r>
      <w:r>
        <w:rPr>
          <w:spacing w:val="-2"/>
        </w:rPr>
        <w:t> </w:t>
      </w:r>
      <w:r>
        <w:rPr/>
        <w:t>findings</w:t>
      </w:r>
      <w:r>
        <w:rPr>
          <w:spacing w:val="-1"/>
        </w:rPr>
        <w:t> </w:t>
      </w:r>
      <w:r>
        <w:rPr/>
        <w:t>also</w:t>
      </w:r>
      <w:r>
        <w:rPr>
          <w:spacing w:val="-1"/>
        </w:rPr>
        <w:t> </w:t>
      </w:r>
      <w:r>
        <w:rPr/>
        <w:t>expand</w:t>
      </w:r>
      <w:r>
        <w:rPr>
          <w:spacing w:val="-1"/>
        </w:rPr>
        <w:t> </w:t>
      </w:r>
      <w:r>
        <w:rPr/>
        <w:t>upon</w:t>
      </w:r>
      <w:r>
        <w:rPr>
          <w:spacing w:val="-1"/>
        </w:rPr>
        <w:t> </w:t>
      </w:r>
      <w:r>
        <w:rPr/>
        <w:t>existing</w:t>
      </w:r>
      <w:r>
        <w:rPr>
          <w:spacing w:val="-1"/>
        </w:rPr>
        <w:t> </w:t>
      </w:r>
      <w:r>
        <w:rPr/>
        <w:t>research</w:t>
      </w:r>
      <w:r>
        <w:rPr>
          <w:spacing w:val="-1"/>
        </w:rPr>
        <w:t> </w:t>
      </w:r>
      <w:r>
        <w:rPr/>
        <w:t>by</w:t>
      </w:r>
      <w:r>
        <w:rPr>
          <w:spacing w:val="-1"/>
        </w:rPr>
        <w:t> </w:t>
      </w:r>
      <w:r>
        <w:rPr/>
        <w:t>discussing CPTSD</w:t>
      </w:r>
      <w:r>
        <w:rPr>
          <w:spacing w:val="-1"/>
        </w:rPr>
        <w:t> </w:t>
      </w:r>
      <w:r>
        <w:rPr/>
        <w:t>as</w:t>
      </w:r>
      <w:r>
        <w:rPr>
          <w:spacing w:val="-1"/>
        </w:rPr>
        <w:t> </w:t>
      </w:r>
      <w:r>
        <w:rPr/>
        <w:t>a</w:t>
      </w:r>
      <w:r>
        <w:rPr>
          <w:spacing w:val="-2"/>
        </w:rPr>
        <w:t> </w:t>
      </w:r>
      <w:r>
        <w:rPr/>
        <w:t>potential diagnosis for some women veterans.</w:t>
      </w:r>
    </w:p>
    <w:p>
      <w:pPr>
        <w:pStyle w:val="BodyText"/>
        <w:spacing w:before="1"/>
        <w:ind w:left="0"/>
      </w:pPr>
    </w:p>
    <w:p>
      <w:pPr>
        <w:pStyle w:val="Heading1"/>
      </w:pPr>
      <w:r>
        <w:rPr/>
        <w:t>Lishtyeri</w:t>
      </w:r>
      <w:r>
        <w:rPr>
          <w:spacing w:val="-1"/>
        </w:rPr>
        <w:t> </w:t>
      </w:r>
      <w:r>
        <w:rPr/>
        <w:t>A.</w:t>
      </w:r>
      <w:r>
        <w:rPr>
          <w:spacing w:val="-1"/>
        </w:rPr>
        <w:t> </w:t>
      </w:r>
      <w:r>
        <w:rPr>
          <w:spacing w:val="-2"/>
        </w:rPr>
        <w:t>Robles</w:t>
      </w:r>
    </w:p>
    <w:p>
      <w:pPr>
        <w:spacing w:before="0"/>
        <w:ind w:left="100" w:right="0" w:firstLine="0"/>
        <w:jc w:val="left"/>
        <w:rPr>
          <w:i/>
          <w:sz w:val="24"/>
        </w:rPr>
      </w:pPr>
      <w:r>
        <w:rPr>
          <w:i/>
          <w:sz w:val="24"/>
        </w:rPr>
        <w:t>Heridas</w:t>
      </w:r>
      <w:r>
        <w:rPr>
          <w:i/>
          <w:spacing w:val="-4"/>
          <w:sz w:val="24"/>
        </w:rPr>
        <w:t> </w:t>
      </w:r>
      <w:r>
        <w:rPr>
          <w:i/>
          <w:sz w:val="24"/>
        </w:rPr>
        <w:t>Invisibles:</w:t>
      </w:r>
      <w:r>
        <w:rPr>
          <w:i/>
          <w:spacing w:val="-5"/>
          <w:sz w:val="24"/>
        </w:rPr>
        <w:t> </w:t>
      </w:r>
      <w:r>
        <w:rPr>
          <w:i/>
          <w:sz w:val="24"/>
        </w:rPr>
        <w:t>An</w:t>
      </w:r>
      <w:r>
        <w:rPr>
          <w:i/>
          <w:spacing w:val="-4"/>
          <w:sz w:val="24"/>
        </w:rPr>
        <w:t> </w:t>
      </w:r>
      <w:r>
        <w:rPr>
          <w:i/>
          <w:sz w:val="24"/>
        </w:rPr>
        <w:t>Exploration</w:t>
      </w:r>
      <w:r>
        <w:rPr>
          <w:i/>
          <w:spacing w:val="-4"/>
          <w:sz w:val="24"/>
        </w:rPr>
        <w:t> </w:t>
      </w:r>
      <w:r>
        <w:rPr>
          <w:i/>
          <w:sz w:val="24"/>
        </w:rPr>
        <w:t>of</w:t>
      </w:r>
      <w:r>
        <w:rPr>
          <w:i/>
          <w:spacing w:val="-4"/>
          <w:sz w:val="24"/>
        </w:rPr>
        <w:t> </w:t>
      </w:r>
      <w:r>
        <w:rPr>
          <w:i/>
          <w:sz w:val="24"/>
        </w:rPr>
        <w:t>Clinicians’</w:t>
      </w:r>
      <w:r>
        <w:rPr>
          <w:i/>
          <w:spacing w:val="-6"/>
          <w:sz w:val="24"/>
        </w:rPr>
        <w:t> </w:t>
      </w:r>
      <w:r>
        <w:rPr>
          <w:i/>
          <w:sz w:val="24"/>
        </w:rPr>
        <w:t>Experiences</w:t>
      </w:r>
      <w:r>
        <w:rPr>
          <w:i/>
          <w:spacing w:val="-5"/>
          <w:sz w:val="24"/>
        </w:rPr>
        <w:t> </w:t>
      </w:r>
      <w:r>
        <w:rPr>
          <w:i/>
          <w:sz w:val="24"/>
        </w:rPr>
        <w:t>Working</w:t>
      </w:r>
      <w:r>
        <w:rPr>
          <w:i/>
          <w:spacing w:val="-4"/>
          <w:sz w:val="24"/>
        </w:rPr>
        <w:t> </w:t>
      </w:r>
      <w:r>
        <w:rPr>
          <w:i/>
          <w:sz w:val="24"/>
        </w:rPr>
        <w:t>with</w:t>
      </w:r>
      <w:r>
        <w:rPr>
          <w:i/>
          <w:spacing w:val="-4"/>
          <w:sz w:val="24"/>
        </w:rPr>
        <w:t> </w:t>
      </w:r>
      <w:r>
        <w:rPr>
          <w:i/>
          <w:sz w:val="24"/>
        </w:rPr>
        <w:t>Latine</w:t>
      </w:r>
      <w:r>
        <w:rPr>
          <w:i/>
          <w:spacing w:val="-5"/>
          <w:sz w:val="24"/>
        </w:rPr>
        <w:t> </w:t>
      </w:r>
      <w:r>
        <w:rPr>
          <w:i/>
          <w:sz w:val="24"/>
        </w:rPr>
        <w:t>Women</w:t>
      </w:r>
      <w:r>
        <w:rPr>
          <w:i/>
          <w:spacing w:val="-4"/>
          <w:sz w:val="24"/>
        </w:rPr>
        <w:t> </w:t>
      </w:r>
      <w:r>
        <w:rPr>
          <w:i/>
          <w:sz w:val="24"/>
        </w:rPr>
        <w:t>with</w:t>
      </w:r>
      <w:r>
        <w:rPr>
          <w:i/>
          <w:sz w:val="24"/>
        </w:rPr>
        <w:t> Sexual Trauma</w:t>
      </w:r>
    </w:p>
    <w:p>
      <w:pPr>
        <w:pStyle w:val="BodyText"/>
        <w:ind w:right="130"/>
      </w:pPr>
      <w:r>
        <w:rPr/>
        <w:t>The present study explored clinicians’ experiences when counseling Latine women with sexual trauma. Following a review of the existing literature, three mental health clinicians were interviewed</w:t>
      </w:r>
      <w:r>
        <w:rPr>
          <w:spacing w:val="-4"/>
        </w:rPr>
        <w:t> </w:t>
      </w:r>
      <w:r>
        <w:rPr/>
        <w:t>using</w:t>
      </w:r>
      <w:r>
        <w:rPr>
          <w:spacing w:val="-4"/>
        </w:rPr>
        <w:t> </w:t>
      </w:r>
      <w:r>
        <w:rPr/>
        <w:t>a</w:t>
      </w:r>
      <w:r>
        <w:rPr>
          <w:spacing w:val="-5"/>
        </w:rPr>
        <w:t> </w:t>
      </w:r>
      <w:r>
        <w:rPr/>
        <w:t>semi-structured</w:t>
      </w:r>
      <w:r>
        <w:rPr>
          <w:spacing w:val="-2"/>
        </w:rPr>
        <w:t> </w:t>
      </w:r>
      <w:r>
        <w:rPr/>
        <w:t>approach.</w:t>
      </w:r>
      <w:r>
        <w:rPr>
          <w:spacing w:val="-4"/>
        </w:rPr>
        <w:t> </w:t>
      </w:r>
      <w:r>
        <w:rPr/>
        <w:t>Three</w:t>
      </w:r>
      <w:r>
        <w:rPr>
          <w:spacing w:val="-5"/>
        </w:rPr>
        <w:t> </w:t>
      </w:r>
      <w:r>
        <w:rPr/>
        <w:t>major</w:t>
      </w:r>
      <w:r>
        <w:rPr>
          <w:spacing w:val="-5"/>
        </w:rPr>
        <w:t> </w:t>
      </w:r>
      <w:r>
        <w:rPr/>
        <w:t>themes</w:t>
      </w:r>
      <w:r>
        <w:rPr>
          <w:spacing w:val="-2"/>
        </w:rPr>
        <w:t> </w:t>
      </w:r>
      <w:r>
        <w:rPr/>
        <w:t>emerged</w:t>
      </w:r>
      <w:r>
        <w:rPr>
          <w:spacing w:val="-4"/>
        </w:rPr>
        <w:t> </w:t>
      </w:r>
      <w:r>
        <w:rPr/>
        <w:t>from</w:t>
      </w:r>
      <w:r>
        <w:rPr>
          <w:spacing w:val="-4"/>
        </w:rPr>
        <w:t> </w:t>
      </w:r>
      <w:r>
        <w:rPr/>
        <w:t>the</w:t>
      </w:r>
      <w:r>
        <w:rPr>
          <w:spacing w:val="-5"/>
        </w:rPr>
        <w:t> </w:t>
      </w:r>
      <w:r>
        <w:rPr/>
        <w:t>interviews: cultural considerations in treating Latine women, barriers present for Latine women with sexual trauma, and strategies for treating sexual trauma. The</w:t>
      </w:r>
      <w:r>
        <w:rPr>
          <w:spacing w:val="-1"/>
        </w:rPr>
        <w:t> </w:t>
      </w:r>
      <w:r>
        <w:rPr/>
        <w:t>findings expand upon existing research by discussing approaches for treating symptoms and behavioral issues associated with PTSD because of sexual trauma. Suggested treatment interventions include psychoeducation, EMDR, IFS, and mindfulness-based approaches to help increase client insight about sexual violence, reduce feelings of shame and guilt, and navigate the complex roles and pressures experienced when clients have intersecting cultural identities.</w:t>
      </w:r>
    </w:p>
    <w:p>
      <w:pPr>
        <w:pStyle w:val="BodyText"/>
        <w:spacing w:before="1"/>
        <w:ind w:left="0"/>
      </w:pPr>
    </w:p>
    <w:p>
      <w:pPr>
        <w:pStyle w:val="Heading1"/>
      </w:pPr>
      <w:r>
        <w:rPr/>
        <w:t>Daniela</w:t>
      </w:r>
      <w:r>
        <w:rPr>
          <w:spacing w:val="-1"/>
        </w:rPr>
        <w:t> </w:t>
      </w:r>
      <w:r>
        <w:rPr/>
        <w:t>F. </w:t>
      </w:r>
      <w:r>
        <w:rPr>
          <w:spacing w:val="-2"/>
        </w:rPr>
        <w:t>Rodriguez</w:t>
      </w:r>
    </w:p>
    <w:p>
      <w:pPr>
        <w:spacing w:before="0"/>
        <w:ind w:left="100" w:right="291" w:firstLine="0"/>
        <w:jc w:val="left"/>
        <w:rPr>
          <w:i/>
          <w:sz w:val="24"/>
        </w:rPr>
      </w:pPr>
      <w:r>
        <w:rPr>
          <w:i/>
          <w:sz w:val="24"/>
        </w:rPr>
        <w:t>My</w:t>
      </w:r>
      <w:r>
        <w:rPr>
          <w:i/>
          <w:spacing w:val="-5"/>
          <w:sz w:val="24"/>
        </w:rPr>
        <w:t> </w:t>
      </w:r>
      <w:r>
        <w:rPr>
          <w:i/>
          <w:sz w:val="24"/>
        </w:rPr>
        <w:t>Body</w:t>
      </w:r>
      <w:r>
        <w:rPr>
          <w:i/>
          <w:spacing w:val="-6"/>
          <w:sz w:val="24"/>
        </w:rPr>
        <w:t> </w:t>
      </w:r>
      <w:r>
        <w:rPr>
          <w:i/>
          <w:sz w:val="24"/>
        </w:rPr>
        <w:t>Found</w:t>
      </w:r>
      <w:r>
        <w:rPr>
          <w:i/>
          <w:spacing w:val="-3"/>
          <w:sz w:val="24"/>
        </w:rPr>
        <w:t> </w:t>
      </w:r>
      <w:r>
        <w:rPr>
          <w:i/>
          <w:sz w:val="24"/>
        </w:rPr>
        <w:t>Its</w:t>
      </w:r>
      <w:r>
        <w:rPr>
          <w:i/>
          <w:spacing w:val="-4"/>
          <w:sz w:val="24"/>
        </w:rPr>
        <w:t> </w:t>
      </w:r>
      <w:r>
        <w:rPr>
          <w:i/>
          <w:sz w:val="24"/>
        </w:rPr>
        <w:t>Voice:</w:t>
      </w:r>
      <w:r>
        <w:rPr>
          <w:i/>
          <w:spacing w:val="-4"/>
          <w:sz w:val="24"/>
        </w:rPr>
        <w:t> </w:t>
      </w:r>
      <w:r>
        <w:rPr>
          <w:i/>
          <w:sz w:val="24"/>
        </w:rPr>
        <w:t>Counseling</w:t>
      </w:r>
      <w:r>
        <w:rPr>
          <w:i/>
          <w:spacing w:val="-4"/>
          <w:sz w:val="24"/>
        </w:rPr>
        <w:t> </w:t>
      </w:r>
      <w:r>
        <w:rPr>
          <w:i/>
          <w:sz w:val="24"/>
        </w:rPr>
        <w:t>Women</w:t>
      </w:r>
      <w:r>
        <w:rPr>
          <w:i/>
          <w:spacing w:val="-4"/>
          <w:sz w:val="24"/>
        </w:rPr>
        <w:t> </w:t>
      </w:r>
      <w:r>
        <w:rPr>
          <w:i/>
          <w:sz w:val="24"/>
        </w:rPr>
        <w:t>Through</w:t>
      </w:r>
      <w:r>
        <w:rPr>
          <w:i/>
          <w:spacing w:val="-4"/>
          <w:sz w:val="24"/>
        </w:rPr>
        <w:t> </w:t>
      </w:r>
      <w:r>
        <w:rPr>
          <w:i/>
          <w:sz w:val="24"/>
        </w:rPr>
        <w:t>Infertility</w:t>
      </w:r>
      <w:r>
        <w:rPr>
          <w:i/>
          <w:spacing w:val="-4"/>
          <w:sz w:val="24"/>
        </w:rPr>
        <w:t> </w:t>
      </w:r>
      <w:r>
        <w:rPr>
          <w:i/>
          <w:sz w:val="24"/>
        </w:rPr>
        <w:t>and</w:t>
      </w:r>
      <w:r>
        <w:rPr>
          <w:i/>
          <w:spacing w:val="-4"/>
          <w:sz w:val="24"/>
        </w:rPr>
        <w:t> </w:t>
      </w:r>
      <w:r>
        <w:rPr>
          <w:i/>
          <w:sz w:val="24"/>
        </w:rPr>
        <w:t>the</w:t>
      </w:r>
      <w:r>
        <w:rPr>
          <w:i/>
          <w:spacing w:val="-5"/>
          <w:sz w:val="24"/>
        </w:rPr>
        <w:t> </w:t>
      </w:r>
      <w:r>
        <w:rPr>
          <w:i/>
          <w:sz w:val="24"/>
        </w:rPr>
        <w:t>Psychological</w:t>
      </w:r>
      <w:r>
        <w:rPr>
          <w:i/>
          <w:spacing w:val="-4"/>
          <w:sz w:val="24"/>
        </w:rPr>
        <w:t> </w:t>
      </w:r>
      <w:r>
        <w:rPr>
          <w:i/>
          <w:sz w:val="24"/>
        </w:rPr>
        <w:t>Strain</w:t>
      </w:r>
      <w:r>
        <w:rPr>
          <w:i/>
          <w:sz w:val="24"/>
        </w:rPr>
        <w:t> on the Body and Self</w:t>
      </w:r>
    </w:p>
    <w:p>
      <w:pPr>
        <w:pStyle w:val="BodyText"/>
        <w:ind w:right="103"/>
      </w:pPr>
      <w:r>
        <w:rPr>
          <w:color w:val="0C0C0C"/>
        </w:rPr>
        <w:t>Women grappling with infertility frequently leave medical appointments feeling invalidated and overwhelmed, simultaneously navigating the psychological symptoms arising from the grief and loss inherent in their journey. The present study delved into the experiences of women grappling with infertility, focusing on their navigation and processing of traumatic encounters alongside</w:t>
      </w:r>
      <w:r>
        <w:rPr>
          <w:color w:val="0C0C0C"/>
          <w:spacing w:val="40"/>
        </w:rPr>
        <w:t> </w:t>
      </w:r>
      <w:r>
        <w:rPr>
          <w:color w:val="0C0C0C"/>
        </w:rPr>
        <w:t>the</w:t>
      </w:r>
      <w:r>
        <w:rPr>
          <w:color w:val="0C0C0C"/>
          <w:spacing w:val="-4"/>
        </w:rPr>
        <w:t> </w:t>
      </w:r>
      <w:r>
        <w:rPr>
          <w:color w:val="0C0C0C"/>
        </w:rPr>
        <w:t>exploration</w:t>
      </w:r>
      <w:r>
        <w:rPr>
          <w:color w:val="0C0C0C"/>
          <w:spacing w:val="-4"/>
        </w:rPr>
        <w:t> </w:t>
      </w:r>
      <w:r>
        <w:rPr>
          <w:color w:val="0C0C0C"/>
        </w:rPr>
        <w:t>of</w:t>
      </w:r>
      <w:r>
        <w:rPr>
          <w:color w:val="0C0C0C"/>
          <w:spacing w:val="-4"/>
        </w:rPr>
        <w:t> </w:t>
      </w:r>
      <w:r>
        <w:rPr>
          <w:color w:val="0C0C0C"/>
        </w:rPr>
        <w:t>optimal</w:t>
      </w:r>
      <w:r>
        <w:rPr>
          <w:color w:val="0C0C0C"/>
          <w:spacing w:val="-4"/>
        </w:rPr>
        <w:t> </w:t>
      </w:r>
      <w:r>
        <w:rPr>
          <w:color w:val="0C0C0C"/>
        </w:rPr>
        <w:t>methods</w:t>
      </w:r>
      <w:r>
        <w:rPr>
          <w:color w:val="0C0C0C"/>
          <w:spacing w:val="-4"/>
        </w:rPr>
        <w:t> </w:t>
      </w:r>
      <w:r>
        <w:rPr>
          <w:color w:val="0C0C0C"/>
        </w:rPr>
        <w:t>to</w:t>
      </w:r>
      <w:r>
        <w:rPr>
          <w:color w:val="0C0C0C"/>
          <w:spacing w:val="-4"/>
        </w:rPr>
        <w:t> </w:t>
      </w:r>
      <w:r>
        <w:rPr>
          <w:color w:val="0C0C0C"/>
        </w:rPr>
        <w:t>support</w:t>
      </w:r>
      <w:r>
        <w:rPr>
          <w:color w:val="0C0C0C"/>
          <w:spacing w:val="-4"/>
        </w:rPr>
        <w:t> </w:t>
      </w:r>
      <w:r>
        <w:rPr>
          <w:color w:val="0C0C0C"/>
        </w:rPr>
        <w:t>their</w:t>
      </w:r>
      <w:r>
        <w:rPr>
          <w:color w:val="0C0C0C"/>
          <w:spacing w:val="-4"/>
        </w:rPr>
        <w:t> </w:t>
      </w:r>
      <w:r>
        <w:rPr>
          <w:color w:val="0C0C0C"/>
        </w:rPr>
        <w:t>mental</w:t>
      </w:r>
      <w:r>
        <w:rPr>
          <w:color w:val="0C0C0C"/>
          <w:spacing w:val="-4"/>
        </w:rPr>
        <w:t> </w:t>
      </w:r>
      <w:r>
        <w:rPr>
          <w:color w:val="0C0C0C"/>
        </w:rPr>
        <w:t>health</w:t>
      </w:r>
      <w:r>
        <w:rPr>
          <w:color w:val="0C0C0C"/>
          <w:spacing w:val="-4"/>
        </w:rPr>
        <w:t> </w:t>
      </w:r>
      <w:r>
        <w:rPr>
          <w:color w:val="0C0C0C"/>
        </w:rPr>
        <w:t>needs.</w:t>
      </w:r>
      <w:r>
        <w:rPr>
          <w:color w:val="0C0C0C"/>
          <w:spacing w:val="-4"/>
        </w:rPr>
        <w:t> </w:t>
      </w:r>
      <w:r>
        <w:rPr>
          <w:color w:val="0C0C0C"/>
        </w:rPr>
        <w:t>Through</w:t>
      </w:r>
      <w:r>
        <w:rPr>
          <w:color w:val="0C0C0C"/>
          <w:spacing w:val="-4"/>
        </w:rPr>
        <w:t> </w:t>
      </w:r>
      <w:r>
        <w:rPr>
          <w:color w:val="0C0C0C"/>
        </w:rPr>
        <w:t>interviews</w:t>
      </w:r>
      <w:r>
        <w:rPr>
          <w:color w:val="0C0C0C"/>
          <w:spacing w:val="-4"/>
        </w:rPr>
        <w:t> </w:t>
      </w:r>
      <w:r>
        <w:rPr>
          <w:color w:val="0C0C0C"/>
        </w:rPr>
        <w:t>with</w:t>
      </w:r>
    </w:p>
    <w:p>
      <w:pPr>
        <w:spacing w:after="0"/>
        <w:sectPr>
          <w:pgSz w:w="12240" w:h="15840"/>
          <w:pgMar w:top="1360" w:bottom="280" w:left="1340" w:right="1340"/>
        </w:sectPr>
      </w:pPr>
    </w:p>
    <w:p>
      <w:pPr>
        <w:pStyle w:val="BodyText"/>
        <w:spacing w:before="79"/>
      </w:pPr>
      <w:r>
        <w:rPr>
          <w:color w:val="0C0C0C"/>
        </w:rPr>
        <w:t>four mental health professionals, informed by an extensive literature review, four prominent themes</w:t>
      </w:r>
      <w:r>
        <w:rPr>
          <w:color w:val="0C0C0C"/>
          <w:spacing w:val="-5"/>
        </w:rPr>
        <w:t> </w:t>
      </w:r>
      <w:r>
        <w:rPr>
          <w:color w:val="0C0C0C"/>
        </w:rPr>
        <w:t>emerged:</w:t>
      </w:r>
      <w:r>
        <w:rPr>
          <w:color w:val="0C0C0C"/>
          <w:spacing w:val="-5"/>
        </w:rPr>
        <w:t> </w:t>
      </w:r>
      <w:r>
        <w:rPr>
          <w:color w:val="0C0C0C"/>
        </w:rPr>
        <w:t>coping</w:t>
      </w:r>
      <w:r>
        <w:rPr>
          <w:color w:val="0C0C0C"/>
          <w:spacing w:val="-3"/>
        </w:rPr>
        <w:t> </w:t>
      </w:r>
      <w:r>
        <w:rPr>
          <w:color w:val="0C0C0C"/>
        </w:rPr>
        <w:t>with</w:t>
      </w:r>
      <w:r>
        <w:rPr>
          <w:color w:val="0C0C0C"/>
          <w:spacing w:val="-5"/>
        </w:rPr>
        <w:t> </w:t>
      </w:r>
      <w:r>
        <w:rPr>
          <w:color w:val="0C0C0C"/>
        </w:rPr>
        <w:t>emotional</w:t>
      </w:r>
      <w:r>
        <w:rPr>
          <w:color w:val="0C0C0C"/>
          <w:spacing w:val="-5"/>
        </w:rPr>
        <w:t> </w:t>
      </w:r>
      <w:r>
        <w:rPr>
          <w:color w:val="0C0C0C"/>
        </w:rPr>
        <w:t>devastation,</w:t>
      </w:r>
      <w:r>
        <w:rPr>
          <w:color w:val="0C0C0C"/>
          <w:spacing w:val="-5"/>
        </w:rPr>
        <w:t> </w:t>
      </w:r>
      <w:r>
        <w:rPr>
          <w:color w:val="0C0C0C"/>
        </w:rPr>
        <w:t>understanding</w:t>
      </w:r>
      <w:r>
        <w:rPr>
          <w:color w:val="0C0C0C"/>
          <w:spacing w:val="-5"/>
        </w:rPr>
        <w:t> </w:t>
      </w:r>
      <w:r>
        <w:rPr>
          <w:color w:val="0C0C0C"/>
        </w:rPr>
        <w:t>the</w:t>
      </w:r>
      <w:r>
        <w:rPr>
          <w:color w:val="0C0C0C"/>
          <w:spacing w:val="-6"/>
        </w:rPr>
        <w:t> </w:t>
      </w:r>
      <w:r>
        <w:rPr>
          <w:color w:val="0C0C0C"/>
        </w:rPr>
        <w:t>psychological</w:t>
      </w:r>
      <w:r>
        <w:rPr>
          <w:color w:val="0C0C0C"/>
          <w:spacing w:val="-5"/>
        </w:rPr>
        <w:t> </w:t>
      </w:r>
      <w:r>
        <w:rPr>
          <w:color w:val="0C0C0C"/>
        </w:rPr>
        <w:t>impacts</w:t>
      </w:r>
      <w:r>
        <w:rPr>
          <w:color w:val="0C0C0C"/>
          <w:spacing w:val="-5"/>
        </w:rPr>
        <w:t> </w:t>
      </w:r>
      <w:r>
        <w:rPr>
          <w:color w:val="0C0C0C"/>
        </w:rPr>
        <w:t>of infertility, exploring coping mechanisms, and implementing trauma-informed care. The findings underscore the profound impact of infertility as a life crisis, often resulting in feelings of inadequacy, shame, and diminished self-esteem. Recommended treatment interventions include Acceptance and Commitment Therapy (ACT) to cultivate resilience and promote emotional</w:t>
      </w:r>
    </w:p>
    <w:p>
      <w:pPr>
        <w:pStyle w:val="BodyText"/>
        <w:ind w:right="16"/>
      </w:pPr>
      <w:r>
        <w:rPr>
          <w:color w:val="0C0C0C"/>
        </w:rPr>
        <w:t>well-being, alongside trauma-informed approaches like Eye Movement Desensitization and Reprocessing</w:t>
      </w:r>
      <w:r>
        <w:rPr>
          <w:color w:val="0C0C0C"/>
          <w:spacing w:val="-4"/>
        </w:rPr>
        <w:t> </w:t>
      </w:r>
      <w:r>
        <w:rPr>
          <w:color w:val="0C0C0C"/>
        </w:rPr>
        <w:t>(EMDR)</w:t>
      </w:r>
      <w:r>
        <w:rPr>
          <w:color w:val="0C0C0C"/>
          <w:spacing w:val="-4"/>
        </w:rPr>
        <w:t> </w:t>
      </w:r>
      <w:r>
        <w:rPr>
          <w:color w:val="0C0C0C"/>
        </w:rPr>
        <w:t>to</w:t>
      </w:r>
      <w:r>
        <w:rPr>
          <w:color w:val="0C0C0C"/>
          <w:spacing w:val="-2"/>
        </w:rPr>
        <w:t> </w:t>
      </w:r>
      <w:r>
        <w:rPr>
          <w:color w:val="0C0C0C"/>
        </w:rPr>
        <w:t>aid</w:t>
      </w:r>
      <w:r>
        <w:rPr>
          <w:color w:val="0C0C0C"/>
          <w:spacing w:val="-4"/>
        </w:rPr>
        <w:t> </w:t>
      </w:r>
      <w:r>
        <w:rPr>
          <w:color w:val="0C0C0C"/>
        </w:rPr>
        <w:t>in</w:t>
      </w:r>
      <w:r>
        <w:rPr>
          <w:color w:val="0C0C0C"/>
          <w:spacing w:val="-4"/>
        </w:rPr>
        <w:t> </w:t>
      </w:r>
      <w:r>
        <w:rPr>
          <w:color w:val="0C0C0C"/>
        </w:rPr>
        <w:t>grief</w:t>
      </w:r>
      <w:r>
        <w:rPr>
          <w:color w:val="0C0C0C"/>
          <w:spacing w:val="-4"/>
        </w:rPr>
        <w:t> </w:t>
      </w:r>
      <w:r>
        <w:rPr>
          <w:color w:val="0C0C0C"/>
        </w:rPr>
        <w:t>processing</w:t>
      </w:r>
      <w:r>
        <w:rPr>
          <w:color w:val="0C0C0C"/>
          <w:spacing w:val="-4"/>
        </w:rPr>
        <w:t> </w:t>
      </w:r>
      <w:r>
        <w:rPr>
          <w:color w:val="0C0C0C"/>
        </w:rPr>
        <w:t>and</w:t>
      </w:r>
      <w:r>
        <w:rPr>
          <w:color w:val="0C0C0C"/>
          <w:spacing w:val="-4"/>
        </w:rPr>
        <w:t> </w:t>
      </w:r>
      <w:r>
        <w:rPr>
          <w:color w:val="0C0C0C"/>
        </w:rPr>
        <w:t>trauma</w:t>
      </w:r>
      <w:r>
        <w:rPr>
          <w:color w:val="0C0C0C"/>
          <w:spacing w:val="-4"/>
        </w:rPr>
        <w:t> </w:t>
      </w:r>
      <w:r>
        <w:rPr>
          <w:color w:val="0C0C0C"/>
        </w:rPr>
        <w:t>resolution.</w:t>
      </w:r>
      <w:r>
        <w:rPr>
          <w:color w:val="0C0C0C"/>
          <w:spacing w:val="-4"/>
        </w:rPr>
        <w:t> </w:t>
      </w:r>
      <w:r>
        <w:rPr>
          <w:color w:val="0C0C0C"/>
        </w:rPr>
        <w:t>Establishing</w:t>
      </w:r>
      <w:r>
        <w:rPr>
          <w:color w:val="0C0C0C"/>
          <w:spacing w:val="-4"/>
        </w:rPr>
        <w:t> </w:t>
      </w:r>
      <w:r>
        <w:rPr>
          <w:color w:val="0C0C0C"/>
        </w:rPr>
        <w:t>a</w:t>
      </w:r>
      <w:r>
        <w:rPr>
          <w:color w:val="0C0C0C"/>
          <w:spacing w:val="-4"/>
        </w:rPr>
        <w:t> </w:t>
      </w:r>
      <w:r>
        <w:rPr>
          <w:color w:val="0C0C0C"/>
        </w:rPr>
        <w:t>safe,</w:t>
      </w:r>
      <w:r>
        <w:rPr>
          <w:color w:val="0C0C0C"/>
          <w:spacing w:val="-4"/>
        </w:rPr>
        <w:t> </w:t>
      </w:r>
      <w:r>
        <w:rPr>
          <w:color w:val="0C0C0C"/>
        </w:rPr>
        <w:t>non- judgmental, and culturally sensitive environment can cultivate a supportive and validating atmosphere, which is crucial in motivating individuals to participate in treatment.</w:t>
      </w:r>
    </w:p>
    <w:p>
      <w:pPr>
        <w:pStyle w:val="BodyText"/>
        <w:spacing w:before="1"/>
        <w:ind w:left="0"/>
      </w:pPr>
    </w:p>
    <w:p>
      <w:pPr>
        <w:pStyle w:val="Heading1"/>
      </w:pPr>
      <w:r>
        <w:rPr/>
        <w:t>Simran</w:t>
      </w:r>
      <w:r>
        <w:rPr>
          <w:spacing w:val="-1"/>
        </w:rPr>
        <w:t> </w:t>
      </w:r>
      <w:r>
        <w:rPr/>
        <w:t>Kaur</w:t>
      </w:r>
      <w:r>
        <w:rPr>
          <w:spacing w:val="-2"/>
        </w:rPr>
        <w:t> Sekhon</w:t>
      </w:r>
    </w:p>
    <w:p>
      <w:pPr>
        <w:spacing w:before="0"/>
        <w:ind w:left="100" w:right="0" w:firstLine="0"/>
        <w:jc w:val="left"/>
        <w:rPr>
          <w:i/>
          <w:sz w:val="24"/>
        </w:rPr>
      </w:pPr>
      <w:r>
        <w:rPr>
          <w:i/>
          <w:sz w:val="24"/>
        </w:rPr>
        <w:t>Medical</w:t>
      </w:r>
      <w:r>
        <w:rPr>
          <w:i/>
          <w:spacing w:val="-1"/>
          <w:sz w:val="24"/>
        </w:rPr>
        <w:t> </w:t>
      </w:r>
      <w:r>
        <w:rPr>
          <w:i/>
          <w:sz w:val="24"/>
        </w:rPr>
        <w:t>Trauma</w:t>
      </w:r>
      <w:r>
        <w:rPr>
          <w:i/>
          <w:spacing w:val="-1"/>
          <w:sz w:val="24"/>
        </w:rPr>
        <w:t> </w:t>
      </w:r>
      <w:r>
        <w:rPr>
          <w:i/>
          <w:sz w:val="24"/>
        </w:rPr>
        <w:t>Leading to</w:t>
      </w:r>
      <w:r>
        <w:rPr>
          <w:i/>
          <w:spacing w:val="-1"/>
          <w:sz w:val="24"/>
        </w:rPr>
        <w:t> </w:t>
      </w:r>
      <w:r>
        <w:rPr>
          <w:i/>
          <w:sz w:val="24"/>
        </w:rPr>
        <w:t>PTSD</w:t>
      </w:r>
      <w:r>
        <w:rPr>
          <w:i/>
          <w:spacing w:val="-1"/>
          <w:sz w:val="24"/>
        </w:rPr>
        <w:t> </w:t>
      </w:r>
      <w:r>
        <w:rPr>
          <w:i/>
          <w:sz w:val="24"/>
        </w:rPr>
        <w:t>in Adult</w:t>
      </w:r>
      <w:r>
        <w:rPr>
          <w:i/>
          <w:spacing w:val="-1"/>
          <w:sz w:val="24"/>
        </w:rPr>
        <w:t> </w:t>
      </w:r>
      <w:r>
        <w:rPr>
          <w:i/>
          <w:sz w:val="24"/>
        </w:rPr>
        <w:t>Chronically</w:t>
      </w:r>
      <w:r>
        <w:rPr>
          <w:i/>
          <w:spacing w:val="-2"/>
          <w:sz w:val="24"/>
        </w:rPr>
        <w:t> </w:t>
      </w:r>
      <w:r>
        <w:rPr>
          <w:i/>
          <w:sz w:val="24"/>
        </w:rPr>
        <w:t>Ill and</w:t>
      </w:r>
      <w:r>
        <w:rPr>
          <w:i/>
          <w:spacing w:val="-1"/>
          <w:sz w:val="24"/>
        </w:rPr>
        <w:t> </w:t>
      </w:r>
      <w:r>
        <w:rPr>
          <w:i/>
          <w:sz w:val="24"/>
        </w:rPr>
        <w:t>Cancer </w:t>
      </w:r>
      <w:r>
        <w:rPr>
          <w:i/>
          <w:spacing w:val="-2"/>
          <w:sz w:val="24"/>
        </w:rPr>
        <w:t>Patients</w:t>
      </w:r>
    </w:p>
    <w:p>
      <w:pPr>
        <w:pStyle w:val="BodyText"/>
        <w:ind w:right="102"/>
      </w:pPr>
      <w:r>
        <w:rPr/>
        <w:t>The</w:t>
      </w:r>
      <w:r>
        <w:rPr>
          <w:spacing w:val="-4"/>
        </w:rPr>
        <w:t> </w:t>
      </w:r>
      <w:r>
        <w:rPr/>
        <w:t>study</w:t>
      </w:r>
      <w:r>
        <w:rPr>
          <w:spacing w:val="-2"/>
        </w:rPr>
        <w:t> </w:t>
      </w:r>
      <w:r>
        <w:rPr/>
        <w:t>explores</w:t>
      </w:r>
      <w:r>
        <w:rPr>
          <w:spacing w:val="-2"/>
        </w:rPr>
        <w:t> </w:t>
      </w:r>
      <w:r>
        <w:rPr/>
        <w:t>how</w:t>
      </w:r>
      <w:r>
        <w:rPr>
          <w:spacing w:val="-1"/>
        </w:rPr>
        <w:t> </w:t>
      </w:r>
      <w:r>
        <w:rPr/>
        <w:t>chronically</w:t>
      </w:r>
      <w:r>
        <w:rPr>
          <w:spacing w:val="-2"/>
        </w:rPr>
        <w:t> </w:t>
      </w:r>
      <w:r>
        <w:rPr/>
        <w:t>ill</w:t>
      </w:r>
      <w:r>
        <w:rPr>
          <w:spacing w:val="-2"/>
        </w:rPr>
        <w:t> </w:t>
      </w:r>
      <w:r>
        <w:rPr/>
        <w:t>patients</w:t>
      </w:r>
      <w:r>
        <w:rPr>
          <w:spacing w:val="-2"/>
        </w:rPr>
        <w:t> </w:t>
      </w:r>
      <w:r>
        <w:rPr/>
        <w:t>develop</w:t>
      </w:r>
      <w:r>
        <w:rPr>
          <w:spacing w:val="-2"/>
        </w:rPr>
        <w:t> </w:t>
      </w:r>
      <w:r>
        <w:rPr/>
        <w:t>medical</w:t>
      </w:r>
      <w:r>
        <w:rPr>
          <w:spacing w:val="-2"/>
        </w:rPr>
        <w:t> </w:t>
      </w:r>
      <w:r>
        <w:rPr/>
        <w:t>trauma,</w:t>
      </w:r>
      <w:r>
        <w:rPr>
          <w:spacing w:val="-2"/>
        </w:rPr>
        <w:t> </w:t>
      </w:r>
      <w:r>
        <w:rPr/>
        <w:t>leading</w:t>
      </w:r>
      <w:r>
        <w:rPr>
          <w:spacing w:val="-2"/>
        </w:rPr>
        <w:t> </w:t>
      </w:r>
      <w:r>
        <w:rPr/>
        <w:t>to</w:t>
      </w:r>
      <w:r>
        <w:rPr>
          <w:spacing w:val="-2"/>
        </w:rPr>
        <w:t> </w:t>
      </w:r>
      <w:r>
        <w:rPr/>
        <w:t>the</w:t>
      </w:r>
      <w:r>
        <w:rPr>
          <w:spacing w:val="-2"/>
        </w:rPr>
        <w:t> </w:t>
      </w:r>
      <w:r>
        <w:rPr/>
        <w:t>diagnosis of PTSD. The study examined how individuals could also develop comorbid diagnoses. Five interviews were done to collect data from experienced clinicians. The general themes that emerged</w:t>
      </w:r>
      <w:r>
        <w:rPr>
          <w:spacing w:val="-2"/>
        </w:rPr>
        <w:t> </w:t>
      </w:r>
      <w:r>
        <w:rPr/>
        <w:t>are</w:t>
      </w:r>
      <w:r>
        <w:rPr>
          <w:spacing w:val="-5"/>
        </w:rPr>
        <w:t> </w:t>
      </w:r>
      <w:r>
        <w:rPr/>
        <w:t>how</w:t>
      </w:r>
      <w:r>
        <w:rPr>
          <w:spacing w:val="-4"/>
        </w:rPr>
        <w:t> </w:t>
      </w:r>
      <w:r>
        <w:rPr/>
        <w:t>discrimination</w:t>
      </w:r>
      <w:r>
        <w:rPr>
          <w:spacing w:val="-4"/>
        </w:rPr>
        <w:t> </w:t>
      </w:r>
      <w:r>
        <w:rPr/>
        <w:t>works</w:t>
      </w:r>
      <w:r>
        <w:rPr>
          <w:spacing w:val="-4"/>
        </w:rPr>
        <w:t> </w:t>
      </w:r>
      <w:r>
        <w:rPr/>
        <w:t>toward</w:t>
      </w:r>
      <w:r>
        <w:rPr>
          <w:spacing w:val="-4"/>
        </w:rPr>
        <w:t> </w:t>
      </w:r>
      <w:r>
        <w:rPr/>
        <w:t>patients,</w:t>
      </w:r>
      <w:r>
        <w:rPr>
          <w:spacing w:val="-4"/>
        </w:rPr>
        <w:t> </w:t>
      </w:r>
      <w:r>
        <w:rPr/>
        <w:t>how</w:t>
      </w:r>
      <w:r>
        <w:rPr>
          <w:spacing w:val="-4"/>
        </w:rPr>
        <w:t> </w:t>
      </w:r>
      <w:r>
        <w:rPr/>
        <w:t>PTSD</w:t>
      </w:r>
      <w:r>
        <w:rPr>
          <w:spacing w:val="-4"/>
        </w:rPr>
        <w:t> </w:t>
      </w:r>
      <w:r>
        <w:rPr/>
        <w:t>is</w:t>
      </w:r>
      <w:r>
        <w:rPr>
          <w:spacing w:val="-4"/>
        </w:rPr>
        <w:t> </w:t>
      </w:r>
      <w:r>
        <w:rPr/>
        <w:t>developed,</w:t>
      </w:r>
      <w:r>
        <w:rPr>
          <w:spacing w:val="-4"/>
        </w:rPr>
        <w:t> </w:t>
      </w:r>
      <w:r>
        <w:rPr/>
        <w:t>the</w:t>
      </w:r>
      <w:r>
        <w:rPr>
          <w:spacing w:val="-4"/>
        </w:rPr>
        <w:t> </w:t>
      </w:r>
      <w:r>
        <w:rPr/>
        <w:t>meaning</w:t>
      </w:r>
      <w:r>
        <w:rPr>
          <w:spacing w:val="-4"/>
        </w:rPr>
        <w:t> </w:t>
      </w:r>
      <w:r>
        <w:rPr/>
        <w:t>of age with diagnoses with chronic illness, and what modalities can be used to treat PTSD. The findings suggest that long-term EMDR and psychotherapy are beneficial. The study pays attention</w:t>
      </w:r>
      <w:r>
        <w:rPr>
          <w:spacing w:val="-1"/>
        </w:rPr>
        <w:t> </w:t>
      </w:r>
      <w:r>
        <w:rPr/>
        <w:t>to</w:t>
      </w:r>
      <w:r>
        <w:rPr>
          <w:spacing w:val="-1"/>
        </w:rPr>
        <w:t> </w:t>
      </w:r>
      <w:r>
        <w:rPr/>
        <w:t>the</w:t>
      </w:r>
      <w:r>
        <w:rPr>
          <w:spacing w:val="-2"/>
        </w:rPr>
        <w:t> </w:t>
      </w:r>
      <w:r>
        <w:rPr/>
        <w:t>medical</w:t>
      </w:r>
      <w:r>
        <w:rPr>
          <w:spacing w:val="-1"/>
        </w:rPr>
        <w:t> </w:t>
      </w:r>
      <w:r>
        <w:rPr/>
        <w:t>system's</w:t>
      </w:r>
      <w:r>
        <w:rPr>
          <w:spacing w:val="-1"/>
        </w:rPr>
        <w:t> </w:t>
      </w:r>
      <w:r>
        <w:rPr/>
        <w:t>discrimination</w:t>
      </w:r>
      <w:r>
        <w:rPr>
          <w:spacing w:val="-1"/>
        </w:rPr>
        <w:t> </w:t>
      </w:r>
      <w:r>
        <w:rPr/>
        <w:t>against</w:t>
      </w:r>
      <w:r>
        <w:rPr>
          <w:spacing w:val="-1"/>
        </w:rPr>
        <w:t> </w:t>
      </w:r>
      <w:r>
        <w:rPr/>
        <w:t>low-SES</w:t>
      </w:r>
      <w:r>
        <w:rPr>
          <w:spacing w:val="-1"/>
        </w:rPr>
        <w:t> </w:t>
      </w:r>
      <w:r>
        <w:rPr/>
        <w:t>and</w:t>
      </w:r>
      <w:r>
        <w:rPr>
          <w:spacing w:val="-1"/>
        </w:rPr>
        <w:t> </w:t>
      </w:r>
      <w:r>
        <w:rPr/>
        <w:t>the</w:t>
      </w:r>
      <w:r>
        <w:rPr>
          <w:spacing w:val="-1"/>
        </w:rPr>
        <w:t> </w:t>
      </w:r>
      <w:r>
        <w:rPr/>
        <w:t>discrimination</w:t>
      </w:r>
      <w:r>
        <w:rPr>
          <w:spacing w:val="-1"/>
        </w:rPr>
        <w:t> </w:t>
      </w:r>
      <w:r>
        <w:rPr/>
        <w:t>towards marginalized communities in the medical field.</w:t>
      </w:r>
    </w:p>
    <w:p>
      <w:pPr>
        <w:pStyle w:val="BodyText"/>
        <w:spacing w:before="1"/>
        <w:ind w:left="0"/>
      </w:pPr>
    </w:p>
    <w:p>
      <w:pPr>
        <w:pStyle w:val="Heading1"/>
      </w:pPr>
      <w:r>
        <w:rPr/>
        <w:t>Alexis</w:t>
      </w:r>
      <w:r>
        <w:rPr>
          <w:spacing w:val="-1"/>
        </w:rPr>
        <w:t> </w:t>
      </w:r>
      <w:r>
        <w:rPr/>
        <w:t>C. </w:t>
      </w:r>
      <w:r>
        <w:rPr>
          <w:spacing w:val="-2"/>
        </w:rPr>
        <w:t>Sutherland</w:t>
      </w:r>
    </w:p>
    <w:p>
      <w:pPr>
        <w:spacing w:before="0"/>
        <w:ind w:left="100" w:right="601" w:firstLine="0"/>
        <w:jc w:val="left"/>
        <w:rPr>
          <w:i/>
          <w:sz w:val="24"/>
        </w:rPr>
      </w:pPr>
      <w:r>
        <w:rPr>
          <w:i/>
          <w:sz w:val="24"/>
        </w:rPr>
        <w:t>Ready,</w:t>
      </w:r>
      <w:r>
        <w:rPr>
          <w:i/>
          <w:spacing w:val="-4"/>
          <w:sz w:val="24"/>
        </w:rPr>
        <w:t> </w:t>
      </w:r>
      <w:r>
        <w:rPr>
          <w:i/>
          <w:sz w:val="24"/>
        </w:rPr>
        <w:t>Set,</w:t>
      </w:r>
      <w:r>
        <w:rPr>
          <w:i/>
          <w:spacing w:val="-4"/>
          <w:sz w:val="24"/>
        </w:rPr>
        <w:t> </w:t>
      </w:r>
      <w:r>
        <w:rPr>
          <w:i/>
          <w:sz w:val="24"/>
        </w:rPr>
        <w:t>Go!</w:t>
      </w:r>
      <w:r>
        <w:rPr>
          <w:i/>
          <w:spacing w:val="-4"/>
          <w:sz w:val="24"/>
        </w:rPr>
        <w:t> </w:t>
      </w:r>
      <w:r>
        <w:rPr>
          <w:i/>
          <w:sz w:val="24"/>
        </w:rPr>
        <w:t>Counselors’</w:t>
      </w:r>
      <w:r>
        <w:rPr>
          <w:i/>
          <w:spacing w:val="-4"/>
          <w:sz w:val="24"/>
        </w:rPr>
        <w:t> </w:t>
      </w:r>
      <w:r>
        <w:rPr>
          <w:i/>
          <w:sz w:val="24"/>
        </w:rPr>
        <w:t>Experiences</w:t>
      </w:r>
      <w:r>
        <w:rPr>
          <w:i/>
          <w:spacing w:val="-5"/>
          <w:sz w:val="24"/>
        </w:rPr>
        <w:t> </w:t>
      </w:r>
      <w:r>
        <w:rPr>
          <w:i/>
          <w:sz w:val="24"/>
        </w:rPr>
        <w:t>Incorporating</w:t>
      </w:r>
      <w:r>
        <w:rPr>
          <w:i/>
          <w:spacing w:val="-4"/>
          <w:sz w:val="24"/>
        </w:rPr>
        <w:t> </w:t>
      </w:r>
      <w:r>
        <w:rPr>
          <w:i/>
          <w:sz w:val="24"/>
        </w:rPr>
        <w:t>Narrative</w:t>
      </w:r>
      <w:r>
        <w:rPr>
          <w:i/>
          <w:spacing w:val="-6"/>
          <w:sz w:val="24"/>
        </w:rPr>
        <w:t> </w:t>
      </w:r>
      <w:r>
        <w:rPr>
          <w:i/>
          <w:sz w:val="24"/>
        </w:rPr>
        <w:t>Therapy</w:t>
      </w:r>
      <w:r>
        <w:rPr>
          <w:i/>
          <w:spacing w:val="-5"/>
          <w:sz w:val="24"/>
        </w:rPr>
        <w:t> </w:t>
      </w:r>
      <w:r>
        <w:rPr>
          <w:i/>
          <w:sz w:val="24"/>
        </w:rPr>
        <w:t>Techniques</w:t>
      </w:r>
      <w:r>
        <w:rPr>
          <w:i/>
          <w:spacing w:val="-5"/>
          <w:sz w:val="24"/>
        </w:rPr>
        <w:t> </w:t>
      </w:r>
      <w:r>
        <w:rPr>
          <w:i/>
          <w:sz w:val="24"/>
        </w:rPr>
        <w:t>with</w:t>
      </w:r>
      <w:r>
        <w:rPr>
          <w:i/>
          <w:sz w:val="24"/>
        </w:rPr>
        <w:t> Student-Athletes Facing Identity Development Challenges</w:t>
      </w:r>
    </w:p>
    <w:p>
      <w:pPr>
        <w:pStyle w:val="BodyText"/>
        <w:ind w:right="102"/>
      </w:pPr>
      <w:r>
        <w:rPr/>
        <w:t>Student-athletes can experience several mental health difficulties due to the pressures, demands, and time commitments expected from this population. Narrative therapy practices are helpful in numerous contexts and with different populations but, little is known about how counselors use these techniques with student-athletes. This study explored counselors’ experiences using narrative therapy techniques with student-athletes facing identity development challenges. The researcher used interpretative phenomenological analysis (IPA) to conduct semi-structured interviews with three mental health therapists. Four superordinate themes emerged: </w:t>
      </w:r>
      <w:r>
        <w:rPr>
          <w:i/>
        </w:rPr>
        <w:t>athlete</w:t>
      </w:r>
      <w:r>
        <w:rPr>
          <w:i/>
        </w:rPr>
        <w:t> experience, identity development, narrative therapy techniques, and culture. </w:t>
      </w:r>
      <w:r>
        <w:rPr/>
        <w:t>The results expanded upon existing literature and highlighted that when student-athletes retire from sports they can experience loss of self, anxiety, depression, and grief. To mitigate mental health challenges, participants discussed the benefit of using narrative theory techniques like creating space, interrogating the problem, externalizing, and re-authoring to help athletes expand their preferred</w:t>
      </w:r>
      <w:r>
        <w:rPr>
          <w:spacing w:val="-5"/>
        </w:rPr>
        <w:t> </w:t>
      </w:r>
      <w:r>
        <w:rPr/>
        <w:t>stories.</w:t>
      </w:r>
      <w:r>
        <w:rPr>
          <w:spacing w:val="-5"/>
        </w:rPr>
        <w:t> </w:t>
      </w:r>
      <w:r>
        <w:rPr/>
        <w:t>A</w:t>
      </w:r>
      <w:r>
        <w:rPr>
          <w:spacing w:val="-5"/>
        </w:rPr>
        <w:t> </w:t>
      </w:r>
      <w:r>
        <w:rPr/>
        <w:t>narrative</w:t>
      </w:r>
      <w:r>
        <w:rPr>
          <w:spacing w:val="-6"/>
        </w:rPr>
        <w:t> </w:t>
      </w:r>
      <w:r>
        <w:rPr/>
        <w:t>therapy</w:t>
      </w:r>
      <w:r>
        <w:rPr>
          <w:spacing w:val="-5"/>
        </w:rPr>
        <w:t> </w:t>
      </w:r>
      <w:r>
        <w:rPr/>
        <w:t>approach</w:t>
      </w:r>
      <w:r>
        <w:rPr>
          <w:spacing w:val="-3"/>
        </w:rPr>
        <w:t> </w:t>
      </w:r>
      <w:r>
        <w:rPr/>
        <w:t>concerning</w:t>
      </w:r>
      <w:r>
        <w:rPr>
          <w:spacing w:val="-5"/>
        </w:rPr>
        <w:t> </w:t>
      </w:r>
      <w:r>
        <w:rPr/>
        <w:t>student-athletes’</w:t>
      </w:r>
      <w:r>
        <w:rPr>
          <w:spacing w:val="-5"/>
        </w:rPr>
        <w:t> </w:t>
      </w:r>
      <w:r>
        <w:rPr/>
        <w:t>identity</w:t>
      </w:r>
      <w:r>
        <w:rPr>
          <w:spacing w:val="-5"/>
        </w:rPr>
        <w:t> </w:t>
      </w:r>
      <w:r>
        <w:rPr/>
        <w:t>development challenges shows promise in providing non-judgmental and culturally competent care for this unique population. Future work should entail exploring the efficacy of narrative therapy techniques with student-athletes from different sports and intersectional identities.</w:t>
      </w:r>
    </w:p>
    <w:p>
      <w:pPr>
        <w:pStyle w:val="BodyText"/>
        <w:spacing w:before="1"/>
        <w:ind w:left="0"/>
      </w:pPr>
    </w:p>
    <w:p>
      <w:pPr>
        <w:pStyle w:val="Heading1"/>
      </w:pPr>
      <w:r>
        <w:rPr/>
        <w:t>Rebecca</w:t>
      </w:r>
      <w:r>
        <w:rPr>
          <w:spacing w:val="-3"/>
        </w:rPr>
        <w:t> </w:t>
      </w:r>
      <w:r>
        <w:rPr>
          <w:spacing w:val="-2"/>
        </w:rPr>
        <w:t>Vasconez</w:t>
      </w:r>
    </w:p>
    <w:p>
      <w:pPr>
        <w:spacing w:before="0"/>
        <w:ind w:left="100" w:right="0" w:firstLine="0"/>
        <w:jc w:val="left"/>
        <w:rPr>
          <w:i/>
          <w:sz w:val="24"/>
        </w:rPr>
      </w:pPr>
      <w:r>
        <w:rPr>
          <w:i/>
          <w:sz w:val="24"/>
        </w:rPr>
        <w:t>The</w:t>
      </w:r>
      <w:r>
        <w:rPr>
          <w:i/>
          <w:spacing w:val="-5"/>
          <w:sz w:val="24"/>
        </w:rPr>
        <w:t> </w:t>
      </w:r>
      <w:r>
        <w:rPr>
          <w:i/>
          <w:sz w:val="24"/>
        </w:rPr>
        <w:t>Invisible</w:t>
      </w:r>
      <w:r>
        <w:rPr>
          <w:i/>
          <w:spacing w:val="-4"/>
          <w:sz w:val="24"/>
        </w:rPr>
        <w:t> </w:t>
      </w:r>
      <w:r>
        <w:rPr>
          <w:i/>
          <w:sz w:val="24"/>
        </w:rPr>
        <w:t>Sentence:</w:t>
      </w:r>
      <w:r>
        <w:rPr>
          <w:i/>
          <w:spacing w:val="-4"/>
          <w:sz w:val="24"/>
        </w:rPr>
        <w:t> </w:t>
      </w:r>
      <w:r>
        <w:rPr>
          <w:i/>
          <w:sz w:val="24"/>
        </w:rPr>
        <w:t>Addressing</w:t>
      </w:r>
      <w:r>
        <w:rPr>
          <w:i/>
          <w:spacing w:val="-4"/>
          <w:sz w:val="24"/>
        </w:rPr>
        <w:t> </w:t>
      </w:r>
      <w:r>
        <w:rPr>
          <w:i/>
          <w:sz w:val="24"/>
        </w:rPr>
        <w:t>the</w:t>
      </w:r>
      <w:r>
        <w:rPr>
          <w:i/>
          <w:spacing w:val="-4"/>
          <w:sz w:val="24"/>
        </w:rPr>
        <w:t> </w:t>
      </w:r>
      <w:r>
        <w:rPr>
          <w:i/>
          <w:sz w:val="24"/>
        </w:rPr>
        <w:t>Mental</w:t>
      </w:r>
      <w:r>
        <w:rPr>
          <w:i/>
          <w:spacing w:val="-4"/>
          <w:sz w:val="24"/>
        </w:rPr>
        <w:t> </w:t>
      </w:r>
      <w:r>
        <w:rPr>
          <w:i/>
          <w:sz w:val="24"/>
        </w:rPr>
        <w:t>Health</w:t>
      </w:r>
      <w:r>
        <w:rPr>
          <w:i/>
          <w:spacing w:val="-4"/>
          <w:sz w:val="24"/>
        </w:rPr>
        <w:t> </w:t>
      </w:r>
      <w:r>
        <w:rPr>
          <w:i/>
          <w:sz w:val="24"/>
        </w:rPr>
        <w:t>Concerns</w:t>
      </w:r>
      <w:r>
        <w:rPr>
          <w:i/>
          <w:spacing w:val="-4"/>
          <w:sz w:val="24"/>
        </w:rPr>
        <w:t> </w:t>
      </w:r>
      <w:r>
        <w:rPr>
          <w:i/>
          <w:sz w:val="24"/>
        </w:rPr>
        <w:t>of</w:t>
      </w:r>
      <w:r>
        <w:rPr>
          <w:i/>
          <w:spacing w:val="-4"/>
          <w:sz w:val="24"/>
        </w:rPr>
        <w:t> </w:t>
      </w:r>
      <w:r>
        <w:rPr>
          <w:i/>
          <w:sz w:val="24"/>
        </w:rPr>
        <w:t>Children</w:t>
      </w:r>
      <w:r>
        <w:rPr>
          <w:i/>
          <w:spacing w:val="-4"/>
          <w:sz w:val="24"/>
        </w:rPr>
        <w:t> </w:t>
      </w:r>
      <w:r>
        <w:rPr>
          <w:i/>
          <w:sz w:val="24"/>
        </w:rPr>
        <w:t>of</w:t>
      </w:r>
      <w:r>
        <w:rPr>
          <w:i/>
          <w:spacing w:val="-4"/>
          <w:sz w:val="24"/>
        </w:rPr>
        <w:t> </w:t>
      </w:r>
      <w:r>
        <w:rPr>
          <w:i/>
          <w:sz w:val="24"/>
        </w:rPr>
        <w:t>Incarcerated</w:t>
      </w:r>
      <w:r>
        <w:rPr>
          <w:i/>
          <w:sz w:val="24"/>
        </w:rPr>
        <w:t> Parents Utilizing Therapeutic Approaches</w:t>
      </w:r>
    </w:p>
    <w:p>
      <w:pPr>
        <w:spacing w:after="0"/>
        <w:jc w:val="left"/>
        <w:rPr>
          <w:sz w:val="24"/>
        </w:rPr>
        <w:sectPr>
          <w:pgSz w:w="12240" w:h="15840"/>
          <w:pgMar w:top="1360" w:bottom="280" w:left="1340" w:right="1340"/>
        </w:sectPr>
      </w:pPr>
    </w:p>
    <w:p>
      <w:pPr>
        <w:pStyle w:val="BodyText"/>
        <w:spacing w:before="79"/>
        <w:ind w:right="117"/>
      </w:pPr>
      <w:r>
        <w:rPr/>
        <w:t>The present study explores clinicians’ experiences and perceptions of working with children of incarcerated parents utilizing various therapeutic approaches, such as child-centered play</w:t>
      </w:r>
      <w:r>
        <w:rPr>
          <w:spacing w:val="40"/>
        </w:rPr>
        <w:t> </w:t>
      </w:r>
      <w:r>
        <w:rPr/>
        <w:t>therapy. Following a review of the existing literature, three mental health professionals were interviewed using a semi-structured approach. Three major themes emerged from these interviews: the impacts the population faces, cultural context, and treatment considerations. The results of this study support existing literature that discusses the distinctive concerns the population faces, such as detriments to psychological, social, and emotional wellness. The findings</w:t>
      </w:r>
      <w:r>
        <w:rPr>
          <w:spacing w:val="-4"/>
        </w:rPr>
        <w:t> </w:t>
      </w:r>
      <w:r>
        <w:rPr/>
        <w:t>indicated</w:t>
      </w:r>
      <w:r>
        <w:rPr>
          <w:spacing w:val="-4"/>
        </w:rPr>
        <w:t> </w:t>
      </w:r>
      <w:r>
        <w:rPr/>
        <w:t>the</w:t>
      </w:r>
      <w:r>
        <w:rPr>
          <w:spacing w:val="-5"/>
        </w:rPr>
        <w:t> </w:t>
      </w:r>
      <w:r>
        <w:rPr/>
        <w:t>complexity</w:t>
      </w:r>
      <w:r>
        <w:rPr>
          <w:spacing w:val="-4"/>
        </w:rPr>
        <w:t> </w:t>
      </w:r>
      <w:r>
        <w:rPr/>
        <w:t>of</w:t>
      </w:r>
      <w:r>
        <w:rPr>
          <w:spacing w:val="-4"/>
        </w:rPr>
        <w:t> </w:t>
      </w:r>
      <w:r>
        <w:rPr/>
        <w:t>the</w:t>
      </w:r>
      <w:r>
        <w:rPr>
          <w:spacing w:val="-6"/>
        </w:rPr>
        <w:t> </w:t>
      </w:r>
      <w:r>
        <w:rPr/>
        <w:t>interrelationship</w:t>
      </w:r>
      <w:r>
        <w:rPr>
          <w:spacing w:val="-4"/>
        </w:rPr>
        <w:t> </w:t>
      </w:r>
      <w:r>
        <w:rPr/>
        <w:t>between</w:t>
      </w:r>
      <w:r>
        <w:rPr>
          <w:spacing w:val="-4"/>
        </w:rPr>
        <w:t> </w:t>
      </w:r>
      <w:r>
        <w:rPr/>
        <w:t>the</w:t>
      </w:r>
      <w:r>
        <w:rPr>
          <w:spacing w:val="-4"/>
        </w:rPr>
        <w:t> </w:t>
      </w:r>
      <w:r>
        <w:rPr/>
        <w:t>various</w:t>
      </w:r>
      <w:r>
        <w:rPr>
          <w:spacing w:val="-4"/>
        </w:rPr>
        <w:t> </w:t>
      </w:r>
      <w:r>
        <w:rPr/>
        <w:t>cultural</w:t>
      </w:r>
      <w:r>
        <w:rPr>
          <w:spacing w:val="-4"/>
        </w:rPr>
        <w:t> </w:t>
      </w:r>
      <w:r>
        <w:rPr/>
        <w:t>contexts</w:t>
      </w:r>
      <w:r>
        <w:rPr>
          <w:spacing w:val="-4"/>
        </w:rPr>
        <w:t> </w:t>
      </w:r>
      <w:r>
        <w:rPr/>
        <w:t>of the population, systemic issues, and stigma. Suggested treatment approaches include child- centered play therapy, bibliotherapy, and several therapeutic considerations. The present study is a</w:t>
      </w:r>
      <w:r>
        <w:rPr>
          <w:spacing w:val="-2"/>
        </w:rPr>
        <w:t> </w:t>
      </w:r>
      <w:r>
        <w:rPr/>
        <w:t>call</w:t>
      </w:r>
      <w:r>
        <w:rPr>
          <w:spacing w:val="-1"/>
        </w:rPr>
        <w:t> </w:t>
      </w:r>
      <w:r>
        <w:rPr/>
        <w:t>to</w:t>
      </w:r>
      <w:r>
        <w:rPr>
          <w:spacing w:val="-1"/>
        </w:rPr>
        <w:t> </w:t>
      </w:r>
      <w:r>
        <w:rPr/>
        <w:t>action</w:t>
      </w:r>
      <w:r>
        <w:rPr>
          <w:spacing w:val="-1"/>
        </w:rPr>
        <w:t> </w:t>
      </w:r>
      <w:r>
        <w:rPr/>
        <w:t>for the</w:t>
      </w:r>
      <w:r>
        <w:rPr>
          <w:spacing w:val="-1"/>
        </w:rPr>
        <w:t> </w:t>
      </w:r>
      <w:r>
        <w:rPr/>
        <w:t>necessity</w:t>
      </w:r>
      <w:r>
        <w:rPr>
          <w:spacing w:val="-1"/>
        </w:rPr>
        <w:t> </w:t>
      </w:r>
      <w:r>
        <w:rPr/>
        <w:t>of</w:t>
      </w:r>
      <w:r>
        <w:rPr>
          <w:spacing w:val="-1"/>
        </w:rPr>
        <w:t> </w:t>
      </w:r>
      <w:r>
        <w:rPr/>
        <w:t>individualized mental</w:t>
      </w:r>
      <w:r>
        <w:rPr>
          <w:spacing w:val="-1"/>
        </w:rPr>
        <w:t> </w:t>
      </w:r>
      <w:r>
        <w:rPr/>
        <w:t>health</w:t>
      </w:r>
      <w:r>
        <w:rPr>
          <w:spacing w:val="-1"/>
        </w:rPr>
        <w:t> </w:t>
      </w:r>
      <w:r>
        <w:rPr/>
        <w:t>programs</w:t>
      </w:r>
      <w:r>
        <w:rPr>
          <w:spacing w:val="-1"/>
        </w:rPr>
        <w:t> </w:t>
      </w:r>
      <w:r>
        <w:rPr/>
        <w:t>to</w:t>
      </w:r>
      <w:r>
        <w:rPr>
          <w:spacing w:val="-1"/>
        </w:rPr>
        <w:t> </w:t>
      </w:r>
      <w:r>
        <w:rPr/>
        <w:t>address</w:t>
      </w:r>
      <w:r>
        <w:rPr>
          <w:spacing w:val="-1"/>
        </w:rPr>
        <w:t> </w:t>
      </w:r>
      <w:r>
        <w:rPr/>
        <w:t>the complex trauma of parental separation from incarceration.</w:t>
      </w:r>
    </w:p>
    <w:p>
      <w:pPr>
        <w:pStyle w:val="BodyText"/>
        <w:spacing w:before="1"/>
        <w:ind w:left="0"/>
      </w:pPr>
    </w:p>
    <w:p>
      <w:pPr>
        <w:pStyle w:val="Heading1"/>
      </w:pPr>
      <w:r>
        <w:rPr/>
        <w:t>Daniel</w:t>
      </w:r>
      <w:r>
        <w:rPr>
          <w:spacing w:val="-2"/>
        </w:rPr>
        <w:t> </w:t>
      </w:r>
      <w:r>
        <w:rPr/>
        <w:t>Andres</w:t>
      </w:r>
      <w:r>
        <w:rPr>
          <w:spacing w:val="-1"/>
        </w:rPr>
        <w:t> </w:t>
      </w:r>
      <w:r>
        <w:rPr>
          <w:spacing w:val="-2"/>
        </w:rPr>
        <w:t>Vázquez</w:t>
      </w:r>
    </w:p>
    <w:p>
      <w:pPr>
        <w:spacing w:before="0"/>
        <w:ind w:left="100" w:right="0" w:firstLine="0"/>
        <w:jc w:val="left"/>
        <w:rPr>
          <w:i/>
          <w:sz w:val="24"/>
        </w:rPr>
      </w:pPr>
      <w:r>
        <w:rPr>
          <w:i/>
          <w:sz w:val="24"/>
        </w:rPr>
        <w:t>Clinician’s</w:t>
      </w:r>
      <w:r>
        <w:rPr>
          <w:i/>
          <w:spacing w:val="-5"/>
          <w:sz w:val="24"/>
        </w:rPr>
        <w:t> </w:t>
      </w:r>
      <w:r>
        <w:rPr>
          <w:i/>
          <w:sz w:val="24"/>
        </w:rPr>
        <w:t>Perspectives</w:t>
      </w:r>
      <w:r>
        <w:rPr>
          <w:i/>
          <w:spacing w:val="-2"/>
          <w:sz w:val="24"/>
        </w:rPr>
        <w:t> </w:t>
      </w:r>
      <w:r>
        <w:rPr>
          <w:i/>
          <w:sz w:val="24"/>
        </w:rPr>
        <w:t>on</w:t>
      </w:r>
      <w:r>
        <w:rPr>
          <w:i/>
          <w:spacing w:val="-4"/>
          <w:sz w:val="24"/>
        </w:rPr>
        <w:t> </w:t>
      </w:r>
      <w:r>
        <w:rPr>
          <w:i/>
          <w:sz w:val="24"/>
        </w:rPr>
        <w:t>Understanding</w:t>
      </w:r>
      <w:r>
        <w:rPr>
          <w:i/>
          <w:spacing w:val="-4"/>
          <w:sz w:val="24"/>
        </w:rPr>
        <w:t> </w:t>
      </w:r>
      <w:r>
        <w:rPr>
          <w:i/>
          <w:sz w:val="24"/>
        </w:rPr>
        <w:t>How</w:t>
      </w:r>
      <w:r>
        <w:rPr>
          <w:i/>
          <w:spacing w:val="-4"/>
          <w:sz w:val="24"/>
        </w:rPr>
        <w:t> </w:t>
      </w:r>
      <w:r>
        <w:rPr>
          <w:i/>
          <w:sz w:val="24"/>
        </w:rPr>
        <w:t>Mindfulness</w:t>
      </w:r>
      <w:r>
        <w:rPr>
          <w:i/>
          <w:spacing w:val="-5"/>
          <w:sz w:val="24"/>
        </w:rPr>
        <w:t> </w:t>
      </w:r>
      <w:r>
        <w:rPr>
          <w:i/>
          <w:sz w:val="24"/>
        </w:rPr>
        <w:t>Can</w:t>
      </w:r>
      <w:r>
        <w:rPr>
          <w:i/>
          <w:spacing w:val="-4"/>
          <w:sz w:val="24"/>
        </w:rPr>
        <w:t> </w:t>
      </w:r>
      <w:r>
        <w:rPr>
          <w:i/>
          <w:sz w:val="24"/>
        </w:rPr>
        <w:t>Improve</w:t>
      </w:r>
      <w:r>
        <w:rPr>
          <w:i/>
          <w:spacing w:val="-5"/>
          <w:sz w:val="24"/>
        </w:rPr>
        <w:t> </w:t>
      </w:r>
      <w:r>
        <w:rPr>
          <w:i/>
          <w:sz w:val="24"/>
        </w:rPr>
        <w:t>Quality</w:t>
      </w:r>
      <w:r>
        <w:rPr>
          <w:i/>
          <w:spacing w:val="-5"/>
          <w:sz w:val="24"/>
        </w:rPr>
        <w:t> </w:t>
      </w:r>
      <w:r>
        <w:rPr>
          <w:i/>
          <w:sz w:val="24"/>
        </w:rPr>
        <w:t>of</w:t>
      </w:r>
      <w:r>
        <w:rPr>
          <w:i/>
          <w:spacing w:val="-4"/>
          <w:sz w:val="24"/>
        </w:rPr>
        <w:t> </w:t>
      </w:r>
      <w:r>
        <w:rPr>
          <w:i/>
          <w:sz w:val="24"/>
        </w:rPr>
        <w:t>Life</w:t>
      </w:r>
      <w:r>
        <w:rPr>
          <w:i/>
          <w:spacing w:val="-5"/>
          <w:sz w:val="24"/>
        </w:rPr>
        <w:t> </w:t>
      </w:r>
      <w:r>
        <w:rPr>
          <w:i/>
          <w:sz w:val="24"/>
        </w:rPr>
        <w:t>for</w:t>
      </w:r>
      <w:r>
        <w:rPr>
          <w:i/>
          <w:sz w:val="24"/>
        </w:rPr>
        <w:t> Clients with ADHD</w:t>
      </w:r>
    </w:p>
    <w:p>
      <w:pPr>
        <w:pStyle w:val="BodyText"/>
        <w:ind w:right="191"/>
      </w:pPr>
      <w:r>
        <w:rPr/>
        <w:t>Individuals seeking clinical intervention for symptoms relating to a diagnosis of ADHD face varied and unique challenges. Counseling these individuals may pose a challenge for clinicians without an understanding of the detriments to quality of life (QoL) stemming from ADHD symptomology.</w:t>
      </w:r>
      <w:r>
        <w:rPr>
          <w:spacing w:val="-4"/>
        </w:rPr>
        <w:t> </w:t>
      </w:r>
      <w:r>
        <w:rPr/>
        <w:t>The</w:t>
      </w:r>
      <w:r>
        <w:rPr>
          <w:spacing w:val="-5"/>
        </w:rPr>
        <w:t> </w:t>
      </w:r>
      <w:r>
        <w:rPr/>
        <w:t>present</w:t>
      </w:r>
      <w:r>
        <w:rPr>
          <w:spacing w:val="-4"/>
        </w:rPr>
        <w:t> </w:t>
      </w:r>
      <w:r>
        <w:rPr/>
        <w:t>study</w:t>
      </w:r>
      <w:r>
        <w:rPr>
          <w:spacing w:val="-4"/>
        </w:rPr>
        <w:t> </w:t>
      </w:r>
      <w:r>
        <w:rPr/>
        <w:t>explored</w:t>
      </w:r>
      <w:r>
        <w:rPr>
          <w:spacing w:val="-4"/>
        </w:rPr>
        <w:t> </w:t>
      </w:r>
      <w:r>
        <w:rPr/>
        <w:t>the</w:t>
      </w:r>
      <w:r>
        <w:rPr>
          <w:spacing w:val="-4"/>
        </w:rPr>
        <w:t> </w:t>
      </w:r>
      <w:r>
        <w:rPr/>
        <w:t>impacts</w:t>
      </w:r>
      <w:r>
        <w:rPr>
          <w:spacing w:val="-4"/>
        </w:rPr>
        <w:t> </w:t>
      </w:r>
      <w:r>
        <w:rPr/>
        <w:t>on</w:t>
      </w:r>
      <w:r>
        <w:rPr>
          <w:spacing w:val="-4"/>
        </w:rPr>
        <w:t> </w:t>
      </w:r>
      <w:r>
        <w:rPr/>
        <w:t>QoL</w:t>
      </w:r>
      <w:r>
        <w:rPr>
          <w:spacing w:val="-5"/>
        </w:rPr>
        <w:t> </w:t>
      </w:r>
      <w:r>
        <w:rPr/>
        <w:t>and</w:t>
      </w:r>
      <w:r>
        <w:rPr>
          <w:spacing w:val="-4"/>
        </w:rPr>
        <w:t> </w:t>
      </w:r>
      <w:r>
        <w:rPr/>
        <w:t>the</w:t>
      </w:r>
      <w:r>
        <w:rPr>
          <w:spacing w:val="-3"/>
        </w:rPr>
        <w:t> </w:t>
      </w:r>
      <w:r>
        <w:rPr/>
        <w:t>effectiveness</w:t>
      </w:r>
      <w:r>
        <w:rPr>
          <w:spacing w:val="-4"/>
        </w:rPr>
        <w:t> </w:t>
      </w:r>
      <w:r>
        <w:rPr/>
        <w:t>of</w:t>
      </w:r>
      <w:r>
        <w:rPr>
          <w:spacing w:val="-4"/>
        </w:rPr>
        <w:t> </w:t>
      </w:r>
      <w:r>
        <w:rPr/>
        <w:t>mindful awareness practices regarding clients with ADHD. A review of the existing literature was done to provide a research base for the data collected from three participants who were interviewed about their clinical experiences with the topics being discussed in the present study. The results of the study were categorized into four emergent themes: diverse presentations of ADHD, various treatment approaches for ADHD, components of effective mindful awareness practices, and the efficacy of mindful awareness practices. Results of the present study indicate MAP as being an effective intervention for addressing the various detriments to QoL experienced by clients with ADHD.</w:t>
      </w:r>
    </w:p>
    <w:p>
      <w:pPr>
        <w:pStyle w:val="BodyText"/>
        <w:spacing w:before="1"/>
        <w:ind w:left="0"/>
      </w:pPr>
    </w:p>
    <w:p>
      <w:pPr>
        <w:pStyle w:val="Heading1"/>
      </w:pPr>
      <w:r>
        <w:rPr/>
        <w:t>Kelley</w:t>
      </w:r>
      <w:r>
        <w:rPr>
          <w:spacing w:val="-1"/>
        </w:rPr>
        <w:t> </w:t>
      </w:r>
      <w:r>
        <w:rPr/>
        <w:t>Yue</w:t>
      </w:r>
      <w:r>
        <w:rPr>
          <w:spacing w:val="-1"/>
        </w:rPr>
        <w:t> </w:t>
      </w:r>
      <w:r>
        <w:rPr/>
        <w:t>Fan </w:t>
      </w:r>
      <w:r>
        <w:rPr>
          <w:spacing w:val="-5"/>
        </w:rPr>
        <w:t>Wu</w:t>
      </w:r>
    </w:p>
    <w:p>
      <w:pPr>
        <w:spacing w:before="0"/>
        <w:ind w:left="100" w:right="0" w:firstLine="0"/>
        <w:jc w:val="left"/>
        <w:rPr>
          <w:i/>
          <w:sz w:val="24"/>
        </w:rPr>
      </w:pPr>
      <w:r>
        <w:rPr>
          <w:i/>
          <w:sz w:val="24"/>
        </w:rPr>
        <w:t>“Nothing</w:t>
      </w:r>
      <w:r>
        <w:rPr>
          <w:i/>
          <w:spacing w:val="-3"/>
          <w:sz w:val="24"/>
        </w:rPr>
        <w:t> </w:t>
      </w:r>
      <w:r>
        <w:rPr>
          <w:i/>
          <w:sz w:val="24"/>
        </w:rPr>
        <w:t>Tastes</w:t>
      </w:r>
      <w:r>
        <w:rPr>
          <w:i/>
          <w:spacing w:val="-4"/>
          <w:sz w:val="24"/>
        </w:rPr>
        <w:t> </w:t>
      </w:r>
      <w:r>
        <w:rPr>
          <w:i/>
          <w:sz w:val="24"/>
        </w:rPr>
        <w:t>as</w:t>
      </w:r>
      <w:r>
        <w:rPr>
          <w:i/>
          <w:spacing w:val="-4"/>
          <w:sz w:val="24"/>
        </w:rPr>
        <w:t> </w:t>
      </w:r>
      <w:r>
        <w:rPr>
          <w:i/>
          <w:sz w:val="24"/>
        </w:rPr>
        <w:t>Good</w:t>
      </w:r>
      <w:r>
        <w:rPr>
          <w:i/>
          <w:spacing w:val="-3"/>
          <w:sz w:val="24"/>
        </w:rPr>
        <w:t> </w:t>
      </w:r>
      <w:r>
        <w:rPr>
          <w:i/>
          <w:sz w:val="24"/>
        </w:rPr>
        <w:t>as</w:t>
      </w:r>
      <w:r>
        <w:rPr>
          <w:i/>
          <w:spacing w:val="-4"/>
          <w:sz w:val="24"/>
        </w:rPr>
        <w:t> </w:t>
      </w:r>
      <w:r>
        <w:rPr>
          <w:i/>
          <w:sz w:val="24"/>
        </w:rPr>
        <w:t>Skinny</w:t>
      </w:r>
      <w:r>
        <w:rPr>
          <w:i/>
          <w:spacing w:val="-3"/>
          <w:sz w:val="24"/>
        </w:rPr>
        <w:t> </w:t>
      </w:r>
      <w:r>
        <w:rPr>
          <w:i/>
          <w:sz w:val="24"/>
        </w:rPr>
        <w:t>Feels”:</w:t>
      </w:r>
      <w:r>
        <w:rPr>
          <w:i/>
          <w:spacing w:val="-3"/>
          <w:sz w:val="24"/>
        </w:rPr>
        <w:t> </w:t>
      </w:r>
      <w:r>
        <w:rPr>
          <w:i/>
          <w:sz w:val="24"/>
        </w:rPr>
        <w:t>Clinician</w:t>
      </w:r>
      <w:r>
        <w:rPr>
          <w:i/>
          <w:spacing w:val="-3"/>
          <w:sz w:val="24"/>
        </w:rPr>
        <w:t> </w:t>
      </w:r>
      <w:r>
        <w:rPr>
          <w:i/>
          <w:sz w:val="24"/>
        </w:rPr>
        <w:t>Experiences</w:t>
      </w:r>
      <w:r>
        <w:rPr>
          <w:i/>
          <w:spacing w:val="-4"/>
          <w:sz w:val="24"/>
        </w:rPr>
        <w:t> </w:t>
      </w:r>
      <w:r>
        <w:rPr>
          <w:i/>
          <w:sz w:val="24"/>
        </w:rPr>
        <w:t>in</w:t>
      </w:r>
      <w:r>
        <w:rPr>
          <w:i/>
          <w:spacing w:val="-3"/>
          <w:sz w:val="24"/>
        </w:rPr>
        <w:t> </w:t>
      </w:r>
      <w:r>
        <w:rPr>
          <w:i/>
          <w:sz w:val="24"/>
        </w:rPr>
        <w:t>Treating</w:t>
      </w:r>
      <w:r>
        <w:rPr>
          <w:i/>
          <w:spacing w:val="-3"/>
          <w:sz w:val="24"/>
        </w:rPr>
        <w:t> </w:t>
      </w:r>
      <w:r>
        <w:rPr>
          <w:i/>
          <w:sz w:val="24"/>
        </w:rPr>
        <w:t>Asian</w:t>
      </w:r>
      <w:r>
        <w:rPr>
          <w:i/>
          <w:spacing w:val="-3"/>
          <w:sz w:val="24"/>
        </w:rPr>
        <w:t> </w:t>
      </w:r>
      <w:r>
        <w:rPr>
          <w:i/>
          <w:sz w:val="24"/>
        </w:rPr>
        <w:t>American</w:t>
      </w:r>
      <w:r>
        <w:rPr>
          <w:i/>
          <w:sz w:val="24"/>
        </w:rPr>
        <w:t> Women with Eating Disorders</w:t>
      </w:r>
    </w:p>
    <w:p>
      <w:pPr>
        <w:pStyle w:val="BodyText"/>
        <w:ind w:right="127"/>
      </w:pPr>
      <w:r>
        <w:rPr/>
        <w:t>While there is a substantial amount of existing literature regarding the treatment of eating disorders in White women, there is little information about the experiences of Asian American women with eating disorders. The present study aimed to fill in some gaps in the existing literature and provide new insights into the etiology and treatment of eating disorders within the Asian American population. This study is a qualitative exploration of clinicians’ experiences with treating eating disorders among Asian American women. The data was collected through semi-structured interviews and coded through a peer reviewer, which was then used to generate three themes: (1) the contributing factors to disordered eating within the community, (2) cultural considerations</w:t>
      </w:r>
      <w:r>
        <w:rPr>
          <w:spacing w:val="-4"/>
        </w:rPr>
        <w:t> </w:t>
      </w:r>
      <w:r>
        <w:rPr/>
        <w:t>for</w:t>
      </w:r>
      <w:r>
        <w:rPr>
          <w:spacing w:val="-4"/>
        </w:rPr>
        <w:t> </w:t>
      </w:r>
      <w:r>
        <w:rPr/>
        <w:t>working</w:t>
      </w:r>
      <w:r>
        <w:rPr>
          <w:spacing w:val="-4"/>
        </w:rPr>
        <w:t> </w:t>
      </w:r>
      <w:r>
        <w:rPr/>
        <w:t>with</w:t>
      </w:r>
      <w:r>
        <w:rPr>
          <w:spacing w:val="-4"/>
        </w:rPr>
        <w:t> </w:t>
      </w:r>
      <w:r>
        <w:rPr/>
        <w:t>Asian</w:t>
      </w:r>
      <w:r>
        <w:rPr>
          <w:spacing w:val="-4"/>
        </w:rPr>
        <w:t> </w:t>
      </w:r>
      <w:r>
        <w:rPr/>
        <w:t>American</w:t>
      </w:r>
      <w:r>
        <w:rPr>
          <w:spacing w:val="-2"/>
        </w:rPr>
        <w:t> </w:t>
      </w:r>
      <w:r>
        <w:rPr/>
        <w:t>clients,</w:t>
      </w:r>
      <w:r>
        <w:rPr>
          <w:spacing w:val="-4"/>
        </w:rPr>
        <w:t> </w:t>
      </w:r>
      <w:r>
        <w:rPr/>
        <w:t>and</w:t>
      </w:r>
      <w:r>
        <w:rPr>
          <w:spacing w:val="-4"/>
        </w:rPr>
        <w:t> </w:t>
      </w:r>
      <w:r>
        <w:rPr/>
        <w:t>(3)</w:t>
      </w:r>
      <w:r>
        <w:rPr>
          <w:spacing w:val="-4"/>
        </w:rPr>
        <w:t> </w:t>
      </w:r>
      <w:r>
        <w:rPr/>
        <w:t>approaches</w:t>
      </w:r>
      <w:r>
        <w:rPr>
          <w:spacing w:val="-4"/>
        </w:rPr>
        <w:t> </w:t>
      </w:r>
      <w:r>
        <w:rPr/>
        <w:t>to</w:t>
      </w:r>
      <w:r>
        <w:rPr>
          <w:spacing w:val="-4"/>
        </w:rPr>
        <w:t> </w:t>
      </w:r>
      <w:r>
        <w:rPr/>
        <w:t>working</w:t>
      </w:r>
      <w:r>
        <w:rPr>
          <w:spacing w:val="-4"/>
        </w:rPr>
        <w:t> </w:t>
      </w:r>
      <w:r>
        <w:rPr/>
        <w:t>with</w:t>
      </w:r>
      <w:r>
        <w:rPr>
          <w:spacing w:val="-4"/>
        </w:rPr>
        <w:t> </w:t>
      </w:r>
      <w:r>
        <w:rPr/>
        <w:t>this population. Findings suggest Asian American women face unique challenges in finding appropriate treatment, and certain cultural factors may contribute to (and protect against) the development of eating disorders.</w:t>
      </w:r>
    </w:p>
    <w:p>
      <w:pPr>
        <w:pStyle w:val="BodyText"/>
        <w:spacing w:before="1"/>
        <w:ind w:left="0"/>
      </w:pPr>
    </w:p>
    <w:p>
      <w:pPr>
        <w:pStyle w:val="Heading1"/>
      </w:pPr>
      <w:r>
        <w:rPr/>
        <w:t>Michael</w:t>
      </w:r>
      <w:r>
        <w:rPr>
          <w:spacing w:val="-1"/>
        </w:rPr>
        <w:t> </w:t>
      </w:r>
      <w:r>
        <w:rPr>
          <w:spacing w:val="-5"/>
        </w:rPr>
        <w:t>Yau</w:t>
      </w:r>
    </w:p>
    <w:p>
      <w:pPr>
        <w:spacing w:after="0"/>
        <w:sectPr>
          <w:pgSz w:w="12240" w:h="15840"/>
          <w:pgMar w:top="1360" w:bottom="280" w:left="1340" w:right="1340"/>
        </w:sectPr>
      </w:pPr>
    </w:p>
    <w:p>
      <w:pPr>
        <w:spacing w:before="79"/>
        <w:ind w:left="100" w:right="143" w:firstLine="0"/>
        <w:jc w:val="left"/>
        <w:rPr>
          <w:sz w:val="24"/>
        </w:rPr>
      </w:pPr>
      <w:r>
        <w:rPr>
          <w:i/>
          <w:sz w:val="24"/>
        </w:rPr>
        <w:t>Therapeutic Horizons: Clinician Perspectives on Psychedelic-Assisted Therapy for Veterans</w:t>
      </w:r>
      <w:r>
        <w:rPr>
          <w:i/>
          <w:sz w:val="24"/>
        </w:rPr>
        <w:t> </w:t>
      </w:r>
      <w:r>
        <w:rPr>
          <w:sz w:val="24"/>
        </w:rPr>
        <w:t>This qualitative study explores the perspectives of mental health workers regarding the efficacy and</w:t>
      </w:r>
      <w:r>
        <w:rPr>
          <w:spacing w:val="-4"/>
          <w:sz w:val="24"/>
        </w:rPr>
        <w:t> </w:t>
      </w:r>
      <w:r>
        <w:rPr>
          <w:sz w:val="24"/>
        </w:rPr>
        <w:t>therapeutic</w:t>
      </w:r>
      <w:r>
        <w:rPr>
          <w:spacing w:val="-5"/>
          <w:sz w:val="24"/>
        </w:rPr>
        <w:t> </w:t>
      </w:r>
      <w:r>
        <w:rPr>
          <w:sz w:val="24"/>
        </w:rPr>
        <w:t>processes</w:t>
      </w:r>
      <w:r>
        <w:rPr>
          <w:spacing w:val="-3"/>
          <w:sz w:val="24"/>
        </w:rPr>
        <w:t> </w:t>
      </w:r>
      <w:r>
        <w:rPr>
          <w:sz w:val="24"/>
        </w:rPr>
        <w:t>of</w:t>
      </w:r>
      <w:r>
        <w:rPr>
          <w:spacing w:val="-4"/>
          <w:sz w:val="24"/>
        </w:rPr>
        <w:t> </w:t>
      </w:r>
      <w:r>
        <w:rPr>
          <w:sz w:val="24"/>
        </w:rPr>
        <w:t>psychedelic-assisted</w:t>
      </w:r>
      <w:r>
        <w:rPr>
          <w:spacing w:val="-4"/>
          <w:sz w:val="24"/>
        </w:rPr>
        <w:t> </w:t>
      </w:r>
      <w:r>
        <w:rPr>
          <w:sz w:val="24"/>
        </w:rPr>
        <w:t>therapy</w:t>
      </w:r>
      <w:r>
        <w:rPr>
          <w:spacing w:val="-4"/>
          <w:sz w:val="24"/>
        </w:rPr>
        <w:t> </w:t>
      </w:r>
      <w:r>
        <w:rPr>
          <w:sz w:val="24"/>
        </w:rPr>
        <w:t>(PAT)</w:t>
      </w:r>
      <w:r>
        <w:rPr>
          <w:spacing w:val="-4"/>
          <w:sz w:val="24"/>
        </w:rPr>
        <w:t> </w:t>
      </w:r>
      <w:r>
        <w:rPr>
          <w:sz w:val="24"/>
        </w:rPr>
        <w:t>for</w:t>
      </w:r>
      <w:r>
        <w:rPr>
          <w:spacing w:val="-4"/>
          <w:sz w:val="24"/>
        </w:rPr>
        <w:t> </w:t>
      </w:r>
      <w:r>
        <w:rPr>
          <w:sz w:val="24"/>
        </w:rPr>
        <w:t>veterans</w:t>
      </w:r>
      <w:r>
        <w:rPr>
          <w:spacing w:val="-4"/>
          <w:sz w:val="24"/>
        </w:rPr>
        <w:t> </w:t>
      </w:r>
      <w:r>
        <w:rPr>
          <w:sz w:val="24"/>
        </w:rPr>
        <w:t>with</w:t>
      </w:r>
      <w:r>
        <w:rPr>
          <w:spacing w:val="-4"/>
          <w:sz w:val="24"/>
        </w:rPr>
        <w:t> </w:t>
      </w:r>
      <w:r>
        <w:rPr>
          <w:sz w:val="24"/>
        </w:rPr>
        <w:t>post-traumatic stress disorder (PTSD). Semi-structured interviews were conducted with three licensed mental health clinicians who currently practice psychedelic-assisted therapy. Data collected from these conversations were analyzed using Interpretative Phenomenological Analysis (IPA), with the following six overarching themes identified: </w:t>
      </w:r>
      <w:r>
        <w:rPr>
          <w:i/>
          <w:sz w:val="24"/>
        </w:rPr>
        <w:t>reverence, processes and protocols, efficacy and</w:t>
      </w:r>
      <w:r>
        <w:rPr>
          <w:i/>
          <w:sz w:val="24"/>
        </w:rPr>
        <w:t> outcomes, barriers and challenges, veterans and their experience</w:t>
      </w:r>
      <w:r>
        <w:rPr>
          <w:sz w:val="24"/>
        </w:rPr>
        <w:t>, and </w:t>
      </w:r>
      <w:r>
        <w:rPr>
          <w:i/>
          <w:sz w:val="24"/>
        </w:rPr>
        <w:t>ethics and educational</w:t>
      </w:r>
      <w:r>
        <w:rPr>
          <w:i/>
          <w:sz w:val="24"/>
        </w:rPr>
        <w:t> imperatives</w:t>
      </w:r>
      <w:r>
        <w:rPr>
          <w:sz w:val="24"/>
        </w:rPr>
        <w:t>. Therapeutic approach, symptom reduction, psychological breakthroughs and legal constraints were discussed. Findings in these areas expanded upon the breath of research on</w:t>
      </w:r>
    </w:p>
    <w:p>
      <w:pPr>
        <w:pStyle w:val="BodyText"/>
      </w:pPr>
      <w:r>
        <w:rPr/>
        <w:t>PAT, providing increased evidence toward understanding the clinician’s perspective on the psychedelic treatment process. Results indicate that PAT has the capacity to accelerate symptomatic</w:t>
      </w:r>
      <w:r>
        <w:rPr>
          <w:spacing w:val="-5"/>
        </w:rPr>
        <w:t> </w:t>
      </w:r>
      <w:r>
        <w:rPr/>
        <w:t>relief</w:t>
      </w:r>
      <w:r>
        <w:rPr>
          <w:spacing w:val="-4"/>
        </w:rPr>
        <w:t> </w:t>
      </w:r>
      <w:r>
        <w:rPr/>
        <w:t>and</w:t>
      </w:r>
      <w:r>
        <w:rPr>
          <w:spacing w:val="-4"/>
        </w:rPr>
        <w:t> </w:t>
      </w:r>
      <w:r>
        <w:rPr/>
        <w:t>support</w:t>
      </w:r>
      <w:r>
        <w:rPr>
          <w:spacing w:val="-4"/>
        </w:rPr>
        <w:t> </w:t>
      </w:r>
      <w:r>
        <w:rPr/>
        <w:t>existential</w:t>
      </w:r>
      <w:r>
        <w:rPr>
          <w:spacing w:val="-4"/>
        </w:rPr>
        <w:t> </w:t>
      </w:r>
      <w:r>
        <w:rPr/>
        <w:t>healing</w:t>
      </w:r>
      <w:r>
        <w:rPr>
          <w:spacing w:val="-4"/>
        </w:rPr>
        <w:t> </w:t>
      </w:r>
      <w:r>
        <w:rPr/>
        <w:t>and</w:t>
      </w:r>
      <w:r>
        <w:rPr>
          <w:spacing w:val="-4"/>
        </w:rPr>
        <w:t> </w:t>
      </w:r>
      <w:r>
        <w:rPr/>
        <w:t>is</w:t>
      </w:r>
      <w:r>
        <w:rPr>
          <w:spacing w:val="-4"/>
        </w:rPr>
        <w:t> </w:t>
      </w:r>
      <w:r>
        <w:rPr/>
        <w:t>practical</w:t>
      </w:r>
      <w:r>
        <w:rPr>
          <w:spacing w:val="-4"/>
        </w:rPr>
        <w:t> </w:t>
      </w:r>
      <w:r>
        <w:rPr/>
        <w:t>for</w:t>
      </w:r>
      <w:r>
        <w:rPr>
          <w:spacing w:val="-5"/>
        </w:rPr>
        <w:t> </w:t>
      </w:r>
      <w:r>
        <w:rPr/>
        <w:t>veterans</w:t>
      </w:r>
      <w:r>
        <w:rPr>
          <w:spacing w:val="-4"/>
        </w:rPr>
        <w:t> </w:t>
      </w:r>
      <w:r>
        <w:rPr/>
        <w:t>reintegrating</w:t>
      </w:r>
      <w:r>
        <w:rPr>
          <w:spacing w:val="-4"/>
        </w:rPr>
        <w:t> </w:t>
      </w:r>
      <w:r>
        <w:rPr/>
        <w:t>into civilian</w:t>
      </w:r>
      <w:r>
        <w:rPr>
          <w:spacing w:val="-1"/>
        </w:rPr>
        <w:t> </w:t>
      </w:r>
      <w:r>
        <w:rPr/>
        <w:t>life.</w:t>
      </w:r>
      <w:r>
        <w:rPr>
          <w:spacing w:val="-1"/>
        </w:rPr>
        <w:t> </w:t>
      </w:r>
      <w:r>
        <w:rPr/>
        <w:t>This</w:t>
      </w:r>
      <w:r>
        <w:rPr>
          <w:spacing w:val="-1"/>
        </w:rPr>
        <w:t> </w:t>
      </w:r>
      <w:r>
        <w:rPr/>
        <w:t>study</w:t>
      </w:r>
      <w:r>
        <w:rPr>
          <w:spacing w:val="-1"/>
        </w:rPr>
        <w:t> </w:t>
      </w:r>
      <w:r>
        <w:rPr/>
        <w:t>highlights</w:t>
      </w:r>
      <w:r>
        <w:rPr>
          <w:spacing w:val="-1"/>
        </w:rPr>
        <w:t> </w:t>
      </w:r>
      <w:r>
        <w:rPr/>
        <w:t>the</w:t>
      </w:r>
      <w:r>
        <w:rPr>
          <w:spacing w:val="-2"/>
        </w:rPr>
        <w:t> </w:t>
      </w:r>
      <w:r>
        <w:rPr/>
        <w:t>potential</w:t>
      </w:r>
      <w:r>
        <w:rPr>
          <w:spacing w:val="-1"/>
        </w:rPr>
        <w:t> </w:t>
      </w:r>
      <w:r>
        <w:rPr/>
        <w:t>of</w:t>
      </w:r>
      <w:r>
        <w:rPr>
          <w:spacing w:val="-5"/>
        </w:rPr>
        <w:t> </w:t>
      </w:r>
      <w:r>
        <w:rPr/>
        <w:t>PAT</w:t>
      </w:r>
      <w:r>
        <w:rPr>
          <w:spacing w:val="-2"/>
        </w:rPr>
        <w:t> </w:t>
      </w:r>
      <w:r>
        <w:rPr/>
        <w:t>to</w:t>
      </w:r>
      <w:r>
        <w:rPr>
          <w:spacing w:val="-1"/>
        </w:rPr>
        <w:t> </w:t>
      </w:r>
      <w:r>
        <w:rPr/>
        <w:t>supplement</w:t>
      </w:r>
      <w:r>
        <w:rPr>
          <w:spacing w:val="-1"/>
        </w:rPr>
        <w:t> </w:t>
      </w:r>
      <w:r>
        <w:rPr/>
        <w:t>existing</w:t>
      </w:r>
      <w:r>
        <w:rPr>
          <w:spacing w:val="-1"/>
        </w:rPr>
        <w:t> </w:t>
      </w:r>
      <w:r>
        <w:rPr/>
        <w:t>PTSD</w:t>
      </w:r>
      <w:r>
        <w:rPr>
          <w:spacing w:val="-1"/>
        </w:rPr>
        <w:t> </w:t>
      </w:r>
      <w:r>
        <w:rPr/>
        <w:t>treatments and suggests a need for policy reform to broaden the clinical use of psychedelics.</w:t>
      </w:r>
    </w:p>
    <w:p>
      <w:pPr>
        <w:pStyle w:val="BodyText"/>
        <w:spacing w:before="1"/>
        <w:ind w:left="0"/>
      </w:pPr>
    </w:p>
    <w:p>
      <w:pPr>
        <w:pStyle w:val="Heading1"/>
      </w:pPr>
      <w:r>
        <w:rPr/>
        <w:t>Amanda</w:t>
      </w:r>
      <w:r>
        <w:rPr>
          <w:spacing w:val="-3"/>
        </w:rPr>
        <w:t> </w:t>
      </w:r>
      <w:r>
        <w:rPr>
          <w:spacing w:val="-2"/>
        </w:rPr>
        <w:t>Zuidema</w:t>
      </w:r>
    </w:p>
    <w:p>
      <w:pPr>
        <w:spacing w:before="0"/>
        <w:ind w:left="100" w:right="191" w:firstLine="0"/>
        <w:jc w:val="left"/>
        <w:rPr>
          <w:i/>
          <w:sz w:val="24"/>
        </w:rPr>
      </w:pPr>
      <w:r>
        <w:rPr>
          <w:i/>
          <w:sz w:val="24"/>
        </w:rPr>
        <w:t>This</w:t>
      </w:r>
      <w:r>
        <w:rPr>
          <w:i/>
          <w:spacing w:val="-4"/>
          <w:sz w:val="24"/>
        </w:rPr>
        <w:t> </w:t>
      </w:r>
      <w:r>
        <w:rPr>
          <w:i/>
          <w:sz w:val="24"/>
        </w:rPr>
        <w:t>Magic</w:t>
      </w:r>
      <w:r>
        <w:rPr>
          <w:i/>
          <w:spacing w:val="-4"/>
          <w:sz w:val="24"/>
        </w:rPr>
        <w:t> </w:t>
      </w:r>
      <w:r>
        <w:rPr>
          <w:i/>
          <w:sz w:val="24"/>
        </w:rPr>
        <w:t>Moment:</w:t>
      </w:r>
      <w:r>
        <w:rPr>
          <w:i/>
          <w:spacing w:val="-4"/>
          <w:sz w:val="24"/>
        </w:rPr>
        <w:t> </w:t>
      </w:r>
      <w:r>
        <w:rPr>
          <w:i/>
          <w:sz w:val="24"/>
        </w:rPr>
        <w:t>Counselors'</w:t>
      </w:r>
      <w:r>
        <w:rPr>
          <w:i/>
          <w:spacing w:val="-5"/>
          <w:sz w:val="24"/>
        </w:rPr>
        <w:t> </w:t>
      </w:r>
      <w:r>
        <w:rPr>
          <w:i/>
          <w:sz w:val="24"/>
        </w:rPr>
        <w:t>Experiences</w:t>
      </w:r>
      <w:r>
        <w:rPr>
          <w:i/>
          <w:spacing w:val="-4"/>
          <w:sz w:val="24"/>
        </w:rPr>
        <w:t> </w:t>
      </w:r>
      <w:r>
        <w:rPr>
          <w:i/>
          <w:sz w:val="24"/>
        </w:rPr>
        <w:t>Integrating</w:t>
      </w:r>
      <w:r>
        <w:rPr>
          <w:i/>
          <w:spacing w:val="-4"/>
          <w:sz w:val="24"/>
        </w:rPr>
        <w:t> </w:t>
      </w:r>
      <w:r>
        <w:rPr>
          <w:i/>
          <w:sz w:val="24"/>
        </w:rPr>
        <w:t>Mindfulness</w:t>
      </w:r>
      <w:r>
        <w:rPr>
          <w:i/>
          <w:spacing w:val="-4"/>
          <w:sz w:val="24"/>
        </w:rPr>
        <w:t> </w:t>
      </w:r>
      <w:r>
        <w:rPr>
          <w:i/>
          <w:sz w:val="24"/>
        </w:rPr>
        <w:t>to</w:t>
      </w:r>
      <w:r>
        <w:rPr>
          <w:i/>
          <w:spacing w:val="-4"/>
          <w:sz w:val="24"/>
        </w:rPr>
        <w:t> </w:t>
      </w:r>
      <w:r>
        <w:rPr>
          <w:i/>
          <w:sz w:val="24"/>
        </w:rPr>
        <w:t>Address</w:t>
      </w:r>
      <w:r>
        <w:rPr>
          <w:i/>
          <w:spacing w:val="-4"/>
          <w:sz w:val="24"/>
        </w:rPr>
        <w:t> </w:t>
      </w:r>
      <w:r>
        <w:rPr>
          <w:i/>
          <w:sz w:val="24"/>
        </w:rPr>
        <w:t>Burnout</w:t>
      </w:r>
      <w:r>
        <w:rPr>
          <w:i/>
          <w:spacing w:val="-4"/>
          <w:sz w:val="24"/>
        </w:rPr>
        <w:t> </w:t>
      </w:r>
      <w:r>
        <w:rPr>
          <w:i/>
          <w:sz w:val="24"/>
        </w:rPr>
        <w:t>in</w:t>
      </w:r>
      <w:r>
        <w:rPr>
          <w:i/>
          <w:sz w:val="24"/>
        </w:rPr>
        <w:t> Healthcare Workers</w:t>
      </w:r>
    </w:p>
    <w:p>
      <w:pPr>
        <w:pStyle w:val="BodyText"/>
        <w:ind w:right="143"/>
      </w:pPr>
      <w:r>
        <w:rPr/>
        <w:t>The present study explored the lived experiences of licensed mental health counselors who utilize</w:t>
      </w:r>
      <w:r>
        <w:rPr>
          <w:spacing w:val="-5"/>
        </w:rPr>
        <w:t> </w:t>
      </w:r>
      <w:r>
        <w:rPr/>
        <w:t>mindfulness-based</w:t>
      </w:r>
      <w:r>
        <w:rPr>
          <w:spacing w:val="-4"/>
        </w:rPr>
        <w:t> </w:t>
      </w:r>
      <w:r>
        <w:rPr/>
        <w:t>interventions</w:t>
      </w:r>
      <w:r>
        <w:rPr>
          <w:spacing w:val="-4"/>
        </w:rPr>
        <w:t> </w:t>
      </w:r>
      <w:r>
        <w:rPr/>
        <w:t>in</w:t>
      </w:r>
      <w:r>
        <w:rPr>
          <w:spacing w:val="-4"/>
        </w:rPr>
        <w:t> </w:t>
      </w:r>
      <w:r>
        <w:rPr/>
        <w:t>their</w:t>
      </w:r>
      <w:r>
        <w:rPr>
          <w:spacing w:val="-5"/>
        </w:rPr>
        <w:t> </w:t>
      </w:r>
      <w:r>
        <w:rPr/>
        <w:t>work</w:t>
      </w:r>
      <w:r>
        <w:rPr>
          <w:spacing w:val="-4"/>
        </w:rPr>
        <w:t> </w:t>
      </w:r>
      <w:r>
        <w:rPr/>
        <w:t>with</w:t>
      </w:r>
      <w:r>
        <w:rPr>
          <w:spacing w:val="-4"/>
        </w:rPr>
        <w:t> </w:t>
      </w:r>
      <w:r>
        <w:rPr/>
        <w:t>clients.</w:t>
      </w:r>
      <w:r>
        <w:rPr>
          <w:spacing w:val="-4"/>
        </w:rPr>
        <w:t> </w:t>
      </w:r>
      <w:r>
        <w:rPr/>
        <w:t>The</w:t>
      </w:r>
      <w:r>
        <w:rPr>
          <w:spacing w:val="-5"/>
        </w:rPr>
        <w:t> </w:t>
      </w:r>
      <w:r>
        <w:rPr/>
        <w:t>study</w:t>
      </w:r>
      <w:r>
        <w:rPr>
          <w:spacing w:val="-4"/>
        </w:rPr>
        <w:t> </w:t>
      </w:r>
      <w:r>
        <w:rPr/>
        <w:t>aimed</w:t>
      </w:r>
      <w:r>
        <w:rPr>
          <w:spacing w:val="-4"/>
        </w:rPr>
        <w:t> </w:t>
      </w:r>
      <w:r>
        <w:rPr/>
        <w:t>to</w:t>
      </w:r>
      <w:r>
        <w:rPr>
          <w:spacing w:val="-4"/>
        </w:rPr>
        <w:t> </w:t>
      </w:r>
      <w:r>
        <w:rPr/>
        <w:t>understand their process of using mindfulness with healthcare workers dealing with burnout and highlight themes that are important to be aware of to prevent and effectively deal with burnout in the future. Following a review of the current literature, three semi-structured interviews were conducted with counselors. Interpretive Phenomenological Analysis (IPA) methodology was used to analyze the collected data. Five super-ordinate themes emerged from the data: structural and external factors, relationship with self, interpersonal relationships, building healthy coping skills, and COVID pandemic impact. The results of the study suggest that there are both internal and external factors that contribute to burnout, and mindfulness can help mitigate burnout in healthcare workers.</w:t>
      </w:r>
    </w:p>
    <w:sectPr>
      <w:pgSz w:w="12240" w:h="15840"/>
      <w:pgMar w:top="1360" w:bottom="280" w:left="134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100"/>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00"/>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Mulock, Shelley</dc:creator>
  <dcterms:created xsi:type="dcterms:W3CDTF">2026-10-29T15:49:23Z</dcterms:created>
  <dcterms:modified xsi:type="dcterms:W3CDTF">2026-10-29T15:49:23Z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2025-01-29T00:00:00Z</vt:filetime>
  </property>
  <property fmtid="{D5CDD505-2E9C-101B-9397-08002B2CF9AE}" pid="3" name="Creator">
    <vt:lpwstr>Microsoft® Word for Microsoft 365</vt:lpwstr>
  </property>
  <property fmtid="{D5CDD505-2E9C-101B-9397-08002B2CF9AE}" pid="4" name="LastSaved">
    <vt:filetime>2026-10-29T00:00:00Z</vt:filetime>
  </property>
  <property fmtid="{D5CDD505-2E9C-101B-9397-08002B2CF9AE}" pid="5" name="Producer">
    <vt:lpwstr>Microsoft® Word for Microsoft 365</vt:lpwstr>
  </property>
</Properties>
</file>