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6C39" w14:textId="08C84900" w:rsidR="00027233" w:rsidRPr="00F02D7F" w:rsidRDefault="000E646C" w:rsidP="00E025D2">
      <w:pPr>
        <w:jc w:val="center"/>
        <w:rPr>
          <w:rFonts w:cstheme="minorHAnsi"/>
          <w:b/>
          <w:sz w:val="24"/>
          <w:szCs w:val="24"/>
        </w:rPr>
      </w:pPr>
      <w:r w:rsidRPr="00F02D7F">
        <w:rPr>
          <w:rFonts w:cstheme="minorHAnsi"/>
          <w:b/>
          <w:sz w:val="24"/>
          <w:szCs w:val="24"/>
        </w:rPr>
        <w:t>Student Learning Outcome Report</w:t>
      </w:r>
    </w:p>
    <w:p w14:paraId="21109BD4" w14:textId="1EB59F30" w:rsidR="009628A9" w:rsidRPr="00F02D7F" w:rsidRDefault="00603FF2" w:rsidP="00E025D2">
      <w:pPr>
        <w:jc w:val="center"/>
        <w:rPr>
          <w:rFonts w:cstheme="minorHAnsi"/>
          <w:b/>
          <w:sz w:val="24"/>
          <w:szCs w:val="24"/>
        </w:rPr>
      </w:pPr>
      <w:r w:rsidRPr="00F02D7F">
        <w:rPr>
          <w:rFonts w:cstheme="minorHAnsi"/>
          <w:b/>
          <w:sz w:val="24"/>
          <w:szCs w:val="24"/>
        </w:rPr>
        <w:t>2019-2020</w:t>
      </w:r>
    </w:p>
    <w:p w14:paraId="006EA2A0" w14:textId="69232419" w:rsidR="00E169B4" w:rsidRPr="00F02D7F" w:rsidRDefault="00E169B4" w:rsidP="00E025D2">
      <w:pPr>
        <w:jc w:val="center"/>
        <w:rPr>
          <w:rFonts w:cstheme="minorHAnsi"/>
          <w:b/>
          <w:sz w:val="24"/>
          <w:szCs w:val="24"/>
        </w:rPr>
      </w:pPr>
      <w:r w:rsidRPr="00F02D7F">
        <w:rPr>
          <w:rFonts w:cstheme="minorHAnsi"/>
          <w:b/>
          <w:sz w:val="24"/>
          <w:szCs w:val="24"/>
        </w:rPr>
        <w:t>Program Assessment Activities</w:t>
      </w:r>
    </w:p>
    <w:p w14:paraId="042CB637" w14:textId="61CE477B" w:rsidR="00E169B4" w:rsidRPr="00F02D7F" w:rsidRDefault="0056602A" w:rsidP="00E169B4">
      <w:pPr>
        <w:rPr>
          <w:rFonts w:cstheme="minorHAnsi"/>
          <w:sz w:val="24"/>
          <w:szCs w:val="24"/>
        </w:rPr>
      </w:pPr>
      <w:r w:rsidRPr="00F02D7F">
        <w:rPr>
          <w:rFonts w:cstheme="minorHAnsi"/>
          <w:sz w:val="24"/>
          <w:szCs w:val="24"/>
        </w:rPr>
        <w:t>F</w:t>
      </w:r>
      <w:r w:rsidR="00E169B4" w:rsidRPr="00F02D7F">
        <w:rPr>
          <w:rFonts w:cstheme="minorHAnsi"/>
          <w:sz w:val="24"/>
          <w:szCs w:val="24"/>
        </w:rPr>
        <w:t xml:space="preserve">aculty engaged in a number of assessment activities during this academic year. We had to adjust some of our goals, given the interruption to </w:t>
      </w:r>
      <w:r w:rsidRPr="00F02D7F">
        <w:rPr>
          <w:rFonts w:cstheme="minorHAnsi"/>
          <w:sz w:val="24"/>
          <w:szCs w:val="24"/>
        </w:rPr>
        <w:t xml:space="preserve">the </w:t>
      </w:r>
      <w:r w:rsidR="00E169B4" w:rsidRPr="00F02D7F">
        <w:rPr>
          <w:rFonts w:cstheme="minorHAnsi"/>
          <w:sz w:val="24"/>
          <w:szCs w:val="24"/>
        </w:rPr>
        <w:t xml:space="preserve">spring </w:t>
      </w:r>
      <w:r w:rsidRPr="00F02D7F">
        <w:rPr>
          <w:rFonts w:cstheme="minorHAnsi"/>
          <w:sz w:val="24"/>
          <w:szCs w:val="24"/>
        </w:rPr>
        <w:t xml:space="preserve">and summer </w:t>
      </w:r>
      <w:r w:rsidR="002C2342">
        <w:rPr>
          <w:rFonts w:cstheme="minorHAnsi"/>
          <w:sz w:val="24"/>
          <w:szCs w:val="24"/>
        </w:rPr>
        <w:t>2020</w:t>
      </w:r>
      <w:r w:rsidR="00E169B4" w:rsidRPr="00F02D7F">
        <w:rPr>
          <w:rFonts w:cstheme="minorHAnsi"/>
          <w:sz w:val="24"/>
          <w:szCs w:val="24"/>
        </w:rPr>
        <w:t xml:space="preserve"> semester</w:t>
      </w:r>
      <w:r w:rsidRPr="00F02D7F">
        <w:rPr>
          <w:rFonts w:cstheme="minorHAnsi"/>
          <w:sz w:val="24"/>
          <w:szCs w:val="24"/>
        </w:rPr>
        <w:t>s</w:t>
      </w:r>
      <w:r w:rsidR="00E169B4" w:rsidRPr="00F02D7F">
        <w:rPr>
          <w:rFonts w:cstheme="minorHAnsi"/>
          <w:sz w:val="24"/>
          <w:szCs w:val="24"/>
        </w:rPr>
        <w:t xml:space="preserve"> due to Covid-19.</w:t>
      </w:r>
      <w:r w:rsidR="00474FB1" w:rsidRPr="00F02D7F">
        <w:rPr>
          <w:rFonts w:cstheme="minorHAnsi"/>
          <w:sz w:val="24"/>
          <w:szCs w:val="24"/>
        </w:rPr>
        <w:t xml:space="preserve"> </w:t>
      </w:r>
    </w:p>
    <w:p w14:paraId="774B1868" w14:textId="2C81290C" w:rsidR="00206B69" w:rsidRPr="00F02D7F" w:rsidRDefault="00E169B4" w:rsidP="00206B69">
      <w:pPr>
        <w:pStyle w:val="ListParagraph"/>
        <w:numPr>
          <w:ilvl w:val="0"/>
          <w:numId w:val="4"/>
        </w:numPr>
        <w:rPr>
          <w:rFonts w:cstheme="minorHAnsi"/>
          <w:sz w:val="24"/>
          <w:szCs w:val="24"/>
        </w:rPr>
      </w:pPr>
      <w:r w:rsidRPr="00F02D7F">
        <w:rPr>
          <w:rFonts w:cstheme="minorHAnsi"/>
          <w:sz w:val="24"/>
          <w:szCs w:val="24"/>
        </w:rPr>
        <w:t xml:space="preserve">We continued to expand our assessment, coming close to assessing </w:t>
      </w:r>
      <w:r w:rsidR="002C2342">
        <w:rPr>
          <w:rFonts w:cstheme="minorHAnsi"/>
          <w:sz w:val="24"/>
          <w:szCs w:val="24"/>
        </w:rPr>
        <w:t>each student</w:t>
      </w:r>
      <w:r w:rsidRPr="00F02D7F">
        <w:rPr>
          <w:rFonts w:cstheme="minorHAnsi"/>
          <w:sz w:val="24"/>
          <w:szCs w:val="24"/>
        </w:rPr>
        <w:t xml:space="preserve"> on every SLO across multiple points in time, with multiple measures. </w:t>
      </w:r>
    </w:p>
    <w:p w14:paraId="0888D667" w14:textId="431A5D20" w:rsidR="00E169B4" w:rsidRPr="00F02D7F" w:rsidRDefault="00E169B4" w:rsidP="00E169B4">
      <w:pPr>
        <w:pStyle w:val="ListParagraph"/>
        <w:numPr>
          <w:ilvl w:val="0"/>
          <w:numId w:val="4"/>
        </w:numPr>
        <w:rPr>
          <w:rFonts w:cstheme="minorHAnsi"/>
          <w:sz w:val="24"/>
          <w:szCs w:val="24"/>
        </w:rPr>
      </w:pPr>
      <w:r w:rsidRPr="00F02D7F">
        <w:rPr>
          <w:rFonts w:cstheme="minorHAnsi"/>
          <w:sz w:val="24"/>
          <w:szCs w:val="24"/>
        </w:rPr>
        <w:t>We input all of the non-practicum assessment data into excel (given that we do not yet have the electronic structure in place</w:t>
      </w:r>
      <w:r w:rsidR="00B674DB" w:rsidRPr="00F02D7F">
        <w:rPr>
          <w:rFonts w:cstheme="minorHAnsi"/>
          <w:sz w:val="24"/>
          <w:szCs w:val="24"/>
        </w:rPr>
        <w:t>)</w:t>
      </w:r>
      <w:r w:rsidRPr="00F02D7F">
        <w:rPr>
          <w:rFonts w:cstheme="minorHAnsi"/>
          <w:sz w:val="24"/>
          <w:szCs w:val="24"/>
        </w:rPr>
        <w:t xml:space="preserve">. </w:t>
      </w:r>
    </w:p>
    <w:p w14:paraId="0E0E6BF5" w14:textId="55CFF63A" w:rsidR="00E169B4" w:rsidRPr="00F02D7F" w:rsidRDefault="00E169B4" w:rsidP="00E169B4">
      <w:pPr>
        <w:pStyle w:val="ListParagraph"/>
        <w:numPr>
          <w:ilvl w:val="0"/>
          <w:numId w:val="4"/>
        </w:numPr>
        <w:rPr>
          <w:rFonts w:cstheme="minorHAnsi"/>
          <w:sz w:val="24"/>
          <w:szCs w:val="24"/>
        </w:rPr>
      </w:pPr>
      <w:r w:rsidRPr="00F02D7F">
        <w:rPr>
          <w:rFonts w:cstheme="minorHAnsi"/>
          <w:sz w:val="24"/>
          <w:szCs w:val="24"/>
        </w:rPr>
        <w:t xml:space="preserve">Each year we also chose one SLO or one aspect of an SLO to assess with a “deeper dive.” This year we looked at the SLO “Diversity Awareness and Sensitivity.” </w:t>
      </w:r>
    </w:p>
    <w:p w14:paraId="24D6A572" w14:textId="0087C8B6" w:rsidR="00B674DB" w:rsidRPr="00F02D7F" w:rsidRDefault="00B674DB" w:rsidP="00B674DB">
      <w:pPr>
        <w:pStyle w:val="ListParagraph"/>
        <w:numPr>
          <w:ilvl w:val="0"/>
          <w:numId w:val="4"/>
        </w:numPr>
        <w:rPr>
          <w:rFonts w:cstheme="minorHAnsi"/>
          <w:sz w:val="24"/>
          <w:szCs w:val="24"/>
        </w:rPr>
      </w:pPr>
      <w:r w:rsidRPr="00F02D7F">
        <w:rPr>
          <w:rFonts w:cstheme="minorHAnsi"/>
          <w:sz w:val="24"/>
          <w:szCs w:val="24"/>
        </w:rPr>
        <w:t>We worked with college IT to implement the entire assessment process and all practicum paperwork online (aiming for fall 2020).</w:t>
      </w:r>
    </w:p>
    <w:p w14:paraId="4369EF5B" w14:textId="49AAA675" w:rsidR="00E169B4" w:rsidRPr="00F02D7F" w:rsidRDefault="00E169B4" w:rsidP="00E025D2">
      <w:pPr>
        <w:jc w:val="center"/>
        <w:rPr>
          <w:rFonts w:cstheme="minorHAnsi"/>
          <w:b/>
          <w:sz w:val="24"/>
          <w:szCs w:val="24"/>
        </w:rPr>
      </w:pPr>
      <w:r w:rsidRPr="00F02D7F">
        <w:rPr>
          <w:rFonts w:cstheme="minorHAnsi"/>
          <w:b/>
          <w:sz w:val="24"/>
          <w:szCs w:val="24"/>
        </w:rPr>
        <w:t>Sources of Data</w:t>
      </w:r>
    </w:p>
    <w:p w14:paraId="24A1750C" w14:textId="323BC135" w:rsidR="00E169B4" w:rsidRPr="00F02D7F" w:rsidRDefault="00FA34D6" w:rsidP="00FA34D6">
      <w:pPr>
        <w:rPr>
          <w:rFonts w:cstheme="minorHAnsi"/>
          <w:sz w:val="24"/>
          <w:szCs w:val="24"/>
        </w:rPr>
      </w:pPr>
      <w:r w:rsidRPr="00F02D7F">
        <w:rPr>
          <w:rFonts w:cstheme="minorHAnsi"/>
          <w:sz w:val="24"/>
          <w:szCs w:val="24"/>
        </w:rPr>
        <w:t>We used the following sources of data in this report:</w:t>
      </w:r>
    </w:p>
    <w:p w14:paraId="4F432180" w14:textId="77777777" w:rsidR="00FA34D6" w:rsidRPr="00F02D7F" w:rsidRDefault="00FA34D6" w:rsidP="00FA34D6">
      <w:pPr>
        <w:pStyle w:val="ListParagraph"/>
        <w:numPr>
          <w:ilvl w:val="0"/>
          <w:numId w:val="5"/>
        </w:numPr>
        <w:rPr>
          <w:rFonts w:cstheme="minorHAnsi"/>
          <w:sz w:val="24"/>
          <w:szCs w:val="24"/>
        </w:rPr>
      </w:pPr>
      <w:r w:rsidRPr="00F02D7F">
        <w:rPr>
          <w:rFonts w:cstheme="minorHAnsi"/>
          <w:sz w:val="24"/>
          <w:szCs w:val="24"/>
        </w:rPr>
        <w:t>Signature assignments (e.g., papers, essays) in multiple classes</w:t>
      </w:r>
    </w:p>
    <w:p w14:paraId="1FBCE97E" w14:textId="77777777" w:rsidR="00FA34D6" w:rsidRPr="00F02D7F" w:rsidRDefault="00FA34D6" w:rsidP="00FA34D6">
      <w:pPr>
        <w:pStyle w:val="ListParagraph"/>
        <w:numPr>
          <w:ilvl w:val="0"/>
          <w:numId w:val="5"/>
        </w:numPr>
        <w:rPr>
          <w:rFonts w:cstheme="minorHAnsi"/>
          <w:sz w:val="24"/>
          <w:szCs w:val="24"/>
        </w:rPr>
      </w:pPr>
      <w:r w:rsidRPr="00F02D7F">
        <w:rPr>
          <w:rFonts w:cstheme="minorHAnsi"/>
          <w:sz w:val="24"/>
          <w:szCs w:val="24"/>
        </w:rPr>
        <w:t>Exams in multiple classes</w:t>
      </w:r>
    </w:p>
    <w:p w14:paraId="1E197DBB" w14:textId="7C2CD4F3" w:rsidR="00FA34D6" w:rsidRPr="00F02D7F" w:rsidRDefault="00FA34D6" w:rsidP="00FA34D6">
      <w:pPr>
        <w:pStyle w:val="ListParagraph"/>
        <w:numPr>
          <w:ilvl w:val="0"/>
          <w:numId w:val="5"/>
        </w:numPr>
        <w:rPr>
          <w:rFonts w:cstheme="minorHAnsi"/>
          <w:sz w:val="24"/>
          <w:szCs w:val="24"/>
        </w:rPr>
      </w:pPr>
      <w:r w:rsidRPr="00F02D7F">
        <w:rPr>
          <w:rFonts w:cstheme="minorHAnsi"/>
          <w:sz w:val="24"/>
          <w:szCs w:val="24"/>
        </w:rPr>
        <w:t>Dispositions forms in multiple classes</w:t>
      </w:r>
    </w:p>
    <w:p w14:paraId="0DCB1092" w14:textId="307FE164" w:rsidR="00FA34D6" w:rsidRPr="00F02D7F" w:rsidRDefault="00B233D5" w:rsidP="00FA34D6">
      <w:pPr>
        <w:pStyle w:val="ListParagraph"/>
        <w:numPr>
          <w:ilvl w:val="0"/>
          <w:numId w:val="5"/>
        </w:numPr>
        <w:rPr>
          <w:rFonts w:cstheme="minorHAnsi"/>
          <w:sz w:val="24"/>
          <w:szCs w:val="24"/>
        </w:rPr>
      </w:pPr>
      <w:r w:rsidRPr="00F02D7F">
        <w:rPr>
          <w:rFonts w:cstheme="minorHAnsi"/>
          <w:sz w:val="24"/>
          <w:szCs w:val="24"/>
        </w:rPr>
        <w:t>Practicum professor and site supervisor ratings and feedback</w:t>
      </w:r>
    </w:p>
    <w:p w14:paraId="58202753" w14:textId="7139AD3E" w:rsidR="00FA34D6" w:rsidRDefault="00FA34D6" w:rsidP="00FA34D6">
      <w:pPr>
        <w:pStyle w:val="ListParagraph"/>
        <w:numPr>
          <w:ilvl w:val="0"/>
          <w:numId w:val="5"/>
        </w:numPr>
        <w:rPr>
          <w:rFonts w:cstheme="minorHAnsi"/>
          <w:sz w:val="24"/>
          <w:szCs w:val="24"/>
        </w:rPr>
      </w:pPr>
      <w:r w:rsidRPr="00F02D7F">
        <w:rPr>
          <w:rFonts w:cstheme="minorHAnsi"/>
          <w:sz w:val="24"/>
          <w:szCs w:val="24"/>
        </w:rPr>
        <w:t>Research data on student perceptions of the department’s teaching in diversity and social justice</w:t>
      </w:r>
      <w:r w:rsidR="00BB3C65" w:rsidRPr="00F02D7F">
        <w:rPr>
          <w:rFonts w:cstheme="minorHAnsi"/>
          <w:sz w:val="24"/>
          <w:szCs w:val="24"/>
        </w:rPr>
        <w:t>, as well as their own process</w:t>
      </w:r>
    </w:p>
    <w:p w14:paraId="1045897C" w14:textId="77777777" w:rsidR="00CE63C6" w:rsidRPr="00F02D7F" w:rsidRDefault="00CE63C6" w:rsidP="00CE63C6">
      <w:pPr>
        <w:pStyle w:val="ListParagraph"/>
        <w:numPr>
          <w:ilvl w:val="0"/>
          <w:numId w:val="5"/>
        </w:numPr>
        <w:rPr>
          <w:rFonts w:cstheme="minorHAnsi"/>
          <w:sz w:val="24"/>
          <w:szCs w:val="24"/>
        </w:rPr>
      </w:pPr>
      <w:r w:rsidRPr="00F02D7F">
        <w:rPr>
          <w:rFonts w:cstheme="minorHAnsi"/>
          <w:sz w:val="24"/>
          <w:szCs w:val="24"/>
        </w:rPr>
        <w:t>Graduating student survey (fall 2019 and spring 2020)</w:t>
      </w:r>
    </w:p>
    <w:p w14:paraId="5D831A0D" w14:textId="41E0CE17" w:rsidR="00206B69" w:rsidRPr="00F02D7F" w:rsidRDefault="00E37CAA" w:rsidP="00206B69">
      <w:pPr>
        <w:jc w:val="center"/>
        <w:rPr>
          <w:rFonts w:cstheme="minorHAnsi"/>
          <w:b/>
          <w:sz w:val="24"/>
          <w:szCs w:val="24"/>
        </w:rPr>
      </w:pPr>
      <w:r w:rsidRPr="00F02D7F">
        <w:rPr>
          <w:rFonts w:cstheme="minorHAnsi"/>
          <w:b/>
          <w:sz w:val="24"/>
          <w:szCs w:val="24"/>
        </w:rPr>
        <w:t xml:space="preserve">General </w:t>
      </w:r>
      <w:r w:rsidR="00206B69" w:rsidRPr="00F02D7F">
        <w:rPr>
          <w:rFonts w:cstheme="minorHAnsi"/>
          <w:b/>
          <w:sz w:val="24"/>
          <w:szCs w:val="24"/>
        </w:rPr>
        <w:t>Methods and Measures</w:t>
      </w:r>
    </w:p>
    <w:p w14:paraId="5A691DD9" w14:textId="70300506" w:rsidR="00F11E55" w:rsidRDefault="00206B69" w:rsidP="00206B69">
      <w:pPr>
        <w:rPr>
          <w:rFonts w:cstheme="minorHAnsi"/>
          <w:sz w:val="24"/>
          <w:szCs w:val="24"/>
        </w:rPr>
      </w:pPr>
      <w:r w:rsidRPr="00F02D7F">
        <w:rPr>
          <w:rFonts w:cstheme="minorHAnsi"/>
          <w:sz w:val="24"/>
          <w:szCs w:val="24"/>
        </w:rPr>
        <w:t>Specific methods and measures will be described for each of the five SLOs and Dispositions.</w:t>
      </w:r>
      <w:r w:rsidR="00474FB1" w:rsidRPr="00F02D7F">
        <w:rPr>
          <w:rFonts w:cstheme="minorHAnsi"/>
          <w:sz w:val="24"/>
          <w:szCs w:val="24"/>
        </w:rPr>
        <w:t xml:space="preserve"> Due to Covid-19 complications, we used more exam or paper </w:t>
      </w:r>
      <w:r w:rsidR="00474FB1" w:rsidRPr="002C2342">
        <w:rPr>
          <w:rFonts w:cstheme="minorHAnsi"/>
          <w:sz w:val="24"/>
          <w:szCs w:val="24"/>
        </w:rPr>
        <w:t>scores</w:t>
      </w:r>
      <w:r w:rsidR="00474FB1" w:rsidRPr="00F02D7F">
        <w:rPr>
          <w:rFonts w:cstheme="minorHAnsi"/>
          <w:sz w:val="24"/>
          <w:szCs w:val="24"/>
        </w:rPr>
        <w:t xml:space="preserve"> this year than we typically would. </w:t>
      </w:r>
    </w:p>
    <w:p w14:paraId="63D9C820" w14:textId="77D8FCDA" w:rsidR="00206B69" w:rsidRPr="00F02D7F" w:rsidRDefault="00474FB1" w:rsidP="00206B69">
      <w:pPr>
        <w:rPr>
          <w:rFonts w:cstheme="minorHAnsi"/>
          <w:sz w:val="24"/>
          <w:szCs w:val="24"/>
        </w:rPr>
      </w:pPr>
      <w:r w:rsidRPr="00F02D7F">
        <w:rPr>
          <w:rFonts w:cstheme="minorHAnsi"/>
          <w:sz w:val="24"/>
          <w:szCs w:val="24"/>
        </w:rPr>
        <w:t>P</w:t>
      </w:r>
      <w:r w:rsidR="002C2342">
        <w:rPr>
          <w:rFonts w:cstheme="minorHAnsi"/>
          <w:sz w:val="24"/>
          <w:szCs w:val="24"/>
        </w:rPr>
        <w:t>lease note that</w:t>
      </w:r>
      <w:r w:rsidR="00206B69" w:rsidRPr="00F02D7F">
        <w:rPr>
          <w:rFonts w:cstheme="minorHAnsi"/>
          <w:sz w:val="24"/>
          <w:szCs w:val="24"/>
        </w:rPr>
        <w:t>:</w:t>
      </w:r>
    </w:p>
    <w:p w14:paraId="67A49AA7" w14:textId="093C8568" w:rsidR="00474FB1" w:rsidRPr="00F02D7F" w:rsidRDefault="00CE63C6" w:rsidP="00474FB1">
      <w:pPr>
        <w:pStyle w:val="ListParagraph"/>
        <w:numPr>
          <w:ilvl w:val="0"/>
          <w:numId w:val="6"/>
        </w:numPr>
        <w:rPr>
          <w:rFonts w:cstheme="minorHAnsi"/>
          <w:sz w:val="24"/>
          <w:szCs w:val="24"/>
        </w:rPr>
      </w:pPr>
      <w:r>
        <w:rPr>
          <w:rFonts w:cstheme="minorHAnsi"/>
          <w:sz w:val="24"/>
          <w:szCs w:val="24"/>
        </w:rPr>
        <w:t>In r</w:t>
      </w:r>
      <w:r w:rsidR="00206B69" w:rsidRPr="00F02D7F">
        <w:rPr>
          <w:rFonts w:cstheme="minorHAnsi"/>
          <w:sz w:val="24"/>
          <w:szCs w:val="24"/>
        </w:rPr>
        <w:t xml:space="preserve">ubric scoring of non-practicum </w:t>
      </w:r>
      <w:r w:rsidR="00BB3C65" w:rsidRPr="00F02D7F">
        <w:rPr>
          <w:rFonts w:cstheme="minorHAnsi"/>
          <w:sz w:val="24"/>
          <w:szCs w:val="24"/>
        </w:rPr>
        <w:t>evaluations</w:t>
      </w:r>
      <w:r w:rsidR="00206B69" w:rsidRPr="00F02D7F">
        <w:rPr>
          <w:rFonts w:cstheme="minorHAnsi"/>
          <w:sz w:val="24"/>
          <w:szCs w:val="24"/>
        </w:rPr>
        <w:t>, we use a scoring system of 1 –</w:t>
      </w:r>
      <w:r w:rsidR="00474FB1" w:rsidRPr="00F02D7F">
        <w:rPr>
          <w:rFonts w:cstheme="minorHAnsi"/>
          <w:sz w:val="24"/>
          <w:szCs w:val="24"/>
        </w:rPr>
        <w:t xml:space="preserve"> 6 to indicate </w:t>
      </w:r>
      <w:r w:rsidR="00B233D5" w:rsidRPr="00F02D7F">
        <w:rPr>
          <w:rFonts w:cstheme="minorHAnsi"/>
          <w:sz w:val="24"/>
          <w:szCs w:val="24"/>
        </w:rPr>
        <w:t xml:space="preserve">that </w:t>
      </w:r>
      <w:r w:rsidR="00474FB1" w:rsidRPr="00F02D7F">
        <w:rPr>
          <w:rFonts w:cstheme="minorHAnsi"/>
          <w:sz w:val="24"/>
          <w:szCs w:val="24"/>
        </w:rPr>
        <w:t>the student’s performance</w:t>
      </w:r>
      <w:r w:rsidR="002C2342">
        <w:rPr>
          <w:rFonts w:cstheme="minorHAnsi"/>
          <w:sz w:val="24"/>
          <w:szCs w:val="24"/>
        </w:rPr>
        <w:t>:</w:t>
      </w:r>
      <w:r w:rsidR="00474FB1" w:rsidRPr="00F02D7F">
        <w:rPr>
          <w:rFonts w:cstheme="minorHAnsi"/>
          <w:sz w:val="24"/>
          <w:szCs w:val="24"/>
        </w:rPr>
        <w:t xml:space="preserve"> </w:t>
      </w:r>
      <w:r w:rsidR="00474FB1" w:rsidRPr="002C2342">
        <w:rPr>
          <w:rFonts w:cstheme="minorHAnsi"/>
          <w:i/>
          <w:sz w:val="24"/>
          <w:szCs w:val="24"/>
        </w:rPr>
        <w:t>exceeds</w:t>
      </w:r>
      <w:r w:rsidR="00474FB1" w:rsidRPr="00F02D7F">
        <w:rPr>
          <w:rFonts w:cstheme="minorHAnsi"/>
          <w:sz w:val="24"/>
          <w:szCs w:val="24"/>
        </w:rPr>
        <w:t xml:space="preserve"> expectations (5-6), </w:t>
      </w:r>
      <w:r w:rsidR="00474FB1" w:rsidRPr="002C2342">
        <w:rPr>
          <w:rFonts w:cstheme="minorHAnsi"/>
          <w:i/>
          <w:sz w:val="24"/>
          <w:szCs w:val="24"/>
        </w:rPr>
        <w:t>meets</w:t>
      </w:r>
      <w:r w:rsidR="00474FB1" w:rsidRPr="00F02D7F">
        <w:rPr>
          <w:rFonts w:cstheme="minorHAnsi"/>
          <w:sz w:val="24"/>
          <w:szCs w:val="24"/>
        </w:rPr>
        <w:t xml:space="preserve"> expectations (3-4), or is </w:t>
      </w:r>
      <w:r w:rsidR="00474FB1" w:rsidRPr="002C2342">
        <w:rPr>
          <w:rFonts w:cstheme="minorHAnsi"/>
          <w:i/>
          <w:sz w:val="24"/>
          <w:szCs w:val="24"/>
        </w:rPr>
        <w:t>below</w:t>
      </w:r>
      <w:r w:rsidR="00474FB1" w:rsidRPr="00F02D7F">
        <w:rPr>
          <w:rFonts w:cstheme="minorHAnsi"/>
          <w:sz w:val="24"/>
          <w:szCs w:val="24"/>
        </w:rPr>
        <w:t xml:space="preserve"> expectations (1-2). Our criteria for success is to have </w:t>
      </w:r>
      <w:r w:rsidR="002C2342">
        <w:rPr>
          <w:rFonts w:cstheme="minorHAnsi"/>
          <w:sz w:val="24"/>
          <w:szCs w:val="24"/>
        </w:rPr>
        <w:t xml:space="preserve">aggregate means for each item be 3 or higher, and ideally </w:t>
      </w:r>
      <w:r w:rsidR="00474FB1" w:rsidRPr="00F02D7F">
        <w:rPr>
          <w:rFonts w:cstheme="minorHAnsi"/>
          <w:sz w:val="24"/>
          <w:szCs w:val="24"/>
        </w:rPr>
        <w:t xml:space="preserve">each student </w:t>
      </w:r>
      <w:r w:rsidR="002C2342">
        <w:rPr>
          <w:rFonts w:cstheme="minorHAnsi"/>
          <w:sz w:val="24"/>
          <w:szCs w:val="24"/>
        </w:rPr>
        <w:t xml:space="preserve">would </w:t>
      </w:r>
      <w:r w:rsidR="00474FB1" w:rsidRPr="00F02D7F">
        <w:rPr>
          <w:rFonts w:cstheme="minorHAnsi"/>
          <w:sz w:val="24"/>
          <w:szCs w:val="24"/>
        </w:rPr>
        <w:t>obtain a score of 3 or higher</w:t>
      </w:r>
      <w:r w:rsidR="002C2342">
        <w:rPr>
          <w:rFonts w:cstheme="minorHAnsi"/>
          <w:sz w:val="24"/>
          <w:szCs w:val="24"/>
        </w:rPr>
        <w:t xml:space="preserve"> on each item</w:t>
      </w:r>
      <w:r w:rsidR="00474FB1" w:rsidRPr="00F02D7F">
        <w:rPr>
          <w:rFonts w:cstheme="minorHAnsi"/>
          <w:sz w:val="24"/>
          <w:szCs w:val="24"/>
        </w:rPr>
        <w:t>.</w:t>
      </w:r>
    </w:p>
    <w:p w14:paraId="4404CCAF" w14:textId="3C4432F8" w:rsidR="00474FB1" w:rsidRPr="00F02D7F" w:rsidRDefault="00474FB1" w:rsidP="00474FB1">
      <w:pPr>
        <w:pStyle w:val="ListParagraph"/>
        <w:numPr>
          <w:ilvl w:val="0"/>
          <w:numId w:val="6"/>
        </w:numPr>
        <w:rPr>
          <w:rFonts w:cstheme="minorHAnsi"/>
          <w:sz w:val="24"/>
          <w:szCs w:val="24"/>
        </w:rPr>
      </w:pPr>
      <w:r w:rsidRPr="00F02D7F">
        <w:rPr>
          <w:rFonts w:cstheme="minorHAnsi"/>
          <w:sz w:val="24"/>
          <w:szCs w:val="24"/>
        </w:rPr>
        <w:t xml:space="preserve">When we use exams, our criteria for success is to have </w:t>
      </w:r>
      <w:r w:rsidR="002C2342">
        <w:rPr>
          <w:rFonts w:cstheme="minorHAnsi"/>
          <w:sz w:val="24"/>
          <w:szCs w:val="24"/>
        </w:rPr>
        <w:t xml:space="preserve">aggregate means of 80% or higher, and ideally </w:t>
      </w:r>
      <w:r w:rsidRPr="00F02D7F">
        <w:rPr>
          <w:rFonts w:cstheme="minorHAnsi"/>
          <w:sz w:val="24"/>
          <w:szCs w:val="24"/>
        </w:rPr>
        <w:t xml:space="preserve">each student </w:t>
      </w:r>
      <w:r w:rsidR="002C2342">
        <w:rPr>
          <w:rFonts w:cstheme="minorHAnsi"/>
          <w:sz w:val="24"/>
          <w:szCs w:val="24"/>
        </w:rPr>
        <w:t xml:space="preserve">would </w:t>
      </w:r>
      <w:r w:rsidRPr="00F02D7F">
        <w:rPr>
          <w:rFonts w:cstheme="minorHAnsi"/>
          <w:sz w:val="24"/>
          <w:szCs w:val="24"/>
        </w:rPr>
        <w:t>obtain a score of 80% or higher.</w:t>
      </w:r>
    </w:p>
    <w:p w14:paraId="02282145" w14:textId="0F610508" w:rsidR="00BB3C65" w:rsidRDefault="00BB3C65" w:rsidP="00BB3C65">
      <w:pPr>
        <w:pStyle w:val="ListParagraph"/>
        <w:numPr>
          <w:ilvl w:val="0"/>
          <w:numId w:val="6"/>
        </w:numPr>
        <w:rPr>
          <w:rFonts w:cstheme="minorHAnsi"/>
          <w:sz w:val="24"/>
          <w:szCs w:val="24"/>
        </w:rPr>
      </w:pPr>
      <w:r w:rsidRPr="00F02D7F">
        <w:rPr>
          <w:rFonts w:cstheme="minorHAnsi"/>
          <w:sz w:val="24"/>
          <w:szCs w:val="24"/>
        </w:rPr>
        <w:lastRenderedPageBreak/>
        <w:t>Practicum supervisor scori</w:t>
      </w:r>
      <w:r w:rsidR="00CE63C6">
        <w:rPr>
          <w:rFonts w:cstheme="minorHAnsi"/>
          <w:sz w:val="24"/>
          <w:szCs w:val="24"/>
        </w:rPr>
        <w:t>ng of student skills is also on a scale of 1 – 6 but 4-5 “meets standard” and 6 “exceeds standard</w:t>
      </w:r>
      <w:r w:rsidRPr="00F02D7F">
        <w:rPr>
          <w:rFonts w:cstheme="minorHAnsi"/>
          <w:sz w:val="24"/>
          <w:szCs w:val="24"/>
        </w:rPr>
        <w:t>.</w:t>
      </w:r>
      <w:r w:rsidR="00CE63C6">
        <w:rPr>
          <w:rFonts w:cstheme="minorHAnsi"/>
          <w:sz w:val="24"/>
          <w:szCs w:val="24"/>
        </w:rPr>
        <w:t>”</w:t>
      </w:r>
      <w:r w:rsidR="002C2342">
        <w:rPr>
          <w:rFonts w:cstheme="minorHAnsi"/>
          <w:sz w:val="24"/>
          <w:szCs w:val="24"/>
        </w:rPr>
        <w:t xml:space="preserve"> Our criteria for success is 4 or higher.</w:t>
      </w:r>
    </w:p>
    <w:p w14:paraId="180AAB19" w14:textId="4BD6C947" w:rsidR="00F11E55" w:rsidRPr="00F02D7F" w:rsidRDefault="009E652E" w:rsidP="00BB3C65">
      <w:pPr>
        <w:pStyle w:val="ListParagraph"/>
        <w:numPr>
          <w:ilvl w:val="0"/>
          <w:numId w:val="6"/>
        </w:numPr>
        <w:rPr>
          <w:rFonts w:cstheme="minorHAnsi"/>
          <w:sz w:val="24"/>
          <w:szCs w:val="24"/>
        </w:rPr>
      </w:pPr>
      <w:r>
        <w:rPr>
          <w:rFonts w:cstheme="minorHAnsi"/>
          <w:sz w:val="24"/>
          <w:szCs w:val="24"/>
        </w:rPr>
        <w:t xml:space="preserve">We </w:t>
      </w:r>
      <w:r w:rsidR="00F11E55">
        <w:rPr>
          <w:rFonts w:cstheme="minorHAnsi"/>
          <w:sz w:val="24"/>
          <w:szCs w:val="24"/>
        </w:rPr>
        <w:t xml:space="preserve">typically use a signature assignment in Coun 584 (Advanced Practicum) as an additional data point for many aspects of clinical and case conceptualization learning. Students completed those papers and were evaluated within their classes, but due to time constraints as a result of Covid-19, we do not have the assessment data for those papers. </w:t>
      </w:r>
      <w:r w:rsidR="00F11E55" w:rsidRPr="00F02D7F">
        <w:rPr>
          <w:rFonts w:cstheme="minorHAnsi"/>
          <w:sz w:val="24"/>
          <w:szCs w:val="24"/>
        </w:rPr>
        <w:t xml:space="preserve"> </w:t>
      </w:r>
    </w:p>
    <w:p w14:paraId="1BBC31C3" w14:textId="3C4559D1" w:rsidR="00CE63C6" w:rsidRDefault="005D694A" w:rsidP="00EA1B18">
      <w:pPr>
        <w:pStyle w:val="ListParagraph"/>
        <w:numPr>
          <w:ilvl w:val="0"/>
          <w:numId w:val="6"/>
        </w:numPr>
        <w:rPr>
          <w:rFonts w:cstheme="minorHAnsi"/>
          <w:sz w:val="24"/>
          <w:szCs w:val="24"/>
        </w:rPr>
      </w:pPr>
      <w:r w:rsidRPr="00F02D7F">
        <w:rPr>
          <w:rFonts w:cstheme="minorHAnsi"/>
          <w:sz w:val="24"/>
          <w:szCs w:val="24"/>
        </w:rPr>
        <w:t xml:space="preserve">We conduct an </w:t>
      </w:r>
      <w:r w:rsidRPr="005D694A">
        <w:rPr>
          <w:rFonts w:cstheme="minorHAnsi"/>
          <w:i/>
          <w:sz w:val="24"/>
          <w:szCs w:val="24"/>
        </w:rPr>
        <w:t>indirect</w:t>
      </w:r>
      <w:r w:rsidRPr="00F02D7F">
        <w:rPr>
          <w:rFonts w:cstheme="minorHAnsi"/>
          <w:sz w:val="24"/>
          <w:szCs w:val="24"/>
        </w:rPr>
        <w:t xml:space="preserve"> as</w:t>
      </w:r>
      <w:r>
        <w:rPr>
          <w:rFonts w:cstheme="minorHAnsi"/>
          <w:sz w:val="24"/>
          <w:szCs w:val="24"/>
        </w:rPr>
        <w:t xml:space="preserve">sessment of learning goals </w:t>
      </w:r>
      <w:r w:rsidRPr="00F02D7F">
        <w:rPr>
          <w:rFonts w:cstheme="minorHAnsi"/>
          <w:sz w:val="24"/>
          <w:szCs w:val="24"/>
        </w:rPr>
        <w:t>through surveys of students, alumni, or employers post-graduation. For this assessment cycle, we use</w:t>
      </w:r>
      <w:r>
        <w:rPr>
          <w:rFonts w:cstheme="minorHAnsi"/>
          <w:sz w:val="24"/>
          <w:szCs w:val="24"/>
        </w:rPr>
        <w:t>d the graduating student survey (s</w:t>
      </w:r>
      <w:r w:rsidR="00CE63C6">
        <w:rPr>
          <w:rFonts w:cstheme="minorHAnsi"/>
          <w:sz w:val="24"/>
          <w:szCs w:val="24"/>
        </w:rPr>
        <w:t>ee the e</w:t>
      </w:r>
      <w:r>
        <w:rPr>
          <w:rFonts w:cstheme="minorHAnsi"/>
          <w:sz w:val="24"/>
          <w:szCs w:val="24"/>
        </w:rPr>
        <w:t xml:space="preserve">nd of this document for a part of this survey or the department website for the entire survey). </w:t>
      </w:r>
      <w:r w:rsidR="00CE63C6">
        <w:rPr>
          <w:rFonts w:cstheme="minorHAnsi"/>
          <w:sz w:val="24"/>
          <w:szCs w:val="24"/>
        </w:rPr>
        <w:t xml:space="preserve">We look for 80% of students to respond that the department had “met” </w:t>
      </w:r>
      <w:r w:rsidR="002C2342">
        <w:rPr>
          <w:rFonts w:cstheme="minorHAnsi"/>
          <w:sz w:val="24"/>
          <w:szCs w:val="24"/>
        </w:rPr>
        <w:t xml:space="preserve">(versus “not met”) </w:t>
      </w:r>
      <w:r w:rsidR="00CE63C6">
        <w:rPr>
          <w:rFonts w:cstheme="minorHAnsi"/>
          <w:sz w:val="24"/>
          <w:szCs w:val="24"/>
        </w:rPr>
        <w:t>its goals.</w:t>
      </w:r>
    </w:p>
    <w:p w14:paraId="242CAF79" w14:textId="6B4F45B0" w:rsidR="00CE63C6" w:rsidRPr="00CE63C6" w:rsidRDefault="00CE63C6" w:rsidP="00CE63C6">
      <w:pPr>
        <w:pStyle w:val="ListParagraph"/>
        <w:numPr>
          <w:ilvl w:val="0"/>
          <w:numId w:val="6"/>
        </w:numPr>
        <w:rPr>
          <w:rFonts w:cstheme="minorHAnsi"/>
          <w:sz w:val="24"/>
          <w:szCs w:val="24"/>
        </w:rPr>
      </w:pPr>
      <w:r w:rsidRPr="00F02D7F">
        <w:rPr>
          <w:rFonts w:cstheme="minorHAnsi"/>
          <w:sz w:val="24"/>
          <w:szCs w:val="24"/>
        </w:rPr>
        <w:t>See our website for details on the 5 department SLOs, the CACREP core competencies, the clinical mental health specialty, and dispositions. We assess aspects of all the CACREP competencies and requirements; these are embedded within the department SLOs.</w:t>
      </w:r>
    </w:p>
    <w:p w14:paraId="7389E7AE" w14:textId="5B8F83B6" w:rsidR="00D642F5" w:rsidRPr="00F02D7F" w:rsidRDefault="00D642F5" w:rsidP="00D642F5">
      <w:pPr>
        <w:rPr>
          <w:rFonts w:cstheme="minorHAnsi"/>
          <w:b/>
          <w:sz w:val="24"/>
          <w:szCs w:val="24"/>
        </w:rPr>
      </w:pPr>
      <w:r w:rsidRPr="00F02D7F">
        <w:rPr>
          <w:rFonts w:cstheme="minorHAnsi"/>
          <w:b/>
          <w:sz w:val="24"/>
          <w:szCs w:val="24"/>
        </w:rPr>
        <w:t>Professional Counseling Orientation and Ethical Practice</w:t>
      </w:r>
      <w:r w:rsidR="008A5DF4" w:rsidRPr="00F02D7F">
        <w:rPr>
          <w:rFonts w:cstheme="minorHAnsi"/>
          <w:b/>
          <w:sz w:val="24"/>
          <w:szCs w:val="24"/>
        </w:rPr>
        <w:t xml:space="preserve"> (</w:t>
      </w:r>
      <w:r w:rsidR="00EA14AB" w:rsidRPr="00F02D7F">
        <w:rPr>
          <w:rFonts w:cstheme="minorHAnsi"/>
          <w:b/>
          <w:sz w:val="24"/>
          <w:szCs w:val="24"/>
        </w:rPr>
        <w:t>2019</w:t>
      </w:r>
      <w:r w:rsidR="008A5DF4" w:rsidRPr="00F02D7F">
        <w:rPr>
          <w:rFonts w:cstheme="minorHAnsi"/>
          <w:b/>
          <w:sz w:val="24"/>
          <w:szCs w:val="24"/>
        </w:rPr>
        <w:t xml:space="preserve"> - 2020</w:t>
      </w:r>
      <w:r w:rsidR="00EA14AB" w:rsidRPr="00F02D7F">
        <w:rPr>
          <w:rFonts w:cstheme="minorHAnsi"/>
          <w:b/>
          <w:sz w:val="24"/>
          <w:szCs w:val="24"/>
        </w:rPr>
        <w:t xml:space="preserve"> academic year)</w:t>
      </w:r>
    </w:p>
    <w:p w14:paraId="0C8A0190" w14:textId="77777777" w:rsidR="00D642F5" w:rsidRPr="00F02D7F" w:rsidRDefault="00D642F5" w:rsidP="00D642F5">
      <w:pPr>
        <w:rPr>
          <w:rFonts w:cstheme="minorHAnsi"/>
          <w:sz w:val="24"/>
          <w:szCs w:val="24"/>
          <w:u w:val="single"/>
        </w:rPr>
      </w:pPr>
      <w:r w:rsidRPr="00F02D7F">
        <w:rPr>
          <w:rFonts w:cstheme="minorHAnsi"/>
          <w:sz w:val="24"/>
          <w:szCs w:val="24"/>
          <w:u w:val="single"/>
        </w:rPr>
        <w:t>Assessable outcomes</w:t>
      </w:r>
      <w:r w:rsidR="00EA14AB" w:rsidRPr="00F02D7F">
        <w:rPr>
          <w:rFonts w:cstheme="minorHAnsi"/>
          <w:sz w:val="24"/>
          <w:szCs w:val="24"/>
          <w:u w:val="single"/>
        </w:rPr>
        <w:t xml:space="preserve"> (our focus within this broader SLO)</w:t>
      </w:r>
      <w:r w:rsidRPr="00F02D7F">
        <w:rPr>
          <w:rFonts w:cstheme="minorHAnsi"/>
          <w:sz w:val="24"/>
          <w:szCs w:val="24"/>
          <w:u w:val="single"/>
        </w:rPr>
        <w:t>:</w:t>
      </w:r>
    </w:p>
    <w:p w14:paraId="256AB4D3" w14:textId="77777777" w:rsidR="00D642F5" w:rsidRPr="00F02D7F" w:rsidRDefault="00D642F5" w:rsidP="00D642F5">
      <w:pPr>
        <w:rPr>
          <w:rFonts w:cstheme="minorHAnsi"/>
          <w:sz w:val="24"/>
          <w:szCs w:val="24"/>
        </w:rPr>
      </w:pPr>
      <w:r w:rsidRPr="00F02D7F">
        <w:rPr>
          <w:rFonts w:cstheme="minorHAnsi"/>
          <w:sz w:val="24"/>
          <w:szCs w:val="24"/>
        </w:rPr>
        <w:t>Students will be able to demonstrate knowledge of: (a) the historical and philosophical underpinnings of the counseling profession; (b) ethical and legal guidelines of the profession; and (c) professional counseling credentialing, certification, and licensure.</w:t>
      </w:r>
    </w:p>
    <w:p w14:paraId="09A7CF62" w14:textId="4C23CF6C" w:rsidR="00D642F5" w:rsidRPr="00F02D7F" w:rsidRDefault="003E0BD0" w:rsidP="00D642F5">
      <w:pPr>
        <w:rPr>
          <w:rFonts w:cstheme="minorHAnsi"/>
          <w:sz w:val="24"/>
          <w:szCs w:val="24"/>
          <w:u w:val="single"/>
        </w:rPr>
      </w:pPr>
      <w:r w:rsidRPr="00F02D7F">
        <w:rPr>
          <w:rFonts w:cstheme="minorHAnsi"/>
          <w:sz w:val="24"/>
          <w:szCs w:val="24"/>
          <w:u w:val="single"/>
        </w:rPr>
        <w:t xml:space="preserve">Methods, </w:t>
      </w:r>
      <w:r w:rsidR="00D642F5" w:rsidRPr="00F02D7F">
        <w:rPr>
          <w:rFonts w:cstheme="minorHAnsi"/>
          <w:sz w:val="24"/>
          <w:szCs w:val="24"/>
          <w:u w:val="single"/>
        </w:rPr>
        <w:t>Measures</w:t>
      </w:r>
      <w:r w:rsidRPr="00F02D7F">
        <w:rPr>
          <w:rFonts w:cstheme="minorHAnsi"/>
          <w:sz w:val="24"/>
          <w:szCs w:val="24"/>
          <w:u w:val="single"/>
        </w:rPr>
        <w:t>, and Data Collection</w:t>
      </w:r>
      <w:r w:rsidR="00D642F5" w:rsidRPr="00F02D7F">
        <w:rPr>
          <w:rFonts w:cstheme="minorHAnsi"/>
          <w:sz w:val="24"/>
          <w:szCs w:val="24"/>
          <w:u w:val="single"/>
        </w:rPr>
        <w:t>:</w:t>
      </w:r>
    </w:p>
    <w:p w14:paraId="5E3E06ED" w14:textId="414FE9BE" w:rsidR="00DB52BD" w:rsidRPr="00F02D7F" w:rsidRDefault="00D642F5" w:rsidP="00D642F5">
      <w:pPr>
        <w:rPr>
          <w:rFonts w:cstheme="minorHAnsi"/>
          <w:sz w:val="24"/>
          <w:szCs w:val="24"/>
        </w:rPr>
      </w:pPr>
      <w:r w:rsidRPr="00F02D7F">
        <w:rPr>
          <w:rFonts w:cstheme="minorHAnsi"/>
          <w:sz w:val="24"/>
          <w:szCs w:val="24"/>
        </w:rPr>
        <w:t>We assess</w:t>
      </w:r>
      <w:r w:rsidR="003E0BD0" w:rsidRPr="00F02D7F">
        <w:rPr>
          <w:rFonts w:cstheme="minorHAnsi"/>
          <w:sz w:val="24"/>
          <w:szCs w:val="24"/>
        </w:rPr>
        <w:t>ed</w:t>
      </w:r>
      <w:r w:rsidRPr="00F02D7F">
        <w:rPr>
          <w:rFonts w:cstheme="minorHAnsi"/>
          <w:sz w:val="24"/>
          <w:szCs w:val="24"/>
        </w:rPr>
        <w:t xml:space="preserve"> students’ knowle</w:t>
      </w:r>
      <w:r w:rsidR="00B674DB" w:rsidRPr="00F02D7F">
        <w:rPr>
          <w:rFonts w:cstheme="minorHAnsi"/>
          <w:sz w:val="24"/>
          <w:szCs w:val="24"/>
        </w:rPr>
        <w:t xml:space="preserve">dge </w:t>
      </w:r>
      <w:r w:rsidR="00167F4F">
        <w:rPr>
          <w:rFonts w:cstheme="minorHAnsi"/>
          <w:sz w:val="24"/>
          <w:szCs w:val="24"/>
        </w:rPr>
        <w:t xml:space="preserve">and skills </w:t>
      </w:r>
      <w:r w:rsidR="00B674DB" w:rsidRPr="00F02D7F">
        <w:rPr>
          <w:rFonts w:cstheme="minorHAnsi"/>
          <w:sz w:val="24"/>
          <w:szCs w:val="24"/>
        </w:rPr>
        <w:t>using</w:t>
      </w:r>
      <w:r w:rsidR="00DB52BD" w:rsidRPr="00F02D7F">
        <w:rPr>
          <w:rFonts w:cstheme="minorHAnsi"/>
          <w:sz w:val="24"/>
          <w:szCs w:val="24"/>
        </w:rPr>
        <w:t xml:space="preserve">: </w:t>
      </w:r>
    </w:p>
    <w:p w14:paraId="6E494EEF" w14:textId="2A2D878F" w:rsidR="00D642F5" w:rsidRPr="00F02D7F" w:rsidRDefault="00825AF8" w:rsidP="00DB52BD">
      <w:pPr>
        <w:pStyle w:val="ListParagraph"/>
        <w:numPr>
          <w:ilvl w:val="0"/>
          <w:numId w:val="7"/>
        </w:numPr>
        <w:rPr>
          <w:rFonts w:cstheme="minorHAnsi"/>
          <w:sz w:val="24"/>
          <w:szCs w:val="24"/>
        </w:rPr>
      </w:pPr>
      <w:r w:rsidRPr="00F02D7F">
        <w:rPr>
          <w:rFonts w:cstheme="minorHAnsi"/>
          <w:i/>
          <w:sz w:val="24"/>
          <w:szCs w:val="24"/>
        </w:rPr>
        <w:t xml:space="preserve">Measure 1: </w:t>
      </w:r>
      <w:r w:rsidR="00DB52BD" w:rsidRPr="00F02D7F">
        <w:rPr>
          <w:rFonts w:cstheme="minorHAnsi"/>
          <w:sz w:val="24"/>
          <w:szCs w:val="24"/>
        </w:rPr>
        <w:t>M</w:t>
      </w:r>
      <w:r w:rsidR="00D642F5" w:rsidRPr="00F02D7F">
        <w:rPr>
          <w:rFonts w:cstheme="minorHAnsi"/>
          <w:sz w:val="24"/>
          <w:szCs w:val="24"/>
        </w:rPr>
        <w:t>ultiple choice exam in Coun 526 (the Ethics course)</w:t>
      </w:r>
      <w:r w:rsidR="00B674DB" w:rsidRPr="00F02D7F">
        <w:rPr>
          <w:rFonts w:cstheme="minorHAnsi"/>
          <w:sz w:val="24"/>
          <w:szCs w:val="24"/>
        </w:rPr>
        <w:t xml:space="preserve"> </w:t>
      </w:r>
    </w:p>
    <w:p w14:paraId="1EC126EA" w14:textId="58C49858" w:rsidR="00DB52BD" w:rsidRPr="00F02D7F" w:rsidRDefault="00825AF8" w:rsidP="003E0BD0">
      <w:pPr>
        <w:pStyle w:val="ListParagraph"/>
        <w:numPr>
          <w:ilvl w:val="0"/>
          <w:numId w:val="7"/>
        </w:numPr>
        <w:rPr>
          <w:rFonts w:cstheme="minorHAnsi"/>
          <w:sz w:val="24"/>
          <w:szCs w:val="24"/>
        </w:rPr>
      </w:pPr>
      <w:r w:rsidRPr="00F02D7F">
        <w:rPr>
          <w:rFonts w:cstheme="minorHAnsi"/>
          <w:i/>
          <w:sz w:val="24"/>
          <w:szCs w:val="24"/>
        </w:rPr>
        <w:t xml:space="preserve">Measure 2: </w:t>
      </w:r>
      <w:r w:rsidR="00DB52BD" w:rsidRPr="00F02D7F">
        <w:rPr>
          <w:rFonts w:cstheme="minorHAnsi"/>
          <w:sz w:val="24"/>
          <w:szCs w:val="24"/>
        </w:rPr>
        <w:t>Professor rating of “dependability, reliability, and ethical behavior” (part of Dispositions) in Coun 584 (Advanced Practicum)</w:t>
      </w:r>
      <w:r w:rsidR="00B674DB" w:rsidRPr="00F02D7F">
        <w:rPr>
          <w:rFonts w:cstheme="minorHAnsi"/>
          <w:sz w:val="24"/>
          <w:szCs w:val="24"/>
        </w:rPr>
        <w:t xml:space="preserve"> </w:t>
      </w:r>
    </w:p>
    <w:p w14:paraId="159C685B" w14:textId="77777777" w:rsidR="00167F4F" w:rsidRDefault="00825AF8" w:rsidP="00167F4F">
      <w:pPr>
        <w:pStyle w:val="ListParagraph"/>
        <w:numPr>
          <w:ilvl w:val="0"/>
          <w:numId w:val="7"/>
        </w:numPr>
        <w:rPr>
          <w:rFonts w:cstheme="minorHAnsi"/>
          <w:sz w:val="24"/>
          <w:szCs w:val="24"/>
        </w:rPr>
      </w:pPr>
      <w:r w:rsidRPr="00F02D7F">
        <w:rPr>
          <w:rFonts w:cstheme="minorHAnsi"/>
          <w:i/>
          <w:sz w:val="24"/>
          <w:szCs w:val="24"/>
        </w:rPr>
        <w:t xml:space="preserve">Measure 3: </w:t>
      </w:r>
      <w:r w:rsidR="002B1082" w:rsidRPr="00F02D7F">
        <w:rPr>
          <w:rFonts w:cstheme="minorHAnsi"/>
          <w:sz w:val="24"/>
          <w:szCs w:val="24"/>
        </w:rPr>
        <w:t>Site supervisor ratings in</w:t>
      </w:r>
      <w:r w:rsidR="00A37B37" w:rsidRPr="00F02D7F">
        <w:rPr>
          <w:rFonts w:cstheme="minorHAnsi"/>
          <w:sz w:val="24"/>
          <w:szCs w:val="24"/>
        </w:rPr>
        <w:t xml:space="preserve"> Coun 584 (Advanced Practicum)</w:t>
      </w:r>
    </w:p>
    <w:p w14:paraId="2AD213F6" w14:textId="0CC5A6CB" w:rsidR="00CD5EDD" w:rsidRPr="00167F4F" w:rsidRDefault="00167F4F" w:rsidP="00167F4F">
      <w:pPr>
        <w:pStyle w:val="ListParagraph"/>
        <w:numPr>
          <w:ilvl w:val="0"/>
          <w:numId w:val="7"/>
        </w:numPr>
        <w:rPr>
          <w:rFonts w:cstheme="minorHAnsi"/>
          <w:sz w:val="24"/>
          <w:szCs w:val="24"/>
        </w:rPr>
      </w:pPr>
      <w:r w:rsidRPr="00167F4F">
        <w:rPr>
          <w:rFonts w:cstheme="minorHAnsi"/>
          <w:sz w:val="24"/>
          <w:szCs w:val="24"/>
        </w:rPr>
        <w:t xml:space="preserve">Also </w:t>
      </w:r>
      <w:r w:rsidR="00CD5EDD" w:rsidRPr="00167F4F">
        <w:rPr>
          <w:rFonts w:cstheme="minorHAnsi"/>
          <w:i/>
          <w:sz w:val="24"/>
          <w:szCs w:val="24"/>
        </w:rPr>
        <w:t>Measure 4 (indirect assessment):</w:t>
      </w:r>
      <w:r w:rsidR="00CD5EDD" w:rsidRPr="00167F4F">
        <w:rPr>
          <w:rFonts w:cstheme="minorHAnsi"/>
          <w:sz w:val="24"/>
          <w:szCs w:val="24"/>
        </w:rPr>
        <w:t xml:space="preserve"> Graduating student survey</w:t>
      </w:r>
    </w:p>
    <w:p w14:paraId="37DB2B69" w14:textId="77777777" w:rsidR="00CD5EDD" w:rsidRDefault="00CD5EDD" w:rsidP="00CD5EDD">
      <w:pPr>
        <w:pStyle w:val="ListParagraph"/>
        <w:rPr>
          <w:rFonts w:cstheme="minorHAnsi"/>
          <w:sz w:val="24"/>
          <w:szCs w:val="24"/>
        </w:rPr>
      </w:pPr>
    </w:p>
    <w:p w14:paraId="2955B3CD" w14:textId="14FF79DB" w:rsidR="00D642F5" w:rsidRPr="00F02D7F" w:rsidRDefault="007F2A55" w:rsidP="00D642F5">
      <w:pPr>
        <w:rPr>
          <w:rFonts w:cstheme="minorHAnsi"/>
          <w:sz w:val="24"/>
          <w:szCs w:val="24"/>
          <w:u w:val="single"/>
        </w:rPr>
      </w:pPr>
      <w:r w:rsidRPr="00F02D7F">
        <w:rPr>
          <w:rFonts w:cstheme="minorHAnsi"/>
          <w:sz w:val="24"/>
          <w:szCs w:val="24"/>
          <w:u w:val="single"/>
        </w:rPr>
        <w:t>Results</w:t>
      </w:r>
    </w:p>
    <w:p w14:paraId="61D43CDC" w14:textId="1488FF3B" w:rsidR="003E0BD0" w:rsidRPr="00F02D7F" w:rsidRDefault="00825AF8" w:rsidP="008A5DF4">
      <w:pPr>
        <w:spacing w:before="100" w:beforeAutospacing="1" w:after="100" w:afterAutospacing="1" w:line="240" w:lineRule="auto"/>
        <w:rPr>
          <w:rFonts w:cstheme="minorHAnsi"/>
          <w:i/>
          <w:sz w:val="24"/>
          <w:szCs w:val="24"/>
        </w:rPr>
      </w:pPr>
      <w:r w:rsidRPr="00F02D7F">
        <w:rPr>
          <w:rFonts w:cstheme="minorHAnsi"/>
          <w:i/>
          <w:sz w:val="24"/>
          <w:szCs w:val="24"/>
        </w:rPr>
        <w:t xml:space="preserve">Measure 1: </w:t>
      </w:r>
      <w:r w:rsidR="000C09B8" w:rsidRPr="00F02D7F">
        <w:rPr>
          <w:rFonts w:cstheme="minorHAnsi"/>
          <w:i/>
          <w:sz w:val="24"/>
          <w:szCs w:val="24"/>
        </w:rPr>
        <w:t>Coun 526 ethics exam</w:t>
      </w:r>
      <w:r w:rsidR="003E0BD0" w:rsidRPr="00F02D7F">
        <w:rPr>
          <w:rFonts w:cstheme="minorHAnsi"/>
          <w:i/>
          <w:sz w:val="24"/>
          <w:szCs w:val="24"/>
        </w:rPr>
        <w:t xml:space="preserve"> </w:t>
      </w:r>
    </w:p>
    <w:tbl>
      <w:tblPr>
        <w:tblStyle w:val="TableGrid"/>
        <w:tblW w:w="0" w:type="auto"/>
        <w:tblLook w:val="04A0" w:firstRow="1" w:lastRow="0" w:firstColumn="1" w:lastColumn="0" w:noHBand="0" w:noVBand="1"/>
      </w:tblPr>
      <w:tblGrid>
        <w:gridCol w:w="2592"/>
        <w:gridCol w:w="3888"/>
      </w:tblGrid>
      <w:tr w:rsidR="000C09B8" w:rsidRPr="00F02D7F" w14:paraId="58A6DD71" w14:textId="60F13CB5" w:rsidTr="001D022D">
        <w:tc>
          <w:tcPr>
            <w:tcW w:w="2592" w:type="dxa"/>
            <w:shd w:val="clear" w:color="auto" w:fill="FFD966" w:themeFill="accent4" w:themeFillTint="99"/>
          </w:tcPr>
          <w:p w14:paraId="6966AECD" w14:textId="047CA4C1" w:rsidR="000C09B8" w:rsidRPr="00F02D7F" w:rsidRDefault="00B674DB" w:rsidP="008A5DF4">
            <w:pPr>
              <w:spacing w:before="100" w:beforeAutospacing="1" w:after="100" w:afterAutospacing="1"/>
              <w:rPr>
                <w:rFonts w:cstheme="minorHAnsi"/>
                <w:b/>
                <w:sz w:val="24"/>
                <w:szCs w:val="24"/>
              </w:rPr>
            </w:pPr>
            <w:r w:rsidRPr="00F02D7F">
              <w:rPr>
                <w:rFonts w:cstheme="minorHAnsi"/>
                <w:b/>
                <w:sz w:val="24"/>
                <w:szCs w:val="24"/>
              </w:rPr>
              <w:t>Coun 526</w:t>
            </w:r>
          </w:p>
        </w:tc>
        <w:tc>
          <w:tcPr>
            <w:tcW w:w="3888" w:type="dxa"/>
            <w:shd w:val="clear" w:color="auto" w:fill="FFD966" w:themeFill="accent4" w:themeFillTint="99"/>
          </w:tcPr>
          <w:p w14:paraId="234CE982" w14:textId="0D25E980" w:rsidR="000C09B8" w:rsidRPr="00F02D7F" w:rsidRDefault="000C09B8" w:rsidP="008A5DF4">
            <w:pPr>
              <w:spacing w:before="100" w:beforeAutospacing="1" w:after="100" w:afterAutospacing="1"/>
              <w:rPr>
                <w:rFonts w:cstheme="minorHAnsi"/>
                <w:b/>
                <w:sz w:val="24"/>
                <w:szCs w:val="24"/>
              </w:rPr>
            </w:pPr>
            <w:r w:rsidRPr="00F02D7F">
              <w:rPr>
                <w:rFonts w:cstheme="minorHAnsi"/>
                <w:b/>
                <w:sz w:val="24"/>
                <w:szCs w:val="24"/>
              </w:rPr>
              <w:t>Mean</w:t>
            </w:r>
            <w:r w:rsidR="00216CFA">
              <w:rPr>
                <w:rFonts w:cstheme="minorHAnsi"/>
                <w:b/>
                <w:sz w:val="24"/>
                <w:szCs w:val="24"/>
              </w:rPr>
              <w:t xml:space="preserve"> </w:t>
            </w:r>
            <w:r w:rsidR="00216CFA" w:rsidRPr="00216CFA">
              <w:rPr>
                <w:rFonts w:cstheme="minorHAnsi"/>
                <w:sz w:val="24"/>
                <w:szCs w:val="24"/>
              </w:rPr>
              <w:t>(80+ meets expectations)</w:t>
            </w:r>
          </w:p>
        </w:tc>
      </w:tr>
      <w:tr w:rsidR="000C09B8" w:rsidRPr="00F02D7F" w14:paraId="1AAE61FE" w14:textId="66FC1438" w:rsidTr="001D022D">
        <w:tc>
          <w:tcPr>
            <w:tcW w:w="2592" w:type="dxa"/>
            <w:shd w:val="clear" w:color="auto" w:fill="DEEAF6" w:themeFill="accent1" w:themeFillTint="33"/>
          </w:tcPr>
          <w:p w14:paraId="624FA376" w14:textId="52C142BC" w:rsidR="000C09B8" w:rsidRPr="00F02D7F" w:rsidRDefault="000C09B8" w:rsidP="008A5DF4">
            <w:pPr>
              <w:spacing w:before="100" w:beforeAutospacing="1" w:after="100" w:afterAutospacing="1"/>
              <w:rPr>
                <w:rFonts w:cstheme="minorHAnsi"/>
                <w:sz w:val="24"/>
                <w:szCs w:val="24"/>
              </w:rPr>
            </w:pPr>
            <w:r w:rsidRPr="00F02D7F">
              <w:rPr>
                <w:rFonts w:cstheme="minorHAnsi"/>
                <w:sz w:val="24"/>
                <w:szCs w:val="24"/>
              </w:rPr>
              <w:t xml:space="preserve">fall 2019  </w:t>
            </w:r>
          </w:p>
        </w:tc>
        <w:tc>
          <w:tcPr>
            <w:tcW w:w="3888" w:type="dxa"/>
            <w:shd w:val="clear" w:color="auto" w:fill="DEEAF6" w:themeFill="accent1" w:themeFillTint="33"/>
          </w:tcPr>
          <w:p w14:paraId="243EDCEE" w14:textId="42A47F17" w:rsidR="000C09B8" w:rsidRPr="00F02D7F" w:rsidRDefault="000C09B8" w:rsidP="008A5DF4">
            <w:pPr>
              <w:spacing w:before="100" w:beforeAutospacing="1" w:after="100" w:afterAutospacing="1"/>
              <w:rPr>
                <w:rFonts w:cstheme="minorHAnsi"/>
                <w:color w:val="0070C0"/>
                <w:sz w:val="24"/>
                <w:szCs w:val="24"/>
              </w:rPr>
            </w:pPr>
            <w:r w:rsidRPr="00F02D7F">
              <w:rPr>
                <w:rFonts w:cstheme="minorHAnsi"/>
                <w:color w:val="0070C0"/>
                <w:sz w:val="24"/>
                <w:szCs w:val="24"/>
              </w:rPr>
              <w:t>100</w:t>
            </w:r>
            <w:r w:rsidR="00903230" w:rsidRPr="00F02D7F">
              <w:rPr>
                <w:rFonts w:cstheme="minorHAnsi"/>
                <w:color w:val="0070C0"/>
                <w:sz w:val="24"/>
                <w:szCs w:val="24"/>
              </w:rPr>
              <w:t xml:space="preserve"> </w:t>
            </w:r>
            <w:r w:rsidR="00CF13BB">
              <w:rPr>
                <w:rFonts w:cstheme="minorHAnsi"/>
                <w:color w:val="0070C0"/>
                <w:sz w:val="24"/>
                <w:szCs w:val="24"/>
              </w:rPr>
              <w:t xml:space="preserve"> </w:t>
            </w:r>
          </w:p>
        </w:tc>
      </w:tr>
      <w:tr w:rsidR="000C09B8" w:rsidRPr="00F02D7F" w14:paraId="58D8BE60" w14:textId="7E07DBB7" w:rsidTr="001D022D">
        <w:tc>
          <w:tcPr>
            <w:tcW w:w="2592" w:type="dxa"/>
            <w:shd w:val="clear" w:color="auto" w:fill="BDD6EE" w:themeFill="accent1" w:themeFillTint="66"/>
          </w:tcPr>
          <w:p w14:paraId="2EF20459" w14:textId="69FB2054" w:rsidR="000C09B8" w:rsidRPr="00F02D7F" w:rsidRDefault="000C09B8" w:rsidP="008A5DF4">
            <w:pPr>
              <w:spacing w:before="100" w:beforeAutospacing="1" w:after="100" w:afterAutospacing="1"/>
              <w:rPr>
                <w:rFonts w:cstheme="minorHAnsi"/>
                <w:sz w:val="24"/>
                <w:szCs w:val="24"/>
              </w:rPr>
            </w:pPr>
            <w:r w:rsidRPr="00F02D7F">
              <w:rPr>
                <w:rFonts w:cstheme="minorHAnsi"/>
                <w:sz w:val="24"/>
                <w:szCs w:val="24"/>
              </w:rPr>
              <w:t>spring 2020</w:t>
            </w:r>
            <w:r w:rsidR="00825AF8" w:rsidRPr="00F02D7F">
              <w:rPr>
                <w:rFonts w:cstheme="minorHAnsi"/>
                <w:sz w:val="24"/>
                <w:szCs w:val="24"/>
              </w:rPr>
              <w:t>-1</w:t>
            </w:r>
            <w:r w:rsidRPr="00F02D7F">
              <w:rPr>
                <w:rFonts w:cstheme="minorHAnsi"/>
                <w:sz w:val="24"/>
                <w:szCs w:val="24"/>
              </w:rPr>
              <w:t xml:space="preserve">  </w:t>
            </w:r>
          </w:p>
        </w:tc>
        <w:tc>
          <w:tcPr>
            <w:tcW w:w="3888" w:type="dxa"/>
            <w:shd w:val="clear" w:color="auto" w:fill="BDD6EE" w:themeFill="accent1" w:themeFillTint="66"/>
          </w:tcPr>
          <w:p w14:paraId="159D9138" w14:textId="6A96E7DA" w:rsidR="000C09B8" w:rsidRPr="00F02D7F" w:rsidRDefault="000C09B8" w:rsidP="008A5DF4">
            <w:pPr>
              <w:spacing w:before="100" w:beforeAutospacing="1" w:after="100" w:afterAutospacing="1"/>
              <w:rPr>
                <w:rFonts w:cstheme="minorHAnsi"/>
                <w:color w:val="0070C0"/>
                <w:sz w:val="24"/>
                <w:szCs w:val="24"/>
              </w:rPr>
            </w:pPr>
            <w:r w:rsidRPr="00F02D7F">
              <w:rPr>
                <w:rFonts w:cstheme="minorHAnsi"/>
                <w:color w:val="0070C0"/>
                <w:sz w:val="24"/>
                <w:szCs w:val="24"/>
              </w:rPr>
              <w:t>100</w:t>
            </w:r>
          </w:p>
        </w:tc>
      </w:tr>
      <w:tr w:rsidR="000C09B8" w:rsidRPr="00F02D7F" w14:paraId="61A03243" w14:textId="1C11D8D8" w:rsidTr="001D022D">
        <w:tc>
          <w:tcPr>
            <w:tcW w:w="2592" w:type="dxa"/>
            <w:shd w:val="clear" w:color="auto" w:fill="DEEAF6" w:themeFill="accent1" w:themeFillTint="33"/>
          </w:tcPr>
          <w:p w14:paraId="0E0C4916" w14:textId="67892C76" w:rsidR="000C09B8" w:rsidRPr="00F02D7F" w:rsidRDefault="00825AF8" w:rsidP="008A5DF4">
            <w:pPr>
              <w:spacing w:before="100" w:beforeAutospacing="1" w:after="100" w:afterAutospacing="1"/>
              <w:rPr>
                <w:rFonts w:cstheme="minorHAnsi"/>
                <w:sz w:val="24"/>
                <w:szCs w:val="24"/>
              </w:rPr>
            </w:pPr>
            <w:r w:rsidRPr="00F02D7F">
              <w:rPr>
                <w:rFonts w:cstheme="minorHAnsi"/>
                <w:sz w:val="24"/>
                <w:szCs w:val="24"/>
              </w:rPr>
              <w:t>spring 2020-2</w:t>
            </w:r>
            <w:r w:rsidR="000C09B8" w:rsidRPr="00F02D7F">
              <w:rPr>
                <w:rFonts w:cstheme="minorHAnsi"/>
                <w:sz w:val="24"/>
                <w:szCs w:val="24"/>
              </w:rPr>
              <w:t xml:space="preserve"> </w:t>
            </w:r>
          </w:p>
        </w:tc>
        <w:tc>
          <w:tcPr>
            <w:tcW w:w="3888" w:type="dxa"/>
            <w:shd w:val="clear" w:color="auto" w:fill="DEEAF6" w:themeFill="accent1" w:themeFillTint="33"/>
          </w:tcPr>
          <w:p w14:paraId="085C8D2A" w14:textId="7E2DBEE4" w:rsidR="000C09B8" w:rsidRPr="00F02D7F" w:rsidRDefault="000C09B8" w:rsidP="008A5DF4">
            <w:pPr>
              <w:spacing w:before="100" w:beforeAutospacing="1" w:after="100" w:afterAutospacing="1"/>
              <w:rPr>
                <w:rFonts w:cstheme="minorHAnsi"/>
                <w:sz w:val="24"/>
                <w:szCs w:val="24"/>
              </w:rPr>
            </w:pPr>
            <w:r w:rsidRPr="00F02D7F">
              <w:rPr>
                <w:rFonts w:cstheme="minorHAnsi"/>
                <w:sz w:val="24"/>
                <w:szCs w:val="24"/>
              </w:rPr>
              <w:t>Not obtained</w:t>
            </w:r>
          </w:p>
        </w:tc>
      </w:tr>
      <w:tr w:rsidR="000C09B8" w:rsidRPr="00F02D7F" w14:paraId="390A5379" w14:textId="0C90580F" w:rsidTr="001D022D">
        <w:tc>
          <w:tcPr>
            <w:tcW w:w="2592" w:type="dxa"/>
            <w:shd w:val="clear" w:color="auto" w:fill="BDD6EE" w:themeFill="accent1" w:themeFillTint="66"/>
          </w:tcPr>
          <w:p w14:paraId="59B52269" w14:textId="07F4086B" w:rsidR="000C09B8" w:rsidRPr="00F02D7F" w:rsidRDefault="000C09B8" w:rsidP="008A5DF4">
            <w:pPr>
              <w:spacing w:before="100" w:beforeAutospacing="1" w:after="100" w:afterAutospacing="1"/>
              <w:rPr>
                <w:rFonts w:cstheme="minorHAnsi"/>
                <w:sz w:val="24"/>
                <w:szCs w:val="24"/>
              </w:rPr>
            </w:pPr>
            <w:r w:rsidRPr="00F02D7F">
              <w:rPr>
                <w:rFonts w:cstheme="minorHAnsi"/>
                <w:sz w:val="24"/>
                <w:szCs w:val="24"/>
              </w:rPr>
              <w:lastRenderedPageBreak/>
              <w:t>summer 2020</w:t>
            </w:r>
            <w:r w:rsidR="00825AF8" w:rsidRPr="00F02D7F">
              <w:rPr>
                <w:rFonts w:cstheme="minorHAnsi"/>
                <w:sz w:val="24"/>
                <w:szCs w:val="24"/>
              </w:rPr>
              <w:t>-1</w:t>
            </w:r>
            <w:r w:rsidRPr="00F02D7F">
              <w:rPr>
                <w:rFonts w:cstheme="minorHAnsi"/>
                <w:sz w:val="24"/>
                <w:szCs w:val="24"/>
              </w:rPr>
              <w:t xml:space="preserve">  </w:t>
            </w:r>
          </w:p>
        </w:tc>
        <w:tc>
          <w:tcPr>
            <w:tcW w:w="3888" w:type="dxa"/>
            <w:shd w:val="clear" w:color="auto" w:fill="BDD6EE" w:themeFill="accent1" w:themeFillTint="66"/>
          </w:tcPr>
          <w:p w14:paraId="14F5E978" w14:textId="41832E7C" w:rsidR="000C09B8" w:rsidRPr="00F02D7F" w:rsidRDefault="000C09B8" w:rsidP="008A5DF4">
            <w:pPr>
              <w:spacing w:before="100" w:beforeAutospacing="1" w:after="100" w:afterAutospacing="1"/>
              <w:rPr>
                <w:rFonts w:cstheme="minorHAnsi"/>
                <w:sz w:val="24"/>
                <w:szCs w:val="24"/>
              </w:rPr>
            </w:pPr>
            <w:r w:rsidRPr="00F02D7F">
              <w:rPr>
                <w:rFonts w:cstheme="minorHAnsi"/>
                <w:color w:val="0070C0"/>
                <w:sz w:val="24"/>
                <w:szCs w:val="24"/>
              </w:rPr>
              <w:t>83.75</w:t>
            </w:r>
          </w:p>
        </w:tc>
      </w:tr>
      <w:tr w:rsidR="000C09B8" w:rsidRPr="00F02D7F" w14:paraId="6B45078E" w14:textId="77777777" w:rsidTr="001D022D">
        <w:tc>
          <w:tcPr>
            <w:tcW w:w="2592" w:type="dxa"/>
            <w:shd w:val="clear" w:color="auto" w:fill="DEEAF6" w:themeFill="accent1" w:themeFillTint="33"/>
          </w:tcPr>
          <w:p w14:paraId="1041BA9D" w14:textId="1BE0AFDB" w:rsidR="000C09B8" w:rsidRPr="00F02D7F" w:rsidRDefault="000C09B8" w:rsidP="008A5DF4">
            <w:pPr>
              <w:spacing w:before="100" w:beforeAutospacing="1" w:after="100" w:afterAutospacing="1"/>
              <w:rPr>
                <w:rFonts w:cstheme="minorHAnsi"/>
                <w:sz w:val="24"/>
                <w:szCs w:val="24"/>
              </w:rPr>
            </w:pPr>
            <w:r w:rsidRPr="00F02D7F">
              <w:rPr>
                <w:rFonts w:cstheme="minorHAnsi"/>
                <w:sz w:val="24"/>
                <w:szCs w:val="24"/>
              </w:rPr>
              <w:t>summer 2020</w:t>
            </w:r>
            <w:r w:rsidR="00825AF8" w:rsidRPr="00F02D7F">
              <w:rPr>
                <w:rFonts w:cstheme="minorHAnsi"/>
                <w:sz w:val="24"/>
                <w:szCs w:val="24"/>
              </w:rPr>
              <w:t>-2</w:t>
            </w:r>
            <w:r w:rsidRPr="00F02D7F">
              <w:rPr>
                <w:rFonts w:cstheme="minorHAnsi"/>
                <w:sz w:val="24"/>
                <w:szCs w:val="24"/>
              </w:rPr>
              <w:t xml:space="preserve">  </w:t>
            </w:r>
          </w:p>
        </w:tc>
        <w:tc>
          <w:tcPr>
            <w:tcW w:w="3888" w:type="dxa"/>
            <w:shd w:val="clear" w:color="auto" w:fill="DEEAF6" w:themeFill="accent1" w:themeFillTint="33"/>
          </w:tcPr>
          <w:p w14:paraId="44A0E384" w14:textId="2D146EA6" w:rsidR="000C09B8" w:rsidRPr="00141AAE" w:rsidRDefault="000C09B8" w:rsidP="008A5DF4">
            <w:pPr>
              <w:spacing w:before="100" w:beforeAutospacing="1" w:after="100" w:afterAutospacing="1"/>
              <w:rPr>
                <w:rFonts w:cstheme="minorHAnsi"/>
                <w:b/>
                <w:sz w:val="24"/>
                <w:szCs w:val="24"/>
              </w:rPr>
            </w:pPr>
            <w:r w:rsidRPr="00141AAE">
              <w:rPr>
                <w:rFonts w:cstheme="minorHAnsi"/>
                <w:b/>
                <w:color w:val="FF0000"/>
                <w:sz w:val="24"/>
                <w:szCs w:val="24"/>
              </w:rPr>
              <w:t>65.95</w:t>
            </w:r>
            <w:r w:rsidR="00141AAE" w:rsidRPr="00141AAE">
              <w:rPr>
                <w:rFonts w:cstheme="minorHAnsi"/>
                <w:b/>
                <w:color w:val="FF0000"/>
                <w:sz w:val="24"/>
                <w:szCs w:val="24"/>
              </w:rPr>
              <w:t xml:space="preserve"> does not meet expectation</w:t>
            </w:r>
          </w:p>
        </w:tc>
      </w:tr>
      <w:tr w:rsidR="000C09B8" w:rsidRPr="00F02D7F" w14:paraId="65AD20A4" w14:textId="77777777" w:rsidTr="001D022D">
        <w:tc>
          <w:tcPr>
            <w:tcW w:w="2592" w:type="dxa"/>
            <w:shd w:val="clear" w:color="auto" w:fill="BDD6EE" w:themeFill="accent1" w:themeFillTint="66"/>
          </w:tcPr>
          <w:p w14:paraId="617D9148" w14:textId="33E94B41" w:rsidR="000C09B8" w:rsidRPr="00F02D7F" w:rsidRDefault="000C09B8" w:rsidP="008A5DF4">
            <w:pPr>
              <w:spacing w:before="100" w:beforeAutospacing="1" w:after="100" w:afterAutospacing="1"/>
              <w:rPr>
                <w:rFonts w:cstheme="minorHAnsi"/>
                <w:b/>
                <w:sz w:val="24"/>
                <w:szCs w:val="24"/>
              </w:rPr>
            </w:pPr>
            <w:r w:rsidRPr="00F02D7F">
              <w:rPr>
                <w:rFonts w:cstheme="minorHAnsi"/>
                <w:b/>
                <w:sz w:val="24"/>
                <w:szCs w:val="24"/>
              </w:rPr>
              <w:t>A</w:t>
            </w:r>
            <w:r w:rsidR="00B674DB" w:rsidRPr="00F02D7F">
              <w:rPr>
                <w:rFonts w:cstheme="minorHAnsi"/>
                <w:b/>
                <w:sz w:val="24"/>
                <w:szCs w:val="24"/>
              </w:rPr>
              <w:t>cross sections</w:t>
            </w:r>
          </w:p>
        </w:tc>
        <w:tc>
          <w:tcPr>
            <w:tcW w:w="3888" w:type="dxa"/>
            <w:shd w:val="clear" w:color="auto" w:fill="BDD6EE" w:themeFill="accent1" w:themeFillTint="66"/>
          </w:tcPr>
          <w:p w14:paraId="293B5EB5" w14:textId="469E8938" w:rsidR="000C09B8" w:rsidRPr="00F02D7F" w:rsidRDefault="000C09B8" w:rsidP="00903230">
            <w:pPr>
              <w:spacing w:before="100" w:beforeAutospacing="1" w:after="100" w:afterAutospacing="1"/>
              <w:rPr>
                <w:rFonts w:cstheme="minorHAnsi"/>
                <w:b/>
                <w:sz w:val="24"/>
                <w:szCs w:val="24"/>
              </w:rPr>
            </w:pPr>
            <w:r w:rsidRPr="00F02D7F">
              <w:rPr>
                <w:rFonts w:cstheme="minorHAnsi"/>
                <w:b/>
                <w:color w:val="0070C0"/>
                <w:sz w:val="24"/>
                <w:szCs w:val="24"/>
              </w:rPr>
              <w:t>87.43</w:t>
            </w:r>
            <w:r w:rsidR="00141AAE">
              <w:rPr>
                <w:rFonts w:cstheme="minorHAnsi"/>
                <w:b/>
                <w:color w:val="0070C0"/>
                <w:sz w:val="24"/>
                <w:szCs w:val="24"/>
              </w:rPr>
              <w:t xml:space="preserve"> meets </w:t>
            </w:r>
            <w:r w:rsidR="00903230" w:rsidRPr="00F02D7F">
              <w:rPr>
                <w:rFonts w:cstheme="minorHAnsi"/>
                <w:b/>
                <w:color w:val="0070C0"/>
                <w:sz w:val="24"/>
                <w:szCs w:val="24"/>
              </w:rPr>
              <w:t>expectation*</w:t>
            </w:r>
          </w:p>
        </w:tc>
      </w:tr>
    </w:tbl>
    <w:p w14:paraId="7560B5D4" w14:textId="2287B898" w:rsidR="00EC1FBE" w:rsidRPr="00F02D7F" w:rsidRDefault="00903230" w:rsidP="008A5DF4">
      <w:pPr>
        <w:spacing w:before="100" w:beforeAutospacing="1" w:after="100" w:afterAutospacing="1" w:line="240" w:lineRule="auto"/>
        <w:rPr>
          <w:rFonts w:cstheme="minorHAnsi"/>
          <w:sz w:val="24"/>
          <w:szCs w:val="24"/>
        </w:rPr>
      </w:pPr>
      <w:r w:rsidRPr="00F02D7F">
        <w:rPr>
          <w:rFonts w:cstheme="minorHAnsi"/>
          <w:sz w:val="24"/>
          <w:szCs w:val="24"/>
        </w:rPr>
        <w:t>*</w:t>
      </w:r>
      <w:r w:rsidR="000C09B8" w:rsidRPr="00F02D7F">
        <w:rPr>
          <w:rFonts w:cstheme="minorHAnsi"/>
          <w:sz w:val="24"/>
          <w:szCs w:val="24"/>
        </w:rPr>
        <w:t xml:space="preserve">Although the total mean across </w:t>
      </w:r>
      <w:r w:rsidR="00B674DB" w:rsidRPr="00F02D7F">
        <w:rPr>
          <w:rFonts w:cstheme="minorHAnsi"/>
          <w:sz w:val="24"/>
          <w:szCs w:val="24"/>
        </w:rPr>
        <w:t>sections</w:t>
      </w:r>
      <w:r w:rsidR="000C09B8" w:rsidRPr="00F02D7F">
        <w:rPr>
          <w:rFonts w:cstheme="minorHAnsi"/>
          <w:sz w:val="24"/>
          <w:szCs w:val="24"/>
        </w:rPr>
        <w:t xml:space="preserve"> was above 80%, only 52% of students </w:t>
      </w:r>
      <w:r w:rsidR="00141AAE">
        <w:rPr>
          <w:rFonts w:cstheme="minorHAnsi"/>
          <w:sz w:val="24"/>
          <w:szCs w:val="24"/>
        </w:rPr>
        <w:t xml:space="preserve">individually </w:t>
      </w:r>
      <w:r w:rsidR="000C09B8" w:rsidRPr="00F02D7F">
        <w:rPr>
          <w:rFonts w:cstheme="minorHAnsi"/>
          <w:sz w:val="24"/>
          <w:szCs w:val="24"/>
        </w:rPr>
        <w:t>achieved the expected 80% or above score. This was lower than the 2018-2019 data in which</w:t>
      </w:r>
      <w:r w:rsidR="00A37B37" w:rsidRPr="00F02D7F">
        <w:rPr>
          <w:rFonts w:cstheme="minorHAnsi"/>
          <w:sz w:val="24"/>
          <w:szCs w:val="24"/>
        </w:rPr>
        <w:t xml:space="preserve"> </w:t>
      </w:r>
      <w:r w:rsidR="000C09B8" w:rsidRPr="00F02D7F">
        <w:rPr>
          <w:rFonts w:cstheme="minorHAnsi"/>
          <w:sz w:val="24"/>
          <w:szCs w:val="24"/>
        </w:rPr>
        <w:t xml:space="preserve">78% of students achieved the expected score. </w:t>
      </w:r>
    </w:p>
    <w:p w14:paraId="3FF78708" w14:textId="11AD2A17" w:rsidR="000C09B8" w:rsidRPr="00F02D7F" w:rsidRDefault="00825AF8" w:rsidP="000C09B8">
      <w:pPr>
        <w:rPr>
          <w:rFonts w:cstheme="minorHAnsi"/>
          <w:i/>
          <w:sz w:val="24"/>
          <w:szCs w:val="24"/>
        </w:rPr>
      </w:pPr>
      <w:r w:rsidRPr="00F02D7F">
        <w:rPr>
          <w:rFonts w:cstheme="minorHAnsi"/>
          <w:i/>
          <w:sz w:val="24"/>
          <w:szCs w:val="24"/>
        </w:rPr>
        <w:t xml:space="preserve">Measure 2: </w:t>
      </w:r>
      <w:r w:rsidR="000C09B8" w:rsidRPr="00F02D7F">
        <w:rPr>
          <w:rFonts w:cstheme="minorHAnsi"/>
          <w:i/>
          <w:sz w:val="24"/>
          <w:szCs w:val="24"/>
        </w:rPr>
        <w:t xml:space="preserve">Professor rating of “dependability, reliability, and ethical behavior” </w:t>
      </w:r>
      <w:r w:rsidR="000C09B8" w:rsidRPr="00F02D7F">
        <w:rPr>
          <w:rFonts w:cstheme="minorHAnsi"/>
          <w:sz w:val="24"/>
          <w:szCs w:val="24"/>
        </w:rPr>
        <w:t>(part of Dispositions) in Coun 584 (Advanced Practicum)</w:t>
      </w:r>
      <w:r w:rsidR="00B674DB" w:rsidRPr="00F02D7F">
        <w:rPr>
          <w:rFonts w:cstheme="minorHAnsi"/>
          <w:sz w:val="24"/>
          <w:szCs w:val="24"/>
        </w:rPr>
        <w:t>:</w:t>
      </w:r>
      <w:r w:rsidR="00B674DB" w:rsidRPr="00F02D7F">
        <w:rPr>
          <w:rFonts w:cstheme="minorHAnsi"/>
          <w:i/>
          <w:sz w:val="24"/>
          <w:szCs w:val="24"/>
        </w:rPr>
        <w:t xml:space="preserve"> </w:t>
      </w:r>
      <w:r w:rsidR="000C09B8" w:rsidRPr="00F02D7F">
        <w:rPr>
          <w:rFonts w:cstheme="minorHAnsi"/>
          <w:sz w:val="24"/>
          <w:szCs w:val="24"/>
        </w:rPr>
        <w:t xml:space="preserve">There were </w:t>
      </w:r>
      <w:r w:rsidR="00AA2E14" w:rsidRPr="00F02D7F">
        <w:rPr>
          <w:rFonts w:cstheme="minorHAnsi"/>
          <w:color w:val="0070C0"/>
          <w:sz w:val="24"/>
          <w:szCs w:val="24"/>
        </w:rPr>
        <w:t>“</w:t>
      </w:r>
      <w:r w:rsidR="000C09B8" w:rsidRPr="00F02D7F">
        <w:rPr>
          <w:rFonts w:cstheme="minorHAnsi"/>
          <w:color w:val="0070C0"/>
          <w:sz w:val="24"/>
          <w:szCs w:val="24"/>
        </w:rPr>
        <w:t>no concerns</w:t>
      </w:r>
      <w:r w:rsidR="00AA2E14" w:rsidRPr="00F02D7F">
        <w:rPr>
          <w:rFonts w:cstheme="minorHAnsi"/>
          <w:color w:val="0070C0"/>
          <w:sz w:val="24"/>
          <w:szCs w:val="24"/>
        </w:rPr>
        <w:t>”</w:t>
      </w:r>
      <w:r w:rsidR="000C09B8" w:rsidRPr="00F02D7F">
        <w:rPr>
          <w:rFonts w:cstheme="minorHAnsi"/>
          <w:sz w:val="24"/>
          <w:szCs w:val="24"/>
        </w:rPr>
        <w:t xml:space="preserve"> a</w:t>
      </w:r>
      <w:r w:rsidR="00AE719E">
        <w:rPr>
          <w:rFonts w:cstheme="minorHAnsi"/>
          <w:sz w:val="24"/>
          <w:szCs w:val="24"/>
        </w:rPr>
        <w:t xml:space="preserve">cross five sections of Coun 584 </w:t>
      </w:r>
      <w:r w:rsidR="000C09B8" w:rsidRPr="00F02D7F">
        <w:rPr>
          <w:rFonts w:cstheme="minorHAnsi"/>
          <w:sz w:val="24"/>
          <w:szCs w:val="24"/>
        </w:rPr>
        <w:t>and this meets expectations.</w:t>
      </w:r>
    </w:p>
    <w:p w14:paraId="667A6CFA" w14:textId="3C1CF88B" w:rsidR="000C09B8" w:rsidRPr="00F02D7F" w:rsidRDefault="00825AF8" w:rsidP="000C09B8">
      <w:pPr>
        <w:rPr>
          <w:rFonts w:cstheme="minorHAnsi"/>
          <w:sz w:val="24"/>
          <w:szCs w:val="24"/>
        </w:rPr>
      </w:pPr>
      <w:r w:rsidRPr="00F02D7F">
        <w:rPr>
          <w:rFonts w:cstheme="minorHAnsi"/>
          <w:i/>
          <w:sz w:val="24"/>
          <w:szCs w:val="24"/>
        </w:rPr>
        <w:t xml:space="preserve">Measure 3: </w:t>
      </w:r>
      <w:r w:rsidR="000C09B8" w:rsidRPr="00F02D7F">
        <w:rPr>
          <w:rFonts w:cstheme="minorHAnsi"/>
          <w:i/>
          <w:sz w:val="24"/>
          <w:szCs w:val="24"/>
        </w:rPr>
        <w:t xml:space="preserve">Site supervisor ratings </w:t>
      </w:r>
      <w:r w:rsidR="000C09B8" w:rsidRPr="00F02D7F">
        <w:rPr>
          <w:rFonts w:cstheme="minorHAnsi"/>
          <w:sz w:val="24"/>
          <w:szCs w:val="24"/>
        </w:rPr>
        <w:t>in Coun 584 (Advance</w:t>
      </w:r>
      <w:r w:rsidR="006A08BD">
        <w:rPr>
          <w:rFonts w:cstheme="minorHAnsi"/>
          <w:sz w:val="24"/>
          <w:szCs w:val="24"/>
        </w:rPr>
        <w:t>d Practicum) across 5 sections:</w:t>
      </w:r>
    </w:p>
    <w:tbl>
      <w:tblPr>
        <w:tblStyle w:val="TableGrid"/>
        <w:tblW w:w="0" w:type="auto"/>
        <w:tblLook w:val="04A0" w:firstRow="1" w:lastRow="0" w:firstColumn="1" w:lastColumn="0" w:noHBand="0" w:noVBand="1"/>
      </w:tblPr>
      <w:tblGrid>
        <w:gridCol w:w="3888"/>
        <w:gridCol w:w="3888"/>
      </w:tblGrid>
      <w:tr w:rsidR="00B674DB" w:rsidRPr="00F02D7F" w14:paraId="5D83AB99" w14:textId="77777777" w:rsidTr="00707A6C">
        <w:tc>
          <w:tcPr>
            <w:tcW w:w="3888" w:type="dxa"/>
            <w:shd w:val="clear" w:color="auto" w:fill="FFD966" w:themeFill="accent4" w:themeFillTint="99"/>
          </w:tcPr>
          <w:p w14:paraId="2C44FAAA" w14:textId="339CBEA7" w:rsidR="00B674DB" w:rsidRPr="00F02D7F" w:rsidRDefault="00B674DB" w:rsidP="00707A6C">
            <w:pPr>
              <w:rPr>
                <w:rFonts w:cstheme="minorHAnsi"/>
                <w:b/>
                <w:sz w:val="24"/>
                <w:szCs w:val="24"/>
              </w:rPr>
            </w:pPr>
            <w:r w:rsidRPr="00F02D7F">
              <w:rPr>
                <w:rFonts w:cstheme="minorHAnsi"/>
                <w:b/>
                <w:sz w:val="24"/>
                <w:szCs w:val="24"/>
              </w:rPr>
              <w:t xml:space="preserve">Coun 584 supervisor ratings on students’ </w:t>
            </w:r>
            <w:r w:rsidR="00707A6C">
              <w:rPr>
                <w:rFonts w:cstheme="minorHAnsi"/>
                <w:b/>
                <w:sz w:val="24"/>
                <w:szCs w:val="24"/>
              </w:rPr>
              <w:t>knowledge and skills</w:t>
            </w:r>
          </w:p>
        </w:tc>
        <w:tc>
          <w:tcPr>
            <w:tcW w:w="3888" w:type="dxa"/>
            <w:shd w:val="clear" w:color="auto" w:fill="FFD966" w:themeFill="accent4" w:themeFillTint="99"/>
          </w:tcPr>
          <w:p w14:paraId="794C98D0" w14:textId="77777777" w:rsidR="00B674DB" w:rsidRPr="00F02D7F" w:rsidRDefault="00B674DB" w:rsidP="000C09B8">
            <w:pPr>
              <w:rPr>
                <w:rFonts w:cstheme="minorHAnsi"/>
                <w:b/>
                <w:sz w:val="24"/>
                <w:szCs w:val="24"/>
              </w:rPr>
            </w:pPr>
            <w:r w:rsidRPr="00F02D7F">
              <w:rPr>
                <w:rFonts w:cstheme="minorHAnsi"/>
                <w:b/>
                <w:sz w:val="24"/>
                <w:szCs w:val="24"/>
              </w:rPr>
              <w:t>Mean</w:t>
            </w:r>
          </w:p>
          <w:p w14:paraId="0BA9BA06" w14:textId="77777777" w:rsidR="00AA2E14" w:rsidRPr="00F02D7F" w:rsidRDefault="00AA2E14" w:rsidP="000C09B8">
            <w:pPr>
              <w:rPr>
                <w:rFonts w:cstheme="minorHAnsi"/>
                <w:sz w:val="24"/>
                <w:szCs w:val="24"/>
              </w:rPr>
            </w:pPr>
            <w:r w:rsidRPr="00F02D7F">
              <w:rPr>
                <w:rFonts w:cstheme="minorHAnsi"/>
                <w:sz w:val="24"/>
                <w:szCs w:val="24"/>
              </w:rPr>
              <w:t>4/5 “Meets standard”</w:t>
            </w:r>
          </w:p>
          <w:p w14:paraId="6D51284B" w14:textId="50A50502" w:rsidR="00AA2E14" w:rsidRPr="00F02D7F" w:rsidRDefault="00AA2E14" w:rsidP="000C09B8">
            <w:pPr>
              <w:rPr>
                <w:rFonts w:cstheme="minorHAnsi"/>
                <w:b/>
                <w:sz w:val="24"/>
                <w:szCs w:val="24"/>
              </w:rPr>
            </w:pPr>
            <w:r w:rsidRPr="00F02D7F">
              <w:rPr>
                <w:rFonts w:cstheme="minorHAnsi"/>
                <w:sz w:val="24"/>
                <w:szCs w:val="24"/>
              </w:rPr>
              <w:t>6 “exceeds standard”</w:t>
            </w:r>
          </w:p>
        </w:tc>
      </w:tr>
      <w:tr w:rsidR="000C09B8" w:rsidRPr="00F02D7F" w14:paraId="20E40C8B" w14:textId="77777777" w:rsidTr="00CF13BB">
        <w:tc>
          <w:tcPr>
            <w:tcW w:w="3888" w:type="dxa"/>
            <w:shd w:val="clear" w:color="auto" w:fill="DEEAF6" w:themeFill="accent1" w:themeFillTint="33"/>
          </w:tcPr>
          <w:p w14:paraId="05546185" w14:textId="785B33AB" w:rsidR="000C09B8" w:rsidRPr="00F02D7F" w:rsidRDefault="00AA2E14" w:rsidP="000C09B8">
            <w:pPr>
              <w:rPr>
                <w:rFonts w:cstheme="minorHAnsi"/>
                <w:sz w:val="24"/>
                <w:szCs w:val="24"/>
              </w:rPr>
            </w:pPr>
            <w:r w:rsidRPr="00F02D7F">
              <w:rPr>
                <w:rFonts w:cstheme="minorHAnsi"/>
                <w:sz w:val="24"/>
                <w:szCs w:val="24"/>
              </w:rPr>
              <w:t>Law</w:t>
            </w:r>
          </w:p>
        </w:tc>
        <w:tc>
          <w:tcPr>
            <w:tcW w:w="3888" w:type="dxa"/>
            <w:shd w:val="clear" w:color="auto" w:fill="DEEAF6" w:themeFill="accent1" w:themeFillTint="33"/>
          </w:tcPr>
          <w:p w14:paraId="112DE6BD" w14:textId="0B5699AD" w:rsidR="000C09B8" w:rsidRPr="00CF13BB" w:rsidRDefault="007F2A55" w:rsidP="000C09B8">
            <w:pPr>
              <w:rPr>
                <w:rFonts w:cstheme="minorHAnsi"/>
                <w:b/>
                <w:color w:val="0070C0"/>
                <w:sz w:val="24"/>
                <w:szCs w:val="24"/>
              </w:rPr>
            </w:pPr>
            <w:r w:rsidRPr="00CF13BB">
              <w:rPr>
                <w:rFonts w:cstheme="minorHAnsi"/>
                <w:b/>
                <w:color w:val="0070C0"/>
                <w:sz w:val="24"/>
                <w:szCs w:val="24"/>
              </w:rPr>
              <w:t>5.19</w:t>
            </w:r>
            <w:r w:rsidR="00AA2E14" w:rsidRPr="00CF13BB">
              <w:rPr>
                <w:rFonts w:cstheme="minorHAnsi"/>
                <w:b/>
                <w:color w:val="0070C0"/>
                <w:sz w:val="24"/>
                <w:szCs w:val="24"/>
              </w:rPr>
              <w:t>*</w:t>
            </w:r>
          </w:p>
        </w:tc>
      </w:tr>
      <w:tr w:rsidR="000C09B8" w:rsidRPr="00F02D7F" w14:paraId="13B937C1" w14:textId="77777777" w:rsidTr="00CF13BB">
        <w:tc>
          <w:tcPr>
            <w:tcW w:w="3888" w:type="dxa"/>
            <w:shd w:val="clear" w:color="auto" w:fill="BDD6EE" w:themeFill="accent1" w:themeFillTint="66"/>
          </w:tcPr>
          <w:p w14:paraId="67C1FF05" w14:textId="5098268F" w:rsidR="000C09B8" w:rsidRPr="00F02D7F" w:rsidRDefault="007F2A55" w:rsidP="000C09B8">
            <w:pPr>
              <w:rPr>
                <w:rFonts w:cstheme="minorHAnsi"/>
                <w:sz w:val="24"/>
                <w:szCs w:val="24"/>
              </w:rPr>
            </w:pPr>
            <w:r w:rsidRPr="00F02D7F">
              <w:rPr>
                <w:rFonts w:cstheme="minorHAnsi"/>
                <w:sz w:val="24"/>
                <w:szCs w:val="24"/>
              </w:rPr>
              <w:t>Ethic</w:t>
            </w:r>
            <w:r w:rsidR="00AA2E14" w:rsidRPr="00F02D7F">
              <w:rPr>
                <w:rFonts w:cstheme="minorHAnsi"/>
                <w:sz w:val="24"/>
                <w:szCs w:val="24"/>
              </w:rPr>
              <w:t>s</w:t>
            </w:r>
          </w:p>
        </w:tc>
        <w:tc>
          <w:tcPr>
            <w:tcW w:w="3888" w:type="dxa"/>
            <w:shd w:val="clear" w:color="auto" w:fill="BDD6EE" w:themeFill="accent1" w:themeFillTint="66"/>
          </w:tcPr>
          <w:p w14:paraId="18614A72" w14:textId="54DFAB46" w:rsidR="000C09B8" w:rsidRPr="00CF13BB" w:rsidRDefault="000C09B8" w:rsidP="000C09B8">
            <w:pPr>
              <w:rPr>
                <w:rFonts w:cstheme="minorHAnsi"/>
                <w:b/>
                <w:color w:val="0070C0"/>
                <w:sz w:val="24"/>
                <w:szCs w:val="24"/>
              </w:rPr>
            </w:pPr>
            <w:r w:rsidRPr="00CF13BB">
              <w:rPr>
                <w:rFonts w:cstheme="minorHAnsi"/>
                <w:b/>
                <w:color w:val="0070C0"/>
                <w:sz w:val="24"/>
                <w:szCs w:val="24"/>
              </w:rPr>
              <w:t>5.34</w:t>
            </w:r>
            <w:r w:rsidR="00AA2E14" w:rsidRPr="00CF13BB">
              <w:rPr>
                <w:rFonts w:cstheme="minorHAnsi"/>
                <w:b/>
                <w:color w:val="0070C0"/>
                <w:sz w:val="24"/>
                <w:szCs w:val="24"/>
              </w:rPr>
              <w:t>*</w:t>
            </w:r>
          </w:p>
        </w:tc>
      </w:tr>
    </w:tbl>
    <w:p w14:paraId="661C3651" w14:textId="17F0B7DD" w:rsidR="000C09B8" w:rsidRDefault="007F2A55" w:rsidP="000C09B8">
      <w:pPr>
        <w:rPr>
          <w:rFonts w:cstheme="minorHAnsi"/>
          <w:sz w:val="24"/>
          <w:szCs w:val="24"/>
        </w:rPr>
      </w:pPr>
      <w:r w:rsidRPr="00F02D7F">
        <w:rPr>
          <w:rFonts w:cstheme="minorHAnsi"/>
          <w:sz w:val="24"/>
          <w:szCs w:val="24"/>
        </w:rPr>
        <w:t>*</w:t>
      </w:r>
      <w:r w:rsidR="00B674DB" w:rsidRPr="00F02D7F">
        <w:rPr>
          <w:rFonts w:cstheme="minorHAnsi"/>
          <w:sz w:val="24"/>
          <w:szCs w:val="24"/>
        </w:rPr>
        <w:t xml:space="preserve"> The supervisor scale is a little different from the regular scales</w:t>
      </w:r>
      <w:r w:rsidR="00AA2E14" w:rsidRPr="00F02D7F">
        <w:rPr>
          <w:rFonts w:cstheme="minorHAnsi"/>
          <w:sz w:val="24"/>
          <w:szCs w:val="24"/>
        </w:rPr>
        <w:t xml:space="preserve">. </w:t>
      </w:r>
      <w:r w:rsidR="00B674DB" w:rsidRPr="00F02D7F">
        <w:rPr>
          <w:rFonts w:cstheme="minorHAnsi"/>
          <w:sz w:val="24"/>
          <w:szCs w:val="24"/>
        </w:rPr>
        <w:t>A</w:t>
      </w:r>
      <w:r w:rsidRPr="00F02D7F">
        <w:rPr>
          <w:rFonts w:cstheme="minorHAnsi"/>
          <w:sz w:val="24"/>
          <w:szCs w:val="24"/>
        </w:rPr>
        <w:t>ll students met the standard</w:t>
      </w:r>
      <w:r w:rsidR="00B674DB" w:rsidRPr="00F02D7F">
        <w:rPr>
          <w:rFonts w:cstheme="minorHAnsi"/>
          <w:sz w:val="24"/>
          <w:szCs w:val="24"/>
        </w:rPr>
        <w:t>.</w:t>
      </w:r>
      <w:r w:rsidRPr="00F02D7F">
        <w:rPr>
          <w:rFonts w:cstheme="minorHAnsi"/>
          <w:sz w:val="24"/>
          <w:szCs w:val="24"/>
        </w:rPr>
        <w:t xml:space="preserve"> </w:t>
      </w:r>
    </w:p>
    <w:p w14:paraId="08CA5887" w14:textId="081F53B6" w:rsidR="00CE63C6" w:rsidRPr="00CE63C6" w:rsidRDefault="00CE63C6" w:rsidP="000C09B8">
      <w:pPr>
        <w:rPr>
          <w:rFonts w:cstheme="minorHAnsi"/>
          <w:sz w:val="24"/>
          <w:szCs w:val="24"/>
        </w:rPr>
      </w:pPr>
      <w:r>
        <w:rPr>
          <w:rFonts w:cstheme="minorHAnsi"/>
          <w:i/>
          <w:sz w:val="24"/>
          <w:szCs w:val="24"/>
        </w:rPr>
        <w:t xml:space="preserve">Measure 4: </w:t>
      </w:r>
      <w:r w:rsidR="00434D38">
        <w:rPr>
          <w:rFonts w:cstheme="minorHAnsi"/>
          <w:sz w:val="24"/>
          <w:szCs w:val="24"/>
        </w:rPr>
        <w:t>Wel</w:t>
      </w:r>
      <w:r w:rsidR="00364D26">
        <w:rPr>
          <w:rFonts w:cstheme="minorHAnsi"/>
          <w:sz w:val="24"/>
          <w:szCs w:val="24"/>
        </w:rPr>
        <w:t>l over 80% of graduating students</w:t>
      </w:r>
      <w:r>
        <w:rPr>
          <w:rFonts w:cstheme="minorHAnsi"/>
          <w:sz w:val="24"/>
          <w:szCs w:val="24"/>
        </w:rPr>
        <w:t xml:space="preserve"> responded that the department had “met” its teaching objective with regard to professional identity, and this meets expectations</w:t>
      </w:r>
      <w:r w:rsidR="00364D26">
        <w:rPr>
          <w:rFonts w:cstheme="minorHAnsi"/>
          <w:sz w:val="24"/>
          <w:szCs w:val="24"/>
        </w:rPr>
        <w:t xml:space="preserve"> (see details at the end of this document)</w:t>
      </w:r>
      <w:r>
        <w:rPr>
          <w:rFonts w:cstheme="minorHAnsi"/>
          <w:sz w:val="24"/>
          <w:szCs w:val="24"/>
        </w:rPr>
        <w:t>.</w:t>
      </w:r>
    </w:p>
    <w:p w14:paraId="7BA259FB" w14:textId="77777777" w:rsidR="007F2A55" w:rsidRPr="00F02D7F" w:rsidRDefault="007F2A55" w:rsidP="007F2A55">
      <w:pPr>
        <w:rPr>
          <w:rFonts w:cstheme="minorHAnsi"/>
          <w:sz w:val="24"/>
          <w:szCs w:val="24"/>
          <w:u w:val="single"/>
        </w:rPr>
      </w:pPr>
      <w:r w:rsidRPr="00F02D7F">
        <w:rPr>
          <w:rFonts w:cstheme="minorHAnsi"/>
          <w:sz w:val="24"/>
          <w:szCs w:val="24"/>
          <w:u w:val="single"/>
        </w:rPr>
        <w:t>Analysis</w:t>
      </w:r>
    </w:p>
    <w:p w14:paraId="074B59CB" w14:textId="2D6D7366" w:rsidR="000C09B8" w:rsidRPr="00F02D7F" w:rsidRDefault="007F2A55" w:rsidP="000C3171">
      <w:pPr>
        <w:rPr>
          <w:rFonts w:cstheme="minorHAnsi"/>
          <w:sz w:val="24"/>
          <w:szCs w:val="24"/>
        </w:rPr>
      </w:pPr>
      <w:r w:rsidRPr="00F02D7F">
        <w:rPr>
          <w:rFonts w:cstheme="minorHAnsi"/>
          <w:sz w:val="24"/>
          <w:szCs w:val="24"/>
        </w:rPr>
        <w:t>All students in advanced practicum met expectations regarding ethical behavior, as assessed by both course professors and site supervisors. This was especiall</w:t>
      </w:r>
      <w:r w:rsidR="009D5842" w:rsidRPr="00F02D7F">
        <w:rPr>
          <w:rFonts w:cstheme="minorHAnsi"/>
          <w:sz w:val="24"/>
          <w:szCs w:val="24"/>
        </w:rPr>
        <w:t>y notable, given the stress of Covid-</w:t>
      </w:r>
      <w:r w:rsidRPr="00F02D7F">
        <w:rPr>
          <w:rFonts w:cstheme="minorHAnsi"/>
          <w:sz w:val="24"/>
          <w:szCs w:val="24"/>
        </w:rPr>
        <w:t>19 and the switch to telehealth</w:t>
      </w:r>
      <w:r w:rsidR="000C3171" w:rsidRPr="00F02D7F">
        <w:rPr>
          <w:rFonts w:cstheme="minorHAnsi"/>
          <w:sz w:val="24"/>
          <w:szCs w:val="24"/>
        </w:rPr>
        <w:t>, and suggests that our students were well-prepared and able to rise to an unprecedented challenge</w:t>
      </w:r>
      <w:r w:rsidRPr="00F02D7F">
        <w:rPr>
          <w:rFonts w:cstheme="minorHAnsi"/>
          <w:sz w:val="24"/>
          <w:szCs w:val="24"/>
        </w:rPr>
        <w:t xml:space="preserve">. A surprising number of students did not meet expectations on the ethics exam, which includes clinical issues but is strongly oriented to credentialing, certification, and licensure issues of the profession. </w:t>
      </w:r>
      <w:r w:rsidR="000C3171" w:rsidRPr="00F02D7F">
        <w:rPr>
          <w:rFonts w:cstheme="minorHAnsi"/>
          <w:sz w:val="24"/>
          <w:szCs w:val="24"/>
        </w:rPr>
        <w:t>These students were pre-practicum and taking ethics during the condensed summer session, whi</w:t>
      </w:r>
      <w:r w:rsidR="009D5842" w:rsidRPr="00F02D7F">
        <w:rPr>
          <w:rFonts w:cstheme="minorHAnsi"/>
          <w:sz w:val="24"/>
          <w:szCs w:val="24"/>
        </w:rPr>
        <w:t>ch had also gone remote due to C</w:t>
      </w:r>
      <w:r w:rsidR="000C3171" w:rsidRPr="00F02D7F">
        <w:rPr>
          <w:rFonts w:cstheme="minorHAnsi"/>
          <w:sz w:val="24"/>
          <w:szCs w:val="24"/>
        </w:rPr>
        <w:t>ovid-19. It is possible that students’ learning and retention was impacted by t</w:t>
      </w:r>
      <w:r w:rsidR="005B4BC8" w:rsidRPr="00F02D7F">
        <w:rPr>
          <w:rFonts w:cstheme="minorHAnsi"/>
          <w:sz w:val="24"/>
          <w:szCs w:val="24"/>
        </w:rPr>
        <w:t xml:space="preserve">his. </w:t>
      </w:r>
      <w:r w:rsidR="005D694A">
        <w:rPr>
          <w:rFonts w:cstheme="minorHAnsi"/>
          <w:sz w:val="24"/>
          <w:szCs w:val="24"/>
        </w:rPr>
        <w:t>By the time students were graduating, they indicated that they felt they had been well taught regarding professional ethics and identity.</w:t>
      </w:r>
    </w:p>
    <w:p w14:paraId="5CB77F4D" w14:textId="132CAB75" w:rsidR="005B4BC8" w:rsidRPr="00F02D7F" w:rsidRDefault="005B4BC8" w:rsidP="000C3171">
      <w:pPr>
        <w:rPr>
          <w:rFonts w:cstheme="minorHAnsi"/>
          <w:sz w:val="24"/>
          <w:szCs w:val="24"/>
          <w:u w:val="single"/>
        </w:rPr>
      </w:pPr>
      <w:r w:rsidRPr="00F02D7F">
        <w:rPr>
          <w:rFonts w:cstheme="minorHAnsi"/>
          <w:sz w:val="24"/>
          <w:szCs w:val="24"/>
          <w:u w:val="single"/>
        </w:rPr>
        <w:t>Improvement Actions</w:t>
      </w:r>
    </w:p>
    <w:p w14:paraId="05E66495" w14:textId="69728F3D" w:rsidR="005B4BC8" w:rsidRDefault="004E42A3" w:rsidP="000C3171">
      <w:pPr>
        <w:rPr>
          <w:rFonts w:cstheme="minorHAnsi"/>
          <w:sz w:val="24"/>
          <w:szCs w:val="24"/>
        </w:rPr>
      </w:pPr>
      <w:r w:rsidRPr="00F02D7F">
        <w:rPr>
          <w:rFonts w:cstheme="minorHAnsi"/>
          <w:sz w:val="24"/>
          <w:szCs w:val="24"/>
        </w:rPr>
        <w:t xml:space="preserve">Faculty will work to improve students’ learning and retention of professional issues, particularly related to credentialing and licensure. This may include a stronger orientation in </w:t>
      </w:r>
      <w:r w:rsidR="009D5842" w:rsidRPr="00F02D7F">
        <w:rPr>
          <w:rFonts w:cstheme="minorHAnsi"/>
          <w:sz w:val="24"/>
          <w:szCs w:val="24"/>
        </w:rPr>
        <w:t xml:space="preserve">the first semester </w:t>
      </w:r>
      <w:r w:rsidRPr="00F02D7F">
        <w:rPr>
          <w:rFonts w:cstheme="minorHAnsi"/>
          <w:sz w:val="24"/>
          <w:szCs w:val="24"/>
        </w:rPr>
        <w:t>Coun 5</w:t>
      </w:r>
      <w:r w:rsidR="009D5842" w:rsidRPr="00F02D7F">
        <w:rPr>
          <w:rFonts w:cstheme="minorHAnsi"/>
          <w:sz w:val="24"/>
          <w:szCs w:val="24"/>
        </w:rPr>
        <w:t xml:space="preserve">00 (The Counseling Profession) and/or </w:t>
      </w:r>
      <w:r w:rsidRPr="00F02D7F">
        <w:rPr>
          <w:rFonts w:cstheme="minorHAnsi"/>
          <w:sz w:val="24"/>
          <w:szCs w:val="24"/>
        </w:rPr>
        <w:t>changes to teaching in Coun 526 (the ethics co</w:t>
      </w:r>
      <w:r w:rsidR="00AC43E3" w:rsidRPr="00F02D7F">
        <w:rPr>
          <w:rFonts w:cstheme="minorHAnsi"/>
          <w:sz w:val="24"/>
          <w:szCs w:val="24"/>
        </w:rPr>
        <w:t>urse). We will also implement a review and</w:t>
      </w:r>
      <w:r w:rsidRPr="00F02D7F">
        <w:rPr>
          <w:rFonts w:cstheme="minorHAnsi"/>
          <w:sz w:val="24"/>
          <w:szCs w:val="24"/>
        </w:rPr>
        <w:t xml:space="preserve"> exam in the Beginning Pr</w:t>
      </w:r>
      <w:r w:rsidR="00AC43E3" w:rsidRPr="00F02D7F">
        <w:rPr>
          <w:rFonts w:cstheme="minorHAnsi"/>
          <w:sz w:val="24"/>
          <w:szCs w:val="24"/>
        </w:rPr>
        <w:t>acticum course (Coun 530)</w:t>
      </w:r>
      <w:r w:rsidRPr="00F02D7F">
        <w:rPr>
          <w:rFonts w:cstheme="minorHAnsi"/>
          <w:sz w:val="24"/>
          <w:szCs w:val="24"/>
        </w:rPr>
        <w:t>.</w:t>
      </w:r>
      <w:r w:rsidR="00CD5EDD">
        <w:rPr>
          <w:rFonts w:cstheme="minorHAnsi"/>
          <w:sz w:val="24"/>
          <w:szCs w:val="24"/>
        </w:rPr>
        <w:t xml:space="preserve"> In addition, our research study of students’ perceptions, while primarily related to </w:t>
      </w:r>
      <w:r w:rsidR="00CD5EDD">
        <w:rPr>
          <w:rFonts w:cstheme="minorHAnsi"/>
          <w:sz w:val="24"/>
          <w:szCs w:val="24"/>
        </w:rPr>
        <w:lastRenderedPageBreak/>
        <w:t xml:space="preserve">diversity and social justice, includes a counselor professional identity measure, and we will be examining these data in the next cycle.  </w:t>
      </w:r>
    </w:p>
    <w:p w14:paraId="6AEDFC63" w14:textId="77777777" w:rsidR="00D80FA4" w:rsidRPr="00F02D7F" w:rsidRDefault="00D80FA4" w:rsidP="000C3171">
      <w:pPr>
        <w:rPr>
          <w:rFonts w:cstheme="minorHAnsi"/>
          <w:sz w:val="24"/>
          <w:szCs w:val="24"/>
        </w:rPr>
      </w:pPr>
    </w:p>
    <w:p w14:paraId="645EBC18" w14:textId="3B60F602" w:rsidR="00832DEC" w:rsidRPr="00F02D7F" w:rsidRDefault="00832DEC" w:rsidP="00832DEC">
      <w:pPr>
        <w:rPr>
          <w:rFonts w:cstheme="minorHAnsi"/>
          <w:b/>
          <w:sz w:val="24"/>
          <w:szCs w:val="24"/>
        </w:rPr>
      </w:pPr>
      <w:r w:rsidRPr="00F02D7F">
        <w:rPr>
          <w:rFonts w:cstheme="minorHAnsi"/>
          <w:b/>
          <w:sz w:val="24"/>
          <w:szCs w:val="24"/>
        </w:rPr>
        <w:t>Diversity Awareness and Sensitivity</w:t>
      </w:r>
      <w:r w:rsidR="00FB4537" w:rsidRPr="00F02D7F">
        <w:rPr>
          <w:rFonts w:cstheme="minorHAnsi"/>
          <w:b/>
          <w:sz w:val="24"/>
          <w:szCs w:val="24"/>
        </w:rPr>
        <w:t xml:space="preserve"> (2019 - 2020 academic year)</w:t>
      </w:r>
    </w:p>
    <w:p w14:paraId="11CA8E16" w14:textId="12B3B82D" w:rsidR="00080AEF" w:rsidRPr="00F02D7F" w:rsidRDefault="00080AEF" w:rsidP="00832DEC">
      <w:pPr>
        <w:rPr>
          <w:rFonts w:cstheme="minorHAnsi"/>
          <w:sz w:val="24"/>
          <w:szCs w:val="24"/>
        </w:rPr>
      </w:pPr>
      <w:r w:rsidRPr="00F02D7F">
        <w:rPr>
          <w:rFonts w:cstheme="minorHAnsi"/>
          <w:b/>
          <w:i/>
          <w:sz w:val="24"/>
          <w:szCs w:val="24"/>
        </w:rPr>
        <w:t xml:space="preserve">Note: </w:t>
      </w:r>
      <w:r w:rsidRPr="00F02D7F">
        <w:rPr>
          <w:rFonts w:cstheme="minorHAnsi"/>
          <w:sz w:val="24"/>
          <w:szCs w:val="24"/>
        </w:rPr>
        <w:t>We focused on this SLO for a “deeper dive” this year and so there is more data for it as compared to the other SLOs.</w:t>
      </w:r>
      <w:r w:rsidR="00697408" w:rsidRPr="00F02D7F">
        <w:rPr>
          <w:rFonts w:cstheme="minorHAnsi"/>
          <w:sz w:val="24"/>
          <w:szCs w:val="24"/>
        </w:rPr>
        <w:t xml:space="preserve"> There is also more detail on the “criteria for success.”</w:t>
      </w:r>
    </w:p>
    <w:p w14:paraId="4379501B" w14:textId="77777777" w:rsidR="00080AEF" w:rsidRPr="00F02D7F" w:rsidRDefault="00080AEF" w:rsidP="00080AEF">
      <w:pPr>
        <w:rPr>
          <w:rFonts w:cstheme="minorHAnsi"/>
          <w:sz w:val="24"/>
          <w:szCs w:val="24"/>
          <w:u w:val="single"/>
        </w:rPr>
      </w:pPr>
      <w:r w:rsidRPr="00F02D7F">
        <w:rPr>
          <w:rFonts w:cstheme="minorHAnsi"/>
          <w:sz w:val="24"/>
          <w:szCs w:val="24"/>
          <w:u w:val="single"/>
        </w:rPr>
        <w:t>Assessable outcomes:</w:t>
      </w:r>
    </w:p>
    <w:p w14:paraId="200305E9" w14:textId="4905C242" w:rsidR="00080AEF" w:rsidRPr="00F02D7F" w:rsidRDefault="00080AEF" w:rsidP="00080AEF">
      <w:pPr>
        <w:rPr>
          <w:rFonts w:cstheme="minorHAnsi"/>
          <w:sz w:val="24"/>
          <w:szCs w:val="24"/>
        </w:rPr>
      </w:pPr>
      <w:r w:rsidRPr="00F02D7F">
        <w:rPr>
          <w:rFonts w:cstheme="minorHAnsi"/>
          <w:sz w:val="24"/>
          <w:szCs w:val="24"/>
        </w:rPr>
        <w:t>Students will be able to: demonstrate awareness of the major cultural influences on human behavior, how those intersect with the mental health of their clients, and how they influence their own perceptions and biases regarding clients.</w:t>
      </w:r>
    </w:p>
    <w:p w14:paraId="2F0676EA" w14:textId="77777777" w:rsidR="00080AEF" w:rsidRPr="00F02D7F" w:rsidRDefault="00080AEF" w:rsidP="00080AEF">
      <w:pPr>
        <w:rPr>
          <w:rFonts w:cstheme="minorHAnsi"/>
          <w:sz w:val="24"/>
          <w:szCs w:val="24"/>
          <w:u w:val="single"/>
        </w:rPr>
      </w:pPr>
      <w:r w:rsidRPr="00F02D7F">
        <w:rPr>
          <w:rFonts w:cstheme="minorHAnsi"/>
          <w:sz w:val="24"/>
          <w:szCs w:val="24"/>
          <w:u w:val="single"/>
        </w:rPr>
        <w:t>Methods and Measures:</w:t>
      </w:r>
    </w:p>
    <w:p w14:paraId="260CBC7C" w14:textId="77777777" w:rsidR="00080AEF" w:rsidRPr="00F02D7F" w:rsidRDefault="00080AEF" w:rsidP="00080AEF">
      <w:pPr>
        <w:rPr>
          <w:rFonts w:cstheme="minorHAnsi"/>
          <w:sz w:val="24"/>
          <w:szCs w:val="24"/>
        </w:rPr>
      </w:pPr>
      <w:r w:rsidRPr="00F02D7F">
        <w:rPr>
          <w:rFonts w:cstheme="minorHAnsi"/>
          <w:sz w:val="24"/>
          <w:szCs w:val="24"/>
        </w:rPr>
        <w:t xml:space="preserve">In order to “close the loop” since our last assessment of diversity awareness and sensitivity, faculty have begun to increase their knowledge and teaching of social justice. We now have two years of data on students’ perceptions and experiences regarding multicultural and social justice issues within the program. We have expanded our assessment to include multiple methods at multiple points in the curriculum. </w:t>
      </w:r>
    </w:p>
    <w:p w14:paraId="51A7B3D8" w14:textId="36800CFC" w:rsidR="00080AEF" w:rsidRPr="00F02D7F" w:rsidRDefault="00080AEF" w:rsidP="00080AEF">
      <w:pPr>
        <w:rPr>
          <w:rFonts w:cstheme="minorHAnsi"/>
          <w:sz w:val="24"/>
          <w:szCs w:val="24"/>
        </w:rPr>
      </w:pPr>
      <w:r w:rsidRPr="00F02D7F">
        <w:rPr>
          <w:rFonts w:cstheme="minorHAnsi"/>
          <w:i/>
          <w:sz w:val="24"/>
          <w:szCs w:val="24"/>
        </w:rPr>
        <w:t>Measure 1</w:t>
      </w:r>
      <w:r w:rsidRPr="00F02D7F">
        <w:rPr>
          <w:rFonts w:cstheme="minorHAnsi"/>
          <w:sz w:val="24"/>
          <w:szCs w:val="24"/>
        </w:rPr>
        <w:t>: We use a signature assignment in a course taken prior to practicum field work (Coun 523</w:t>
      </w:r>
      <w:r w:rsidR="001F42DB" w:rsidRPr="00F02D7F">
        <w:rPr>
          <w:rFonts w:cstheme="minorHAnsi"/>
          <w:sz w:val="24"/>
          <w:szCs w:val="24"/>
        </w:rPr>
        <w:t xml:space="preserve"> </w:t>
      </w:r>
      <w:r w:rsidRPr="00F02D7F">
        <w:rPr>
          <w:rFonts w:cstheme="minorHAnsi"/>
          <w:sz w:val="24"/>
          <w:szCs w:val="24"/>
        </w:rPr>
        <w:t>Cultural Genogram Signature Assignment), in which students write about their own cultural backgrounds to demonstrate understanding of their values and potential biases and how cultural psychological concepts may apply to clinical work. We obtained two sets of data for this measure: (1) professors provided scores for each student</w:t>
      </w:r>
      <w:r w:rsidR="001F42DB" w:rsidRPr="00F02D7F">
        <w:rPr>
          <w:rFonts w:cstheme="minorHAnsi"/>
          <w:sz w:val="24"/>
          <w:szCs w:val="24"/>
        </w:rPr>
        <w:t xml:space="preserve"> paper</w:t>
      </w:r>
      <w:r w:rsidRPr="00F02D7F">
        <w:rPr>
          <w:rFonts w:cstheme="minorHAnsi"/>
          <w:sz w:val="24"/>
          <w:szCs w:val="24"/>
        </w:rPr>
        <w:t xml:space="preserve">; and (2) an outside team assessed a randomly selected sample of papers using a rubric. </w:t>
      </w:r>
    </w:p>
    <w:p w14:paraId="29AB344C" w14:textId="3274FE68" w:rsidR="00080AEF" w:rsidRPr="00F02D7F" w:rsidRDefault="00080AEF" w:rsidP="00080AEF">
      <w:pPr>
        <w:rPr>
          <w:rFonts w:cstheme="minorHAnsi"/>
          <w:sz w:val="24"/>
          <w:szCs w:val="24"/>
        </w:rPr>
      </w:pPr>
      <w:r w:rsidRPr="00F02D7F">
        <w:rPr>
          <w:rFonts w:cstheme="minorHAnsi"/>
          <w:i/>
          <w:sz w:val="24"/>
          <w:szCs w:val="24"/>
        </w:rPr>
        <w:t>Measure 2</w:t>
      </w:r>
      <w:r w:rsidRPr="00F02D7F">
        <w:rPr>
          <w:rFonts w:cstheme="minorHAnsi"/>
          <w:sz w:val="24"/>
          <w:szCs w:val="24"/>
        </w:rPr>
        <w:t>: We use a section of t</w:t>
      </w:r>
      <w:r w:rsidR="001F42DB" w:rsidRPr="00F02D7F">
        <w:rPr>
          <w:rFonts w:cstheme="minorHAnsi"/>
          <w:sz w:val="24"/>
          <w:szCs w:val="24"/>
        </w:rPr>
        <w:t>he Coun 584 (Advanced Practicum field work</w:t>
      </w:r>
      <w:r w:rsidRPr="00F02D7F">
        <w:rPr>
          <w:rFonts w:cstheme="minorHAnsi"/>
          <w:sz w:val="24"/>
          <w:szCs w:val="24"/>
        </w:rPr>
        <w:t>) practicum instructors’ ratings of students’ clinical skills called “Diversity aware</w:t>
      </w:r>
      <w:r w:rsidR="001F42DB" w:rsidRPr="00F02D7F">
        <w:rPr>
          <w:rFonts w:cstheme="minorHAnsi"/>
          <w:sz w:val="24"/>
          <w:szCs w:val="24"/>
        </w:rPr>
        <w:t xml:space="preserve">ness and sensitivity” (Coun 584 </w:t>
      </w:r>
      <w:r w:rsidRPr="00F02D7F">
        <w:rPr>
          <w:rFonts w:cstheme="minorHAnsi"/>
          <w:sz w:val="24"/>
          <w:szCs w:val="24"/>
        </w:rPr>
        <w:t xml:space="preserve">Practicum Instructor Final Evaluation). The professor rates students’ diversity awareness relative to self, to clients, and to the environment, as well as students’ knowledge of diverse groups and their ability to conduct culturally responsive interventions. </w:t>
      </w:r>
    </w:p>
    <w:p w14:paraId="2801FE62" w14:textId="11A95DA9" w:rsidR="00080AEF" w:rsidRPr="00F02D7F" w:rsidRDefault="00080AEF" w:rsidP="00080AEF">
      <w:pPr>
        <w:rPr>
          <w:rFonts w:cstheme="minorHAnsi"/>
          <w:sz w:val="24"/>
          <w:szCs w:val="24"/>
        </w:rPr>
      </w:pPr>
      <w:r w:rsidRPr="00F02D7F">
        <w:rPr>
          <w:rFonts w:cstheme="minorHAnsi"/>
          <w:i/>
          <w:sz w:val="24"/>
          <w:szCs w:val="24"/>
        </w:rPr>
        <w:t>Measure 3</w:t>
      </w:r>
      <w:r w:rsidRPr="00F02D7F">
        <w:rPr>
          <w:rFonts w:cstheme="minorHAnsi"/>
          <w:sz w:val="24"/>
          <w:szCs w:val="24"/>
        </w:rPr>
        <w:t>: We use the Coun 584 (Advanced Practicum) site supervisors’ ratings of students’ skills in “Human diversity” which also assesses studen</w:t>
      </w:r>
      <w:r w:rsidR="001F42DB" w:rsidRPr="00F02D7F">
        <w:rPr>
          <w:rFonts w:cstheme="minorHAnsi"/>
          <w:sz w:val="24"/>
          <w:szCs w:val="24"/>
        </w:rPr>
        <w:t xml:space="preserve">ts’ work with clients (Coun 584 </w:t>
      </w:r>
      <w:r w:rsidRPr="00F02D7F">
        <w:rPr>
          <w:rFonts w:cstheme="minorHAnsi"/>
          <w:sz w:val="24"/>
          <w:szCs w:val="24"/>
        </w:rPr>
        <w:t xml:space="preserve">Site Supervisor Final Evaluation). </w:t>
      </w:r>
    </w:p>
    <w:p w14:paraId="6F88C6F9" w14:textId="656601C2" w:rsidR="00080AEF" w:rsidRPr="00F02D7F" w:rsidRDefault="00080AEF" w:rsidP="00080AEF">
      <w:pPr>
        <w:rPr>
          <w:rFonts w:cstheme="minorHAnsi"/>
          <w:sz w:val="24"/>
          <w:szCs w:val="24"/>
        </w:rPr>
      </w:pPr>
      <w:r w:rsidRPr="00F02D7F">
        <w:rPr>
          <w:rFonts w:cstheme="minorHAnsi"/>
          <w:i/>
          <w:sz w:val="24"/>
          <w:szCs w:val="24"/>
        </w:rPr>
        <w:t>Measure 4</w:t>
      </w:r>
      <w:r w:rsidRPr="00F02D7F">
        <w:rPr>
          <w:rFonts w:cstheme="minorHAnsi"/>
          <w:sz w:val="24"/>
          <w:szCs w:val="24"/>
        </w:rPr>
        <w:t xml:space="preserve">: We use a portion of our Dispositions and Professionalism rating form called “Respect for diversity and openness to other world views” (Dispositions Form). We are required by our accreditation organization to evaluate students’ “fit” for the field and this includes ensuring that students have attitudes and values when working with diverse mental health clients that are consistent with counseling profession ethics. Faculty assess student Dispositions </w:t>
      </w:r>
      <w:r w:rsidRPr="00F02D7F">
        <w:rPr>
          <w:rFonts w:cstheme="minorHAnsi"/>
          <w:sz w:val="24"/>
          <w:szCs w:val="24"/>
        </w:rPr>
        <w:lastRenderedPageBreak/>
        <w:t>in both</w:t>
      </w:r>
      <w:r w:rsidR="001F42DB" w:rsidRPr="00F02D7F">
        <w:rPr>
          <w:rFonts w:cstheme="minorHAnsi"/>
          <w:sz w:val="24"/>
          <w:szCs w:val="24"/>
        </w:rPr>
        <w:t xml:space="preserve"> the first semester (Coun 511, Pre-P</w:t>
      </w:r>
      <w:r w:rsidRPr="00F02D7F">
        <w:rPr>
          <w:rFonts w:cstheme="minorHAnsi"/>
          <w:sz w:val="24"/>
          <w:szCs w:val="24"/>
        </w:rPr>
        <w:t>racticum) and l</w:t>
      </w:r>
      <w:r w:rsidR="001F42DB" w:rsidRPr="00F02D7F">
        <w:rPr>
          <w:rFonts w:cstheme="minorHAnsi"/>
          <w:sz w:val="24"/>
          <w:szCs w:val="24"/>
        </w:rPr>
        <w:t>ater in the program (Coun 584, Advanced P</w:t>
      </w:r>
      <w:r w:rsidRPr="00F02D7F">
        <w:rPr>
          <w:rFonts w:cstheme="minorHAnsi"/>
          <w:sz w:val="24"/>
          <w:szCs w:val="24"/>
        </w:rPr>
        <w:t xml:space="preserve">racticum).  </w:t>
      </w:r>
    </w:p>
    <w:p w14:paraId="23D07FFE" w14:textId="3FF76901" w:rsidR="00707A6C" w:rsidRDefault="00080AEF" w:rsidP="00707A6C">
      <w:pPr>
        <w:rPr>
          <w:rFonts w:cstheme="minorHAnsi"/>
          <w:sz w:val="24"/>
          <w:szCs w:val="24"/>
        </w:rPr>
      </w:pPr>
      <w:r w:rsidRPr="00F02D7F">
        <w:rPr>
          <w:rFonts w:cstheme="minorHAnsi"/>
          <w:i/>
          <w:sz w:val="24"/>
          <w:szCs w:val="24"/>
        </w:rPr>
        <w:t>Measure 5</w:t>
      </w:r>
      <w:r w:rsidRPr="00F02D7F">
        <w:rPr>
          <w:rFonts w:cstheme="minorHAnsi"/>
          <w:sz w:val="24"/>
          <w:szCs w:val="24"/>
        </w:rPr>
        <w:t xml:space="preserve">: We used data from an ongoing mixed methods study of our students’ attitudes and perceptions of their learning (and our teaching) of diversity and social justice issues. </w:t>
      </w:r>
      <w:r w:rsidR="00135287">
        <w:rPr>
          <w:rFonts w:cstheme="minorHAnsi"/>
          <w:sz w:val="24"/>
          <w:szCs w:val="24"/>
        </w:rPr>
        <w:t>A majority of</w:t>
      </w:r>
      <w:r w:rsidRPr="00F02D7F">
        <w:rPr>
          <w:rFonts w:cstheme="minorHAnsi"/>
          <w:sz w:val="24"/>
          <w:szCs w:val="24"/>
        </w:rPr>
        <w:t xml:space="preserve"> students in their first semester of the program (in the Coun 500 class) and at a later point in the program (Coun 590 summer practicum) across two years</w:t>
      </w:r>
      <w:r w:rsidR="00135287">
        <w:rPr>
          <w:rFonts w:cstheme="minorHAnsi"/>
          <w:sz w:val="24"/>
          <w:szCs w:val="24"/>
        </w:rPr>
        <w:t xml:space="preserve"> participated</w:t>
      </w:r>
      <w:r w:rsidRPr="00F02D7F">
        <w:rPr>
          <w:rFonts w:cstheme="minorHAnsi"/>
          <w:sz w:val="24"/>
          <w:szCs w:val="24"/>
        </w:rPr>
        <w:t xml:space="preserve">. The qualitative data provide an in-depth look at “Respect for diversity and openness to other world views” (part of the necessary counselor dispositions). </w:t>
      </w:r>
    </w:p>
    <w:p w14:paraId="3695FA91" w14:textId="6A72D81F" w:rsidR="00CD5EDD" w:rsidRPr="00707A6C" w:rsidRDefault="00707A6C" w:rsidP="00707A6C">
      <w:pPr>
        <w:rPr>
          <w:rFonts w:cstheme="minorHAnsi"/>
          <w:sz w:val="24"/>
          <w:szCs w:val="24"/>
        </w:rPr>
      </w:pPr>
      <w:r>
        <w:rPr>
          <w:rFonts w:cstheme="minorHAnsi"/>
          <w:sz w:val="24"/>
          <w:szCs w:val="24"/>
        </w:rPr>
        <w:t xml:space="preserve">Also:  </w:t>
      </w:r>
      <w:r w:rsidR="00CD5EDD" w:rsidRPr="00707A6C">
        <w:rPr>
          <w:rFonts w:cstheme="minorHAnsi"/>
          <w:i/>
          <w:sz w:val="24"/>
          <w:szCs w:val="24"/>
        </w:rPr>
        <w:t>Measure 6 (indirect assessment):</w:t>
      </w:r>
      <w:r w:rsidR="00CD5EDD" w:rsidRPr="00707A6C">
        <w:rPr>
          <w:rFonts w:cstheme="minorHAnsi"/>
          <w:sz w:val="24"/>
          <w:szCs w:val="24"/>
        </w:rPr>
        <w:t xml:space="preserve"> Graduating student survey</w:t>
      </w:r>
    </w:p>
    <w:p w14:paraId="376009D7" w14:textId="77777777" w:rsidR="00080AEF" w:rsidRPr="00F02D7F" w:rsidRDefault="00080AEF" w:rsidP="00080AEF">
      <w:pPr>
        <w:rPr>
          <w:rFonts w:cstheme="minorHAnsi"/>
          <w:sz w:val="24"/>
          <w:szCs w:val="24"/>
          <w:u w:val="single"/>
        </w:rPr>
      </w:pPr>
      <w:r w:rsidRPr="00F02D7F">
        <w:rPr>
          <w:rFonts w:cstheme="minorHAnsi"/>
          <w:sz w:val="24"/>
          <w:szCs w:val="24"/>
          <w:u w:val="single"/>
        </w:rPr>
        <w:t>Criteria for Success</w:t>
      </w:r>
    </w:p>
    <w:p w14:paraId="69838DC0" w14:textId="77777777" w:rsidR="001F42DB" w:rsidRPr="00F02D7F" w:rsidRDefault="00080AEF" w:rsidP="00080AEF">
      <w:pPr>
        <w:rPr>
          <w:rFonts w:cstheme="minorHAnsi"/>
          <w:sz w:val="24"/>
          <w:szCs w:val="24"/>
        </w:rPr>
      </w:pPr>
      <w:r w:rsidRPr="00F02D7F">
        <w:rPr>
          <w:rFonts w:cstheme="minorHAnsi"/>
          <w:sz w:val="24"/>
          <w:szCs w:val="24"/>
        </w:rPr>
        <w:t>The criteria vary depending upon the direct measures used</w:t>
      </w:r>
      <w:r w:rsidR="003E755E" w:rsidRPr="00F02D7F">
        <w:rPr>
          <w:rFonts w:cstheme="minorHAnsi"/>
          <w:sz w:val="24"/>
          <w:szCs w:val="24"/>
        </w:rPr>
        <w:t xml:space="preserve">. </w:t>
      </w:r>
    </w:p>
    <w:p w14:paraId="7A665A03" w14:textId="62C98F19" w:rsidR="00080AEF" w:rsidRPr="00F02D7F" w:rsidRDefault="003E755E" w:rsidP="00080AEF">
      <w:pPr>
        <w:rPr>
          <w:rFonts w:cstheme="minorHAnsi"/>
          <w:sz w:val="24"/>
          <w:szCs w:val="24"/>
        </w:rPr>
      </w:pPr>
      <w:r w:rsidRPr="00F02D7F">
        <w:rPr>
          <w:rFonts w:cstheme="minorHAnsi"/>
          <w:sz w:val="24"/>
          <w:szCs w:val="24"/>
        </w:rPr>
        <w:t xml:space="preserve">For </w:t>
      </w:r>
      <w:r w:rsidRPr="00F02D7F">
        <w:rPr>
          <w:rFonts w:cstheme="minorHAnsi"/>
          <w:i/>
          <w:sz w:val="24"/>
          <w:szCs w:val="24"/>
        </w:rPr>
        <w:t>M</w:t>
      </w:r>
      <w:r w:rsidR="00080AEF" w:rsidRPr="00F02D7F">
        <w:rPr>
          <w:rFonts w:cstheme="minorHAnsi"/>
          <w:i/>
          <w:sz w:val="24"/>
          <w:szCs w:val="24"/>
        </w:rPr>
        <w:t>easure 1</w:t>
      </w:r>
      <w:r w:rsidR="00080AEF" w:rsidRPr="00F02D7F">
        <w:rPr>
          <w:rFonts w:cstheme="minorHAnsi"/>
          <w:sz w:val="24"/>
          <w:szCs w:val="24"/>
        </w:rPr>
        <w:t xml:space="preserve"> (Coun 523 signature paper): (1) the average score of papers is 80% or higher to meet expectations; and (2) the average score across papers sampled is a 3 or higher for each item (i.e., each element of the Learning Goal), and this score meets expectations. </w:t>
      </w:r>
    </w:p>
    <w:p w14:paraId="43982E49" w14:textId="430B0964" w:rsidR="00080AEF" w:rsidRPr="00F02D7F" w:rsidRDefault="003E755E" w:rsidP="00080AEF">
      <w:pPr>
        <w:rPr>
          <w:rFonts w:cstheme="minorHAnsi"/>
          <w:sz w:val="24"/>
          <w:szCs w:val="24"/>
        </w:rPr>
      </w:pPr>
      <w:r w:rsidRPr="00F02D7F">
        <w:rPr>
          <w:rFonts w:cstheme="minorHAnsi"/>
          <w:sz w:val="24"/>
          <w:szCs w:val="24"/>
        </w:rPr>
        <w:t xml:space="preserve">For </w:t>
      </w:r>
      <w:r w:rsidRPr="00F02D7F">
        <w:rPr>
          <w:rFonts w:cstheme="minorHAnsi"/>
          <w:i/>
          <w:sz w:val="24"/>
          <w:szCs w:val="24"/>
        </w:rPr>
        <w:t>M</w:t>
      </w:r>
      <w:r w:rsidR="00080AEF" w:rsidRPr="00F02D7F">
        <w:rPr>
          <w:rFonts w:cstheme="minorHAnsi"/>
          <w:i/>
          <w:sz w:val="24"/>
          <w:szCs w:val="24"/>
        </w:rPr>
        <w:t>easure 2</w:t>
      </w:r>
      <w:r w:rsidR="00080AEF" w:rsidRPr="00F02D7F">
        <w:rPr>
          <w:rFonts w:cstheme="minorHAnsi"/>
          <w:sz w:val="24"/>
          <w:szCs w:val="24"/>
        </w:rPr>
        <w:t xml:space="preserve"> (Coun 584 practicum instructor final evaluation): a score of 5 or 6 on each element meets expectation. </w:t>
      </w:r>
    </w:p>
    <w:p w14:paraId="40347079" w14:textId="7849E55D" w:rsidR="00080AEF" w:rsidRPr="00F02D7F" w:rsidRDefault="003E755E" w:rsidP="00080AEF">
      <w:pPr>
        <w:rPr>
          <w:rFonts w:cstheme="minorHAnsi"/>
          <w:sz w:val="24"/>
          <w:szCs w:val="24"/>
        </w:rPr>
      </w:pPr>
      <w:r w:rsidRPr="00F02D7F">
        <w:rPr>
          <w:rFonts w:cstheme="minorHAnsi"/>
          <w:sz w:val="24"/>
          <w:szCs w:val="24"/>
        </w:rPr>
        <w:t xml:space="preserve">For </w:t>
      </w:r>
      <w:r w:rsidRPr="00F02D7F">
        <w:rPr>
          <w:rFonts w:cstheme="minorHAnsi"/>
          <w:i/>
          <w:sz w:val="24"/>
          <w:szCs w:val="24"/>
        </w:rPr>
        <w:t>M</w:t>
      </w:r>
      <w:r w:rsidR="00080AEF" w:rsidRPr="00F02D7F">
        <w:rPr>
          <w:rFonts w:cstheme="minorHAnsi"/>
          <w:i/>
          <w:sz w:val="24"/>
          <w:szCs w:val="24"/>
        </w:rPr>
        <w:t>easure 3</w:t>
      </w:r>
      <w:r w:rsidR="00080AEF" w:rsidRPr="00F02D7F">
        <w:rPr>
          <w:rFonts w:cstheme="minorHAnsi"/>
          <w:sz w:val="24"/>
          <w:szCs w:val="24"/>
        </w:rPr>
        <w:t xml:space="preserve"> (Coun 584 site supervisor final evaluation): a score of 4 or 5 meets expectation (and 6 exceeds expectation). </w:t>
      </w:r>
    </w:p>
    <w:p w14:paraId="36CBB683" w14:textId="1B743D33" w:rsidR="00080AEF" w:rsidRPr="00F02D7F" w:rsidRDefault="003E755E" w:rsidP="00080AEF">
      <w:pPr>
        <w:rPr>
          <w:rFonts w:cstheme="minorHAnsi"/>
          <w:sz w:val="24"/>
          <w:szCs w:val="24"/>
        </w:rPr>
      </w:pPr>
      <w:r w:rsidRPr="00F02D7F">
        <w:rPr>
          <w:rFonts w:cstheme="minorHAnsi"/>
          <w:sz w:val="24"/>
          <w:szCs w:val="24"/>
        </w:rPr>
        <w:t xml:space="preserve">For </w:t>
      </w:r>
      <w:r w:rsidRPr="00F02D7F">
        <w:rPr>
          <w:rFonts w:cstheme="minorHAnsi"/>
          <w:i/>
          <w:sz w:val="24"/>
          <w:szCs w:val="24"/>
        </w:rPr>
        <w:t>M</w:t>
      </w:r>
      <w:r w:rsidR="00080AEF" w:rsidRPr="00F02D7F">
        <w:rPr>
          <w:rFonts w:cstheme="minorHAnsi"/>
          <w:i/>
          <w:sz w:val="24"/>
          <w:szCs w:val="24"/>
        </w:rPr>
        <w:t>easure 4</w:t>
      </w:r>
      <w:r w:rsidR="00080AEF" w:rsidRPr="00F02D7F">
        <w:rPr>
          <w:rFonts w:cstheme="minorHAnsi"/>
          <w:sz w:val="24"/>
          <w:szCs w:val="24"/>
        </w:rPr>
        <w:t xml:space="preserve"> (Dispositions Form): a rating of “no concern” in the global rating (versus “needs improvement” or “concern”) meets expectations. This is true whether in the beginning of the program (Coun 511) or later (Coun 584), as we expect that incoming students will have the temperament and professionalism suited to a career in counseling. They may need assistance on specific issues, but there should not be a global concern.</w:t>
      </w:r>
    </w:p>
    <w:p w14:paraId="4025904A" w14:textId="060259EA" w:rsidR="00080AEF" w:rsidRPr="00F02D7F" w:rsidRDefault="00825AF8" w:rsidP="00080AEF">
      <w:pPr>
        <w:rPr>
          <w:rFonts w:cstheme="minorHAnsi"/>
          <w:sz w:val="24"/>
          <w:szCs w:val="24"/>
        </w:rPr>
      </w:pPr>
      <w:r w:rsidRPr="00F02D7F">
        <w:rPr>
          <w:rFonts w:cstheme="minorHAnsi"/>
          <w:sz w:val="24"/>
          <w:szCs w:val="24"/>
        </w:rPr>
        <w:t xml:space="preserve">For </w:t>
      </w:r>
      <w:r w:rsidRPr="00F02D7F">
        <w:rPr>
          <w:rFonts w:cstheme="minorHAnsi"/>
          <w:i/>
          <w:sz w:val="24"/>
          <w:szCs w:val="24"/>
        </w:rPr>
        <w:t>Measure 5</w:t>
      </w:r>
      <w:r w:rsidRPr="00F02D7F">
        <w:rPr>
          <w:rFonts w:cstheme="minorHAnsi"/>
          <w:sz w:val="24"/>
          <w:szCs w:val="24"/>
        </w:rPr>
        <w:t>, t</w:t>
      </w:r>
      <w:r w:rsidR="00080AEF" w:rsidRPr="00F02D7F">
        <w:rPr>
          <w:rFonts w:cstheme="minorHAnsi"/>
          <w:sz w:val="24"/>
          <w:szCs w:val="24"/>
        </w:rPr>
        <w:t>he cri</w:t>
      </w:r>
      <w:r w:rsidR="001F42DB" w:rsidRPr="00F02D7F">
        <w:rPr>
          <w:rFonts w:cstheme="minorHAnsi"/>
          <w:sz w:val="24"/>
          <w:szCs w:val="24"/>
        </w:rPr>
        <w:t xml:space="preserve">teria for meeting expectations </w:t>
      </w:r>
      <w:r w:rsidRPr="00F02D7F">
        <w:rPr>
          <w:rFonts w:cstheme="minorHAnsi"/>
          <w:sz w:val="24"/>
          <w:szCs w:val="24"/>
        </w:rPr>
        <w:t>was</w:t>
      </w:r>
      <w:r w:rsidR="00080AEF" w:rsidRPr="00F02D7F">
        <w:rPr>
          <w:rFonts w:cstheme="minorHAnsi"/>
          <w:sz w:val="24"/>
          <w:szCs w:val="24"/>
        </w:rPr>
        <w:t xml:space="preserve"> unlike the other measures, given the qualitative and exploratory nature of the data; however, we relate them to the diversity elements on the Dispositions: (1) Student is respectful and empathic regarding the experience of others different from themselves; (2) Student is willing to address areas of personal bias, prejudice, or “blind spots”; (3) Student does not impose personal values onto others (e.g., peers, clients); and (4) Student is committed to enhancing the well-being of others, regardless of their diverse identities and/or circumstances. We expect to see evidence of at least a couple of these qualities in the responses of our beginning students (Coun 500) and a greater depth of response in our more advanced students (Coun 590), particularly since they are seeing clients. </w:t>
      </w:r>
    </w:p>
    <w:p w14:paraId="7C1D3268" w14:textId="3A5E0CC4" w:rsidR="00080AEF" w:rsidRPr="00F02D7F" w:rsidRDefault="00825AF8" w:rsidP="00080AEF">
      <w:pPr>
        <w:rPr>
          <w:rFonts w:cstheme="minorHAnsi"/>
          <w:sz w:val="24"/>
          <w:szCs w:val="24"/>
          <w:u w:val="single"/>
        </w:rPr>
      </w:pPr>
      <w:r w:rsidRPr="00F02D7F">
        <w:rPr>
          <w:rFonts w:cstheme="minorHAnsi"/>
          <w:sz w:val="24"/>
          <w:szCs w:val="24"/>
        </w:rPr>
        <w:t xml:space="preserve">For </w:t>
      </w:r>
      <w:r w:rsidRPr="00F02D7F">
        <w:rPr>
          <w:rFonts w:cstheme="minorHAnsi"/>
          <w:i/>
          <w:sz w:val="24"/>
          <w:szCs w:val="24"/>
        </w:rPr>
        <w:t>Measure 6</w:t>
      </w:r>
      <w:r w:rsidRPr="00F02D7F">
        <w:rPr>
          <w:rFonts w:cstheme="minorHAnsi"/>
          <w:sz w:val="24"/>
          <w:szCs w:val="24"/>
        </w:rPr>
        <w:t xml:space="preserve"> (the indirect measure of </w:t>
      </w:r>
      <w:r w:rsidR="00080AEF" w:rsidRPr="00F02D7F">
        <w:rPr>
          <w:rFonts w:cstheme="minorHAnsi"/>
          <w:sz w:val="24"/>
          <w:szCs w:val="24"/>
        </w:rPr>
        <w:t xml:space="preserve">the graduating student survey) we use Question 12 (“How well did the program help you to become aware of the impact of diversity on the counseling process in order to be sensitive to cultural differences?), which assesses graduates’ perceptions of how the program prepared them for the field. To meet expectations, we look for </w:t>
      </w:r>
      <w:r w:rsidR="00080AEF" w:rsidRPr="00F02D7F">
        <w:rPr>
          <w:rFonts w:cstheme="minorHAnsi"/>
          <w:sz w:val="24"/>
          <w:szCs w:val="24"/>
        </w:rPr>
        <w:lastRenderedPageBreak/>
        <w:t>80% or more of graduates to rate “moderately well” or higher (“very well” or “extremely well”).  We also use a question from the same survey regarding whether the program had met its objective of assisting students in Social and Cultural Diversity (Q2): “Develop an awareness of, and an appreciation for, social and cultural influences on human behavior and to recognize the impact of individual differences on the counseling process.” To meet expectations, we look for 80% of students to rate this objective as “met” (versus “not met”).</w:t>
      </w:r>
    </w:p>
    <w:p w14:paraId="0723C395" w14:textId="7FD642AD" w:rsidR="00080AEF" w:rsidRPr="00F02D7F" w:rsidRDefault="00080AEF" w:rsidP="00080AEF">
      <w:pPr>
        <w:rPr>
          <w:rFonts w:cstheme="minorHAnsi"/>
          <w:sz w:val="24"/>
          <w:szCs w:val="24"/>
          <w:u w:val="single"/>
        </w:rPr>
      </w:pPr>
      <w:r w:rsidRPr="00F02D7F">
        <w:rPr>
          <w:rFonts w:cstheme="minorHAnsi"/>
          <w:sz w:val="24"/>
          <w:szCs w:val="24"/>
          <w:u w:val="single"/>
        </w:rPr>
        <w:t>Data C</w:t>
      </w:r>
      <w:r w:rsidR="00980FC3">
        <w:rPr>
          <w:rFonts w:cstheme="minorHAnsi"/>
          <w:sz w:val="24"/>
          <w:szCs w:val="24"/>
          <w:u w:val="single"/>
        </w:rPr>
        <w:t>ollection, Results, and Analysis</w:t>
      </w:r>
    </w:p>
    <w:p w14:paraId="435FE889" w14:textId="764A2068" w:rsidR="004E42A3" w:rsidRPr="00F02D7F" w:rsidRDefault="00CD5D5C" w:rsidP="00080AEF">
      <w:pPr>
        <w:rPr>
          <w:rFonts w:cstheme="minorHAnsi"/>
          <w:sz w:val="24"/>
          <w:szCs w:val="24"/>
        </w:rPr>
      </w:pPr>
      <w:r w:rsidRPr="00F02D7F">
        <w:rPr>
          <w:rFonts w:cstheme="minorHAnsi"/>
          <w:i/>
          <w:sz w:val="24"/>
          <w:szCs w:val="24"/>
        </w:rPr>
        <w:t>For M</w:t>
      </w:r>
      <w:r w:rsidR="00080AEF" w:rsidRPr="00F02D7F">
        <w:rPr>
          <w:rFonts w:cstheme="minorHAnsi"/>
          <w:i/>
          <w:sz w:val="24"/>
          <w:szCs w:val="24"/>
        </w:rPr>
        <w:t xml:space="preserve">easure 1 </w:t>
      </w:r>
      <w:r w:rsidR="00195DF4" w:rsidRPr="00F02D7F">
        <w:rPr>
          <w:rFonts w:cstheme="minorHAnsi"/>
          <w:i/>
          <w:sz w:val="24"/>
          <w:szCs w:val="24"/>
        </w:rPr>
        <w:t>(Coun 523 Cultural Genogram</w:t>
      </w:r>
      <w:r w:rsidR="00080AEF" w:rsidRPr="00F02D7F">
        <w:rPr>
          <w:rFonts w:cstheme="minorHAnsi"/>
          <w:i/>
          <w:sz w:val="24"/>
          <w:szCs w:val="24"/>
        </w:rPr>
        <w:t>)</w:t>
      </w:r>
      <w:r w:rsidR="00080AEF" w:rsidRPr="00F02D7F">
        <w:rPr>
          <w:rFonts w:cstheme="minorHAnsi"/>
          <w:sz w:val="24"/>
          <w:szCs w:val="24"/>
        </w:rPr>
        <w:t xml:space="preserve"> we obtained two sets of data: (1) professor</w:t>
      </w:r>
      <w:r w:rsidR="006A08BD">
        <w:rPr>
          <w:rFonts w:cstheme="minorHAnsi"/>
          <w:sz w:val="24"/>
          <w:szCs w:val="24"/>
        </w:rPr>
        <w:t xml:space="preserve">s provided scores for each student </w:t>
      </w:r>
      <w:r w:rsidR="00080AEF" w:rsidRPr="00F02D7F">
        <w:rPr>
          <w:rFonts w:cstheme="minorHAnsi"/>
          <w:sz w:val="24"/>
          <w:szCs w:val="24"/>
        </w:rPr>
        <w:t xml:space="preserve">across three sections of the course, and the total </w:t>
      </w:r>
      <w:r w:rsidR="00080AEF" w:rsidRPr="0052295E">
        <w:rPr>
          <w:rFonts w:cstheme="minorHAnsi"/>
          <w:color w:val="0070C0"/>
          <w:sz w:val="24"/>
          <w:szCs w:val="24"/>
        </w:rPr>
        <w:t>Mean was 91.14</w:t>
      </w:r>
      <w:r w:rsidR="00080AEF" w:rsidRPr="00F02D7F">
        <w:rPr>
          <w:rFonts w:cstheme="minorHAnsi"/>
          <w:sz w:val="24"/>
          <w:szCs w:val="24"/>
        </w:rPr>
        <w:t xml:space="preserve">, with no student falling below 80%, so this meets expectations; and (2) an outside team of three full-time professors assessed a random sample of papers (20%; 10 papers) using a rubric and came to consensus on the scoring. The average for each item was above 3.0, which meets expectations. Scores dropped somewhat on each item, as compared to our 2018 assessment, and were slightly incongruent with the high scores provided by the course professors. However, this assignment was due about a week after the university shut down due to Covid 19 and we believe the quality of the papers may have been impacted by that (and that the course professors may have been more forgiving than usual on their grading). </w:t>
      </w:r>
      <w:r w:rsidR="001F5FAE" w:rsidRPr="00F02D7F">
        <w:rPr>
          <w:rFonts w:cstheme="minorHAnsi"/>
          <w:sz w:val="24"/>
          <w:szCs w:val="24"/>
        </w:rPr>
        <w:t>Students’ understanding of social justice and advocacy was lower than the other areas and this is consistent with student feedback and faculty growth areas in teaching.</w:t>
      </w:r>
    </w:p>
    <w:p w14:paraId="0BB9F80F" w14:textId="67423623" w:rsidR="001F42DB" w:rsidRPr="00F02D7F" w:rsidRDefault="00A52B54" w:rsidP="00080AEF">
      <w:pPr>
        <w:rPr>
          <w:rFonts w:cstheme="minorHAnsi"/>
          <w:sz w:val="24"/>
          <w:szCs w:val="24"/>
        </w:rPr>
      </w:pPr>
      <w:r>
        <w:rPr>
          <w:noProof/>
        </w:rPr>
        <w:drawing>
          <wp:inline distT="0" distB="0" distL="0" distR="0" wp14:anchorId="7223CC5B" wp14:editId="2E52A21C">
            <wp:extent cx="5675630" cy="2895600"/>
            <wp:effectExtent l="0" t="0" r="12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61389A" w14:textId="77777777" w:rsidR="00707A6C" w:rsidRDefault="00707A6C" w:rsidP="00080AEF">
      <w:pPr>
        <w:rPr>
          <w:rFonts w:cstheme="minorHAnsi"/>
          <w:i/>
          <w:sz w:val="24"/>
          <w:szCs w:val="24"/>
        </w:rPr>
      </w:pPr>
    </w:p>
    <w:p w14:paraId="01264F27" w14:textId="4C32DFF9" w:rsidR="00080AEF" w:rsidRPr="00F02D7F" w:rsidRDefault="00CD5D5C" w:rsidP="00080AEF">
      <w:pPr>
        <w:rPr>
          <w:rFonts w:cstheme="minorHAnsi"/>
          <w:sz w:val="24"/>
          <w:szCs w:val="24"/>
        </w:rPr>
      </w:pPr>
      <w:r w:rsidRPr="00F02D7F">
        <w:rPr>
          <w:rFonts w:cstheme="minorHAnsi"/>
          <w:i/>
          <w:sz w:val="24"/>
          <w:szCs w:val="24"/>
        </w:rPr>
        <w:t>For M</w:t>
      </w:r>
      <w:r w:rsidR="00080AEF" w:rsidRPr="00F02D7F">
        <w:rPr>
          <w:rFonts w:cstheme="minorHAnsi"/>
          <w:i/>
          <w:sz w:val="24"/>
          <w:szCs w:val="24"/>
        </w:rPr>
        <w:t>easure 2 (Coun 584 practicum instructor final evaluation)</w:t>
      </w:r>
      <w:r w:rsidR="00080AEF" w:rsidRPr="00F02D7F">
        <w:rPr>
          <w:rFonts w:cstheme="minorHAnsi"/>
          <w:sz w:val="24"/>
          <w:szCs w:val="24"/>
        </w:rPr>
        <w:t xml:space="preserve"> the practicum professors rated students on a variety of diversity clinical skills: awar</w:t>
      </w:r>
      <w:r w:rsidR="00DF2121" w:rsidRPr="00F02D7F">
        <w:rPr>
          <w:rFonts w:cstheme="minorHAnsi"/>
          <w:sz w:val="24"/>
          <w:szCs w:val="24"/>
        </w:rPr>
        <w:t>eness relative to self, to clients</w:t>
      </w:r>
      <w:r w:rsidR="00080AEF" w:rsidRPr="00F02D7F">
        <w:rPr>
          <w:rFonts w:cstheme="minorHAnsi"/>
          <w:sz w:val="24"/>
          <w:szCs w:val="24"/>
        </w:rPr>
        <w:t xml:space="preserve">, </w:t>
      </w:r>
      <w:r w:rsidR="00DF2121" w:rsidRPr="00F02D7F">
        <w:rPr>
          <w:rFonts w:cstheme="minorHAnsi"/>
          <w:sz w:val="24"/>
          <w:szCs w:val="24"/>
        </w:rPr>
        <w:t>and to the environment</w:t>
      </w:r>
      <w:r w:rsidR="00080AEF" w:rsidRPr="00F02D7F">
        <w:rPr>
          <w:rFonts w:cstheme="minorHAnsi"/>
          <w:sz w:val="24"/>
          <w:szCs w:val="24"/>
        </w:rPr>
        <w:t>, as well as students’ knowle</w:t>
      </w:r>
      <w:r w:rsidR="00DF2121" w:rsidRPr="00F02D7F">
        <w:rPr>
          <w:rFonts w:cstheme="minorHAnsi"/>
          <w:sz w:val="24"/>
          <w:szCs w:val="24"/>
        </w:rPr>
        <w:t xml:space="preserve">dge of diverse groups </w:t>
      </w:r>
      <w:r w:rsidR="00080AEF" w:rsidRPr="00F02D7F">
        <w:rPr>
          <w:rFonts w:cstheme="minorHAnsi"/>
          <w:sz w:val="24"/>
          <w:szCs w:val="24"/>
        </w:rPr>
        <w:t xml:space="preserve">and their ability to conduct </w:t>
      </w:r>
      <w:r w:rsidR="00080AEF" w:rsidRPr="00F02D7F">
        <w:rPr>
          <w:rFonts w:cstheme="minorHAnsi"/>
          <w:sz w:val="24"/>
          <w:szCs w:val="24"/>
        </w:rPr>
        <w:lastRenderedPageBreak/>
        <w:t>culturally re</w:t>
      </w:r>
      <w:r w:rsidR="00DF2121" w:rsidRPr="00F02D7F">
        <w:rPr>
          <w:rFonts w:cstheme="minorHAnsi"/>
          <w:sz w:val="24"/>
          <w:szCs w:val="24"/>
        </w:rPr>
        <w:t xml:space="preserve">sponsive interventions. Means were all </w:t>
      </w:r>
      <w:r w:rsidR="0027388D" w:rsidRPr="00F02D7F">
        <w:rPr>
          <w:rFonts w:cstheme="minorHAnsi"/>
          <w:sz w:val="24"/>
          <w:szCs w:val="24"/>
        </w:rPr>
        <w:t>5.5</w:t>
      </w:r>
      <w:r w:rsidR="00DF2121" w:rsidRPr="00F02D7F">
        <w:rPr>
          <w:rFonts w:cstheme="minorHAnsi"/>
          <w:sz w:val="24"/>
          <w:szCs w:val="24"/>
        </w:rPr>
        <w:t>, and n</w:t>
      </w:r>
      <w:r w:rsidR="00080AEF" w:rsidRPr="00F02D7F">
        <w:rPr>
          <w:rFonts w:cstheme="minorHAnsi"/>
          <w:sz w:val="24"/>
          <w:szCs w:val="24"/>
        </w:rPr>
        <w:t xml:space="preserve">o individual student had a score below 5. This meets expectations. </w:t>
      </w:r>
    </w:p>
    <w:p w14:paraId="439F5B49" w14:textId="7621964E" w:rsidR="003E755E" w:rsidRPr="00F02D7F" w:rsidRDefault="003E755E" w:rsidP="00080AEF">
      <w:pPr>
        <w:rPr>
          <w:rFonts w:cstheme="minorHAnsi"/>
          <w:sz w:val="24"/>
          <w:szCs w:val="24"/>
        </w:rPr>
      </w:pPr>
      <w:r w:rsidRPr="00F02D7F">
        <w:rPr>
          <w:rFonts w:cstheme="minorHAnsi"/>
          <w:noProof/>
          <w:sz w:val="24"/>
          <w:szCs w:val="24"/>
        </w:rPr>
        <w:drawing>
          <wp:inline distT="0" distB="0" distL="0" distR="0" wp14:anchorId="01901CA2" wp14:editId="0884CEF2">
            <wp:extent cx="6224016" cy="1658112"/>
            <wp:effectExtent l="0" t="0" r="5715"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C38469" w14:textId="6D51C614" w:rsidR="003E755E" w:rsidRPr="00F02D7F" w:rsidRDefault="003E755E" w:rsidP="00080AEF">
      <w:pPr>
        <w:rPr>
          <w:rFonts w:cstheme="minorHAnsi"/>
          <w:sz w:val="24"/>
          <w:szCs w:val="24"/>
        </w:rPr>
      </w:pPr>
    </w:p>
    <w:p w14:paraId="35B7385A" w14:textId="66AE6713" w:rsidR="00080AEF" w:rsidRPr="00F02D7F" w:rsidRDefault="00CD5D5C" w:rsidP="00080AEF">
      <w:pPr>
        <w:rPr>
          <w:rFonts w:cstheme="minorHAnsi"/>
          <w:sz w:val="24"/>
          <w:szCs w:val="24"/>
        </w:rPr>
      </w:pPr>
      <w:r w:rsidRPr="00F02D7F">
        <w:rPr>
          <w:rFonts w:cstheme="minorHAnsi"/>
          <w:i/>
          <w:sz w:val="24"/>
          <w:szCs w:val="24"/>
        </w:rPr>
        <w:t>For M</w:t>
      </w:r>
      <w:r w:rsidR="00080AEF" w:rsidRPr="00F02D7F">
        <w:rPr>
          <w:rFonts w:cstheme="minorHAnsi"/>
          <w:i/>
          <w:sz w:val="24"/>
          <w:szCs w:val="24"/>
        </w:rPr>
        <w:t>easure 3, site supervisors provided ratings</w:t>
      </w:r>
      <w:r w:rsidR="00080AEF" w:rsidRPr="00F02D7F">
        <w:rPr>
          <w:rFonts w:cstheme="minorHAnsi"/>
          <w:sz w:val="24"/>
          <w:szCs w:val="24"/>
        </w:rPr>
        <w:t xml:space="preserve"> for students in the Advanced Practicum (Coun 584 site supervisor final evaluation) course. The mean score for the “human diversity” skill area was 5.45 and no student obtained less than a 4. This meets expectations (4 or 5 meets </w:t>
      </w:r>
      <w:r w:rsidR="00532349" w:rsidRPr="00F02D7F">
        <w:rPr>
          <w:rFonts w:cstheme="minorHAnsi"/>
          <w:sz w:val="24"/>
          <w:szCs w:val="24"/>
        </w:rPr>
        <w:t xml:space="preserve">expectations </w:t>
      </w:r>
      <w:r w:rsidR="00080AEF" w:rsidRPr="00F02D7F">
        <w:rPr>
          <w:rFonts w:cstheme="minorHAnsi"/>
          <w:sz w:val="24"/>
          <w:szCs w:val="24"/>
        </w:rPr>
        <w:t xml:space="preserve">and 6 exceeds). </w:t>
      </w:r>
    </w:p>
    <w:p w14:paraId="50F99C7A" w14:textId="4A550E4A" w:rsidR="00080AEF" w:rsidRPr="00F02D7F" w:rsidRDefault="00CD5D5C" w:rsidP="00080AEF">
      <w:pPr>
        <w:rPr>
          <w:rFonts w:cstheme="minorHAnsi"/>
          <w:sz w:val="24"/>
          <w:szCs w:val="24"/>
        </w:rPr>
      </w:pPr>
      <w:r w:rsidRPr="00F02D7F">
        <w:rPr>
          <w:rFonts w:cstheme="minorHAnsi"/>
          <w:i/>
          <w:sz w:val="24"/>
          <w:szCs w:val="24"/>
        </w:rPr>
        <w:t>For M</w:t>
      </w:r>
      <w:r w:rsidR="00080AEF" w:rsidRPr="00F02D7F">
        <w:rPr>
          <w:rFonts w:cstheme="minorHAnsi"/>
          <w:i/>
          <w:sz w:val="24"/>
          <w:szCs w:val="24"/>
        </w:rPr>
        <w:t>easure 4 (Dispositions Form):</w:t>
      </w:r>
      <w:r w:rsidR="00080AEF" w:rsidRPr="00F02D7F">
        <w:rPr>
          <w:rFonts w:cstheme="minorHAnsi"/>
          <w:sz w:val="24"/>
          <w:szCs w:val="24"/>
        </w:rPr>
        <w:t xml:space="preserve"> professors provided ratings on the “Respect for diversity and openness to other world views” segment of the Dispositions and Professionalism form in both Coun 511 and Coun 584. Professors make this assessment based on students’ performance in these clinical classes; for example, how they respond in clinical role plays in Coun 511 and how they respond with real clients in Coun 584. In Coun 511 there were no global concerns about stude</w:t>
      </w:r>
      <w:r w:rsidR="006A08BD">
        <w:rPr>
          <w:rFonts w:cstheme="minorHAnsi"/>
          <w:sz w:val="24"/>
          <w:szCs w:val="24"/>
        </w:rPr>
        <w:t>nts’ diversity awareness</w:t>
      </w:r>
      <w:r w:rsidR="00080AEF" w:rsidRPr="00F02D7F">
        <w:rPr>
          <w:rFonts w:cstheme="minorHAnsi"/>
          <w:sz w:val="24"/>
          <w:szCs w:val="24"/>
        </w:rPr>
        <w:t>. In Coun 584, there were no global concerns about stude</w:t>
      </w:r>
      <w:r w:rsidR="006A08BD">
        <w:rPr>
          <w:rFonts w:cstheme="minorHAnsi"/>
          <w:sz w:val="24"/>
          <w:szCs w:val="24"/>
        </w:rPr>
        <w:t>nts’ diversity awareness</w:t>
      </w:r>
      <w:r w:rsidR="00080AEF" w:rsidRPr="00F02D7F">
        <w:rPr>
          <w:rFonts w:cstheme="minorHAnsi"/>
          <w:sz w:val="24"/>
          <w:szCs w:val="24"/>
        </w:rPr>
        <w:t xml:space="preserve">. This meets expectations. </w:t>
      </w:r>
    </w:p>
    <w:p w14:paraId="12F4DA13" w14:textId="33B19CBD" w:rsidR="00080AEF" w:rsidRPr="00F02D7F" w:rsidRDefault="00CD5D5C" w:rsidP="00080AEF">
      <w:pPr>
        <w:rPr>
          <w:rFonts w:cstheme="minorHAnsi"/>
          <w:sz w:val="24"/>
          <w:szCs w:val="24"/>
        </w:rPr>
      </w:pPr>
      <w:r w:rsidRPr="00F02D7F">
        <w:rPr>
          <w:rFonts w:cstheme="minorHAnsi"/>
          <w:i/>
          <w:sz w:val="24"/>
          <w:szCs w:val="24"/>
        </w:rPr>
        <w:t>For M</w:t>
      </w:r>
      <w:r w:rsidR="00080AEF" w:rsidRPr="00F02D7F">
        <w:rPr>
          <w:rFonts w:cstheme="minorHAnsi"/>
          <w:i/>
          <w:sz w:val="24"/>
          <w:szCs w:val="24"/>
        </w:rPr>
        <w:t>easure 5 (a portion of the mixed methods study</w:t>
      </w:r>
      <w:r w:rsidR="00080AEF" w:rsidRPr="00F02D7F">
        <w:rPr>
          <w:rFonts w:cstheme="minorHAnsi"/>
          <w:sz w:val="24"/>
          <w:szCs w:val="24"/>
        </w:rPr>
        <w:t xml:space="preserve">): We used grounded theory qualitative methods to determine themes across both sets of Coun 500 data and Coun 590 data. We used a team consensus approach: two professors talked through every piece of narrative data multiple times until consensus was reached; then the coding was sent to another professor to audit the analysis. The auditor provides an outside view on how the data were coded and makes recommendations; this serves to increase the “trustworthiness” (similar to “validity” in quantitative research) of the data. (We plan to submit the study for publication and adhered to a rigorous analytic process.) In both the Coun 500 and Coun 590 data, students wrote in some detail about their process regarding multiculturalism and social justice in the program. We saw strong evidence of two of the four dispositions elements: “Student is willing to address areas of personal bias, prejudice, or ‘blind spots’” and “Student is committed to enhancing the well-being of others, regardless of their diverse identities and/or circumstances.” While students expressed mixed opinions about our teaching and their own experience in the classroom, they were overwhelmingly interested in and committed to multicultural and social justice issues. Many had chosen our program for its emphasis on diversity. Students in the later class of Coun 590 wrote in nuanced ways about their growth in the program. For example, </w:t>
      </w:r>
      <w:r w:rsidR="007A3D41">
        <w:rPr>
          <w:rFonts w:cstheme="minorHAnsi"/>
          <w:sz w:val="24"/>
          <w:szCs w:val="24"/>
        </w:rPr>
        <w:t>many</w:t>
      </w:r>
      <w:r w:rsidR="007A3D41" w:rsidRPr="00F02D7F">
        <w:rPr>
          <w:rFonts w:cstheme="minorHAnsi"/>
          <w:sz w:val="24"/>
          <w:szCs w:val="24"/>
        </w:rPr>
        <w:t xml:space="preserve"> </w:t>
      </w:r>
      <w:r w:rsidR="00080AEF" w:rsidRPr="00F02D7F">
        <w:rPr>
          <w:rFonts w:cstheme="minorHAnsi"/>
          <w:sz w:val="24"/>
          <w:szCs w:val="24"/>
        </w:rPr>
        <w:t xml:space="preserve">wrote about </w:t>
      </w:r>
      <w:r w:rsidR="00080AEF" w:rsidRPr="00F02D7F">
        <w:rPr>
          <w:rFonts w:cstheme="minorHAnsi"/>
          <w:sz w:val="24"/>
          <w:szCs w:val="24"/>
        </w:rPr>
        <w:lastRenderedPageBreak/>
        <w:t xml:space="preserve">their experience of increased open-mindedness, acceptance of others, and compassion. Although students in the beginning Coun 500 class identified personal biases, the theme of self-awareness was more complex and detailed later in the program (Coun 590), with students clearly articulating how they were aware of their own personal bias and value systems, their own personal cultural identity, and their own privilege and oppression. They conveyed ways in which they were able to apply the concepts to clinical work: in the conceptualization of client issues, in how they approach treatment, and in their ability to bring up cultural issues with their clients. </w:t>
      </w:r>
      <w:r w:rsidR="00064FB8">
        <w:rPr>
          <w:rFonts w:cstheme="minorHAnsi"/>
          <w:sz w:val="24"/>
          <w:szCs w:val="24"/>
        </w:rPr>
        <w:t xml:space="preserve">Many </w:t>
      </w:r>
      <w:r w:rsidR="00080AEF" w:rsidRPr="00F02D7F">
        <w:rPr>
          <w:rFonts w:cstheme="minorHAnsi"/>
          <w:sz w:val="24"/>
          <w:szCs w:val="24"/>
        </w:rPr>
        <w:t>made overt statements of their commitment to social justice. While not easily measurable, we believe that these complex data suggest that the vast majority of students who participated meet expectations with regards to diversity dispositions.</w:t>
      </w:r>
    </w:p>
    <w:p w14:paraId="565ED801" w14:textId="2E7DB828" w:rsidR="00080AEF" w:rsidRPr="00F02D7F" w:rsidRDefault="00080AEF" w:rsidP="00080AEF">
      <w:pPr>
        <w:rPr>
          <w:rFonts w:cstheme="minorHAnsi"/>
          <w:sz w:val="24"/>
          <w:szCs w:val="24"/>
        </w:rPr>
      </w:pPr>
      <w:r w:rsidRPr="00F02D7F">
        <w:rPr>
          <w:rFonts w:cstheme="minorHAnsi"/>
          <w:i/>
          <w:sz w:val="24"/>
          <w:szCs w:val="24"/>
        </w:rPr>
        <w:t xml:space="preserve">For </w:t>
      </w:r>
      <w:r w:rsidR="00825AF8" w:rsidRPr="00F02D7F">
        <w:rPr>
          <w:rFonts w:cstheme="minorHAnsi"/>
          <w:i/>
          <w:sz w:val="24"/>
          <w:szCs w:val="24"/>
        </w:rPr>
        <w:t xml:space="preserve">Measure 6 (the indirect measure), </w:t>
      </w:r>
      <w:r w:rsidRPr="00F02D7F">
        <w:rPr>
          <w:rFonts w:cstheme="minorHAnsi"/>
          <w:i/>
          <w:sz w:val="24"/>
          <w:szCs w:val="24"/>
        </w:rPr>
        <w:t>graduating students</w:t>
      </w:r>
      <w:r w:rsidRPr="00F02D7F">
        <w:rPr>
          <w:rFonts w:cstheme="minorHAnsi"/>
          <w:sz w:val="24"/>
          <w:szCs w:val="24"/>
        </w:rPr>
        <w:t xml:space="preserve"> in Dec of 2019 and in May of 2020 responded to the survey. </w:t>
      </w:r>
      <w:r w:rsidR="00595417" w:rsidRPr="00F02D7F">
        <w:rPr>
          <w:rFonts w:cstheme="minorHAnsi"/>
          <w:sz w:val="24"/>
          <w:szCs w:val="24"/>
        </w:rPr>
        <w:t>In Dec 201</w:t>
      </w:r>
      <w:r w:rsidRPr="00F02D7F">
        <w:rPr>
          <w:rFonts w:cstheme="minorHAnsi"/>
          <w:sz w:val="24"/>
          <w:szCs w:val="24"/>
        </w:rPr>
        <w:t xml:space="preserve">9, </w:t>
      </w:r>
      <w:r w:rsidR="005D694A">
        <w:rPr>
          <w:rFonts w:cstheme="minorHAnsi"/>
          <w:sz w:val="24"/>
          <w:szCs w:val="24"/>
        </w:rPr>
        <w:t>100% of</w:t>
      </w:r>
      <w:r w:rsidRPr="00F02D7F">
        <w:rPr>
          <w:rFonts w:cstheme="minorHAnsi"/>
          <w:sz w:val="24"/>
          <w:szCs w:val="24"/>
        </w:rPr>
        <w:t xml:space="preserve"> graduates rated the question about how the program prepared them to work with diverse clients as “very well” or “extremely well.”  In addition, </w:t>
      </w:r>
      <w:r w:rsidR="005D694A">
        <w:rPr>
          <w:rFonts w:cstheme="minorHAnsi"/>
          <w:sz w:val="24"/>
          <w:szCs w:val="24"/>
        </w:rPr>
        <w:t>100%</w:t>
      </w:r>
      <w:r w:rsidRPr="00F02D7F">
        <w:rPr>
          <w:rFonts w:cstheme="minorHAnsi"/>
          <w:sz w:val="24"/>
          <w:szCs w:val="24"/>
        </w:rPr>
        <w:t xml:space="preserve"> responded that the program had “met” its objective of assisting students with social and cultural diversity. In May 2020, </w:t>
      </w:r>
      <w:r w:rsidR="005D694A">
        <w:rPr>
          <w:rFonts w:cstheme="minorHAnsi"/>
          <w:sz w:val="24"/>
          <w:szCs w:val="24"/>
        </w:rPr>
        <w:t>100% of</w:t>
      </w:r>
      <w:r w:rsidRPr="00F02D7F">
        <w:rPr>
          <w:rFonts w:cstheme="minorHAnsi"/>
          <w:sz w:val="24"/>
          <w:szCs w:val="24"/>
        </w:rPr>
        <w:t xml:space="preserve"> graduates rated “moderately well” or above. </w:t>
      </w:r>
      <w:r w:rsidR="005D694A">
        <w:rPr>
          <w:rFonts w:cstheme="minorHAnsi"/>
          <w:sz w:val="24"/>
          <w:szCs w:val="24"/>
        </w:rPr>
        <w:t>Only one student</w:t>
      </w:r>
      <w:r w:rsidRPr="00F02D7F">
        <w:rPr>
          <w:rFonts w:cstheme="minorHAnsi"/>
          <w:sz w:val="24"/>
          <w:szCs w:val="24"/>
        </w:rPr>
        <w:t xml:space="preserve"> rated “moderately well” and the rest rated this higher. Also in t</w:t>
      </w:r>
      <w:r w:rsidR="005D694A">
        <w:rPr>
          <w:rFonts w:cstheme="minorHAnsi"/>
          <w:sz w:val="24"/>
          <w:szCs w:val="24"/>
        </w:rPr>
        <w:t xml:space="preserve">he May graduating class, </w:t>
      </w:r>
      <w:r w:rsidRPr="00F02D7F">
        <w:rPr>
          <w:rFonts w:cstheme="minorHAnsi"/>
          <w:sz w:val="24"/>
          <w:szCs w:val="24"/>
        </w:rPr>
        <w:t>9</w:t>
      </w:r>
      <w:r w:rsidR="005D694A">
        <w:rPr>
          <w:rFonts w:cstheme="minorHAnsi"/>
          <w:sz w:val="24"/>
          <w:szCs w:val="24"/>
        </w:rPr>
        <w:t xml:space="preserve">4.44% </w:t>
      </w:r>
      <w:r w:rsidRPr="00F02D7F">
        <w:rPr>
          <w:rFonts w:cstheme="minorHAnsi"/>
          <w:sz w:val="24"/>
          <w:szCs w:val="24"/>
        </w:rPr>
        <w:t xml:space="preserve">responded that the program had “met” its objective of assisting students with social and cultural diversity. These data meet expectations. </w:t>
      </w:r>
    </w:p>
    <w:p w14:paraId="297EE0F1" w14:textId="494E030B" w:rsidR="003B21F7" w:rsidRPr="003B21F7" w:rsidRDefault="00CD5EDD" w:rsidP="00080AEF">
      <w:pPr>
        <w:rPr>
          <w:rFonts w:cstheme="minorHAnsi"/>
          <w:sz w:val="24"/>
          <w:szCs w:val="24"/>
          <w:u w:val="single"/>
        </w:rPr>
      </w:pPr>
      <w:r>
        <w:rPr>
          <w:rFonts w:cstheme="minorHAnsi"/>
          <w:sz w:val="24"/>
          <w:szCs w:val="24"/>
          <w:u w:val="single"/>
        </w:rPr>
        <w:t xml:space="preserve">Concluding </w:t>
      </w:r>
      <w:r w:rsidR="003B21F7" w:rsidRPr="003B21F7">
        <w:rPr>
          <w:rFonts w:cstheme="minorHAnsi"/>
          <w:sz w:val="24"/>
          <w:szCs w:val="24"/>
          <w:u w:val="single"/>
        </w:rPr>
        <w:t>Analysis</w:t>
      </w:r>
    </w:p>
    <w:p w14:paraId="0F9174AF" w14:textId="117FF864" w:rsidR="00080AEF" w:rsidRPr="00F02D7F" w:rsidRDefault="00080AEF" w:rsidP="00080AEF">
      <w:pPr>
        <w:rPr>
          <w:rFonts w:cstheme="minorHAnsi"/>
          <w:sz w:val="24"/>
          <w:szCs w:val="24"/>
          <w:u w:val="single"/>
        </w:rPr>
      </w:pPr>
      <w:r w:rsidRPr="00F02D7F">
        <w:rPr>
          <w:rFonts w:cstheme="minorHAnsi"/>
          <w:sz w:val="24"/>
          <w:szCs w:val="24"/>
        </w:rPr>
        <w:t>Students performed well across all measures and at beginning and advanced stages of the program. The dat</w:t>
      </w:r>
      <w:r w:rsidR="0027388D" w:rsidRPr="00F02D7F">
        <w:rPr>
          <w:rFonts w:cstheme="minorHAnsi"/>
          <w:sz w:val="24"/>
          <w:szCs w:val="24"/>
        </w:rPr>
        <w:t xml:space="preserve">a suggest that most </w:t>
      </w:r>
      <w:r w:rsidRPr="00F02D7F">
        <w:rPr>
          <w:rFonts w:cstheme="minorHAnsi"/>
          <w:sz w:val="24"/>
          <w:szCs w:val="24"/>
        </w:rPr>
        <w:t xml:space="preserve">students </w:t>
      </w:r>
      <w:r w:rsidR="0027388D" w:rsidRPr="00F02D7F">
        <w:rPr>
          <w:rFonts w:cstheme="minorHAnsi"/>
          <w:sz w:val="24"/>
          <w:szCs w:val="24"/>
        </w:rPr>
        <w:t xml:space="preserve">we admit to the program have </w:t>
      </w:r>
      <w:r w:rsidRPr="00F02D7F">
        <w:rPr>
          <w:rFonts w:cstheme="minorHAnsi"/>
          <w:sz w:val="24"/>
          <w:szCs w:val="24"/>
        </w:rPr>
        <w:t xml:space="preserve">the desired counselor </w:t>
      </w:r>
      <w:r w:rsidR="0027388D" w:rsidRPr="00F02D7F">
        <w:rPr>
          <w:rFonts w:cstheme="minorHAnsi"/>
          <w:sz w:val="24"/>
          <w:szCs w:val="24"/>
        </w:rPr>
        <w:t xml:space="preserve">diversity </w:t>
      </w:r>
      <w:r w:rsidRPr="00F02D7F">
        <w:rPr>
          <w:rFonts w:cstheme="minorHAnsi"/>
          <w:sz w:val="24"/>
          <w:szCs w:val="24"/>
        </w:rPr>
        <w:t xml:space="preserve">dispositions and that their learning deepens over time in the program. </w:t>
      </w:r>
      <w:r w:rsidR="00707A6C">
        <w:rPr>
          <w:rFonts w:cstheme="minorHAnsi"/>
          <w:sz w:val="24"/>
          <w:szCs w:val="24"/>
        </w:rPr>
        <w:t>While this is clearly a strength of students and the program</w:t>
      </w:r>
      <w:r w:rsidR="00CD5EDD">
        <w:rPr>
          <w:rFonts w:cstheme="minorHAnsi"/>
          <w:sz w:val="24"/>
          <w:szCs w:val="24"/>
        </w:rPr>
        <w:t xml:space="preserve">, students indicated the need for more focused teaching on social justice. Indeed, </w:t>
      </w:r>
      <w:r w:rsidRPr="00F02D7F">
        <w:rPr>
          <w:rFonts w:cstheme="minorHAnsi"/>
          <w:sz w:val="24"/>
          <w:szCs w:val="24"/>
        </w:rPr>
        <w:t xml:space="preserve">the current sociocultural milieu </w:t>
      </w:r>
      <w:r w:rsidR="0027388D" w:rsidRPr="00F02D7F">
        <w:rPr>
          <w:rFonts w:cstheme="minorHAnsi"/>
          <w:sz w:val="24"/>
          <w:szCs w:val="24"/>
        </w:rPr>
        <w:t>has i</w:t>
      </w:r>
      <w:r w:rsidR="00CD5EDD">
        <w:rPr>
          <w:rFonts w:cstheme="minorHAnsi"/>
          <w:sz w:val="24"/>
          <w:szCs w:val="24"/>
        </w:rPr>
        <w:t xml:space="preserve">ncreased students’ demands that we </w:t>
      </w:r>
      <w:r w:rsidRPr="00F02D7F">
        <w:rPr>
          <w:rFonts w:cstheme="minorHAnsi"/>
          <w:sz w:val="24"/>
          <w:szCs w:val="24"/>
        </w:rPr>
        <w:t>u</w:t>
      </w:r>
      <w:r w:rsidR="0027388D" w:rsidRPr="00F02D7F">
        <w:rPr>
          <w:rFonts w:cstheme="minorHAnsi"/>
          <w:sz w:val="24"/>
          <w:szCs w:val="24"/>
        </w:rPr>
        <w:t>pdate our approach</w:t>
      </w:r>
      <w:r w:rsidRPr="00F02D7F">
        <w:rPr>
          <w:rFonts w:cstheme="minorHAnsi"/>
          <w:sz w:val="24"/>
          <w:szCs w:val="24"/>
        </w:rPr>
        <w:t xml:space="preserve">. </w:t>
      </w:r>
    </w:p>
    <w:p w14:paraId="5A361AA4" w14:textId="77777777" w:rsidR="00080AEF" w:rsidRPr="00F02D7F" w:rsidRDefault="00080AEF" w:rsidP="00080AEF">
      <w:pPr>
        <w:rPr>
          <w:rFonts w:cstheme="minorHAnsi"/>
          <w:sz w:val="24"/>
          <w:szCs w:val="24"/>
          <w:u w:val="single"/>
        </w:rPr>
      </w:pPr>
      <w:r w:rsidRPr="00F02D7F">
        <w:rPr>
          <w:rFonts w:cstheme="minorHAnsi"/>
          <w:sz w:val="24"/>
          <w:szCs w:val="24"/>
          <w:u w:val="single"/>
        </w:rPr>
        <w:t>Improvement Actions</w:t>
      </w:r>
    </w:p>
    <w:p w14:paraId="75B5FC1F" w14:textId="61B08EB2" w:rsidR="002F4BEA" w:rsidRPr="00F02D7F" w:rsidRDefault="00080AEF" w:rsidP="00832DEC">
      <w:pPr>
        <w:rPr>
          <w:rFonts w:cstheme="minorHAnsi"/>
          <w:sz w:val="24"/>
          <w:szCs w:val="24"/>
        </w:rPr>
      </w:pPr>
      <w:r w:rsidRPr="00F02D7F">
        <w:rPr>
          <w:rFonts w:cstheme="minorHAnsi"/>
          <w:sz w:val="24"/>
          <w:szCs w:val="24"/>
        </w:rPr>
        <w:t xml:space="preserve">We are a faculty that has always been committed to diversity awareness and sensitivity and we had begun to incorporate a stronger emphasis on social justice over the past two years. However, since the summer of 2020, with BLM protests and so much inequity made painfully evident, students and faculty alike have advocated for a more robust teaching of social justice in counseling. This is consistent with the American Counseling Association ethics and CACREP (the national accreditation organization) standards. Students have expressed appreciation for the program but demanded that more be done. The qualitative study also </w:t>
      </w:r>
      <w:r w:rsidR="00064FB8">
        <w:rPr>
          <w:rFonts w:cstheme="minorHAnsi"/>
          <w:sz w:val="24"/>
          <w:szCs w:val="24"/>
        </w:rPr>
        <w:t xml:space="preserve">revealed students’ </w:t>
      </w:r>
      <w:r w:rsidRPr="00F02D7F">
        <w:rPr>
          <w:rFonts w:cstheme="minorHAnsi"/>
          <w:sz w:val="24"/>
          <w:szCs w:val="24"/>
        </w:rPr>
        <w:t xml:space="preserve">“suggestions for </w:t>
      </w:r>
      <w:r w:rsidR="00064FB8">
        <w:rPr>
          <w:rFonts w:cstheme="minorHAnsi"/>
          <w:sz w:val="24"/>
          <w:szCs w:val="24"/>
        </w:rPr>
        <w:t>change” (to the program), including</w:t>
      </w:r>
      <w:r w:rsidRPr="00F02D7F">
        <w:rPr>
          <w:rFonts w:cstheme="minorHAnsi"/>
          <w:sz w:val="24"/>
          <w:szCs w:val="24"/>
        </w:rPr>
        <w:t>: (1) make changes to courses or curriculum; (2) develop more diverse representation” (in faculty and students); (3) provide more education of White students; and (4) require social justice assignments. Student</w:t>
      </w:r>
      <w:r w:rsidR="00064FB8">
        <w:rPr>
          <w:rFonts w:cstheme="minorHAnsi"/>
          <w:sz w:val="24"/>
          <w:szCs w:val="24"/>
        </w:rPr>
        <w:t xml:space="preserve">s also provided </w:t>
      </w:r>
      <w:r w:rsidRPr="00F02D7F">
        <w:rPr>
          <w:rFonts w:cstheme="minorHAnsi"/>
          <w:sz w:val="24"/>
          <w:szCs w:val="24"/>
        </w:rPr>
        <w:t xml:space="preserve">feedback on what they felt had worked and not worked in the classroom. Faculty have begun meeting with students in social justice forums and have already made substantive </w:t>
      </w:r>
      <w:r w:rsidRPr="00F02D7F">
        <w:rPr>
          <w:rFonts w:cstheme="minorHAnsi"/>
          <w:sz w:val="24"/>
          <w:szCs w:val="24"/>
        </w:rPr>
        <w:lastRenderedPageBreak/>
        <w:t xml:space="preserve">changes to some courses. We are in the process of training and reevaluating our approaches to teaching. This includes an effort to decolonize syllabi and examine course material. </w:t>
      </w:r>
    </w:p>
    <w:p w14:paraId="70197AA0" w14:textId="77777777" w:rsidR="00AF12B0" w:rsidRDefault="00AF12B0" w:rsidP="00832DEC">
      <w:pPr>
        <w:rPr>
          <w:rFonts w:cstheme="minorHAnsi"/>
          <w:b/>
          <w:sz w:val="24"/>
          <w:szCs w:val="24"/>
        </w:rPr>
      </w:pPr>
    </w:p>
    <w:p w14:paraId="7224A123" w14:textId="3B4C1048" w:rsidR="00832DEC" w:rsidRPr="00F02D7F" w:rsidRDefault="008A5DF4" w:rsidP="00832DEC">
      <w:pPr>
        <w:rPr>
          <w:rFonts w:cstheme="minorHAnsi"/>
          <w:b/>
          <w:sz w:val="24"/>
          <w:szCs w:val="24"/>
        </w:rPr>
      </w:pPr>
      <w:r w:rsidRPr="00F02D7F">
        <w:rPr>
          <w:rFonts w:cstheme="minorHAnsi"/>
          <w:b/>
          <w:sz w:val="24"/>
          <w:szCs w:val="24"/>
        </w:rPr>
        <w:t xml:space="preserve">Clinical Skills </w:t>
      </w:r>
      <w:r w:rsidR="00832DEC" w:rsidRPr="00F02D7F">
        <w:rPr>
          <w:rFonts w:cstheme="minorHAnsi"/>
          <w:b/>
          <w:sz w:val="24"/>
          <w:szCs w:val="24"/>
        </w:rPr>
        <w:t>(2019 - 2020 academic year)</w:t>
      </w:r>
    </w:p>
    <w:p w14:paraId="42010759" w14:textId="77777777" w:rsidR="008A5DF4" w:rsidRPr="00F02D7F" w:rsidRDefault="008A5DF4" w:rsidP="008A5DF4">
      <w:pPr>
        <w:rPr>
          <w:rFonts w:cstheme="minorHAnsi"/>
          <w:sz w:val="24"/>
          <w:szCs w:val="24"/>
          <w:u w:val="single"/>
        </w:rPr>
      </w:pPr>
      <w:r w:rsidRPr="00F02D7F">
        <w:rPr>
          <w:rFonts w:cstheme="minorHAnsi"/>
          <w:sz w:val="24"/>
          <w:szCs w:val="24"/>
          <w:u w:val="single"/>
        </w:rPr>
        <w:t>Assessable Outcome:</w:t>
      </w:r>
    </w:p>
    <w:p w14:paraId="3C83C0DE" w14:textId="77777777" w:rsidR="008A5DF4" w:rsidRPr="00F02D7F" w:rsidRDefault="008A5DF4" w:rsidP="008A5DF4">
      <w:pPr>
        <w:rPr>
          <w:rFonts w:cstheme="minorHAnsi"/>
          <w:sz w:val="24"/>
          <w:szCs w:val="24"/>
        </w:rPr>
      </w:pPr>
      <w:r w:rsidRPr="00F02D7F">
        <w:rPr>
          <w:rFonts w:cstheme="minorHAnsi"/>
          <w:sz w:val="24"/>
          <w:szCs w:val="24"/>
        </w:rPr>
        <w:t xml:space="preserve">Students will be able to: demonstrate awareness of the social and cultural influences on human behavior; demonstrate effective counseling skills; evaluate clients’ progress; recognize and mitigate countertransference; and conduct counseling with appropriate awareness of ethical and legal issues.  </w:t>
      </w:r>
    </w:p>
    <w:p w14:paraId="059EF08D" w14:textId="77777777" w:rsidR="00FB4537" w:rsidRPr="00F02D7F" w:rsidRDefault="00FB4537" w:rsidP="00FB4537">
      <w:pPr>
        <w:rPr>
          <w:rFonts w:cstheme="minorHAnsi"/>
          <w:sz w:val="24"/>
          <w:szCs w:val="24"/>
          <w:u w:val="single"/>
        </w:rPr>
      </w:pPr>
      <w:r w:rsidRPr="00F02D7F">
        <w:rPr>
          <w:rFonts w:cstheme="minorHAnsi"/>
          <w:sz w:val="24"/>
          <w:szCs w:val="24"/>
          <w:u w:val="single"/>
        </w:rPr>
        <w:t>Methods, Measures, and Data Collection:</w:t>
      </w:r>
    </w:p>
    <w:p w14:paraId="72A91365" w14:textId="4D6C8361" w:rsidR="00FB4537" w:rsidRPr="00F02D7F" w:rsidRDefault="00FB4537" w:rsidP="00FB4537">
      <w:pPr>
        <w:rPr>
          <w:rFonts w:cstheme="minorHAnsi"/>
          <w:sz w:val="24"/>
          <w:szCs w:val="24"/>
        </w:rPr>
      </w:pPr>
      <w:r w:rsidRPr="00F02D7F">
        <w:rPr>
          <w:rFonts w:cstheme="minorHAnsi"/>
          <w:sz w:val="24"/>
          <w:szCs w:val="24"/>
        </w:rPr>
        <w:t xml:space="preserve">We directly assessed students’ knowledge </w:t>
      </w:r>
      <w:r w:rsidR="00707A6C">
        <w:rPr>
          <w:rFonts w:cstheme="minorHAnsi"/>
          <w:sz w:val="24"/>
          <w:szCs w:val="24"/>
        </w:rPr>
        <w:t xml:space="preserve">and skills </w:t>
      </w:r>
      <w:r w:rsidRPr="00F02D7F">
        <w:rPr>
          <w:rFonts w:cstheme="minorHAnsi"/>
          <w:sz w:val="24"/>
          <w:szCs w:val="24"/>
        </w:rPr>
        <w:t xml:space="preserve">in a variety of ways: </w:t>
      </w:r>
    </w:p>
    <w:p w14:paraId="472D5112" w14:textId="038D51D6" w:rsidR="00FB4537" w:rsidRPr="00F02D7F" w:rsidRDefault="00413BDA" w:rsidP="00FB4537">
      <w:pPr>
        <w:pStyle w:val="ListParagraph"/>
        <w:numPr>
          <w:ilvl w:val="0"/>
          <w:numId w:val="9"/>
        </w:numPr>
        <w:rPr>
          <w:rFonts w:cstheme="minorHAnsi"/>
          <w:sz w:val="24"/>
          <w:szCs w:val="24"/>
          <w:u w:val="single"/>
        </w:rPr>
      </w:pPr>
      <w:r w:rsidRPr="00F02D7F">
        <w:rPr>
          <w:rFonts w:cstheme="minorHAnsi"/>
          <w:i/>
          <w:sz w:val="24"/>
          <w:szCs w:val="24"/>
        </w:rPr>
        <w:t xml:space="preserve">Measure 1: </w:t>
      </w:r>
      <w:r w:rsidR="00FB4537" w:rsidRPr="00F02D7F">
        <w:rPr>
          <w:rFonts w:cstheme="minorHAnsi"/>
          <w:sz w:val="24"/>
          <w:szCs w:val="24"/>
        </w:rPr>
        <w:t>Professor ratings of beginning clinical skills in Coun 511 (Pre-Practicum)</w:t>
      </w:r>
    </w:p>
    <w:p w14:paraId="6010B612" w14:textId="77777777" w:rsidR="00FD0839" w:rsidRPr="00F02D7F" w:rsidRDefault="00413BDA" w:rsidP="00FD0839">
      <w:pPr>
        <w:pStyle w:val="ListParagraph"/>
        <w:numPr>
          <w:ilvl w:val="0"/>
          <w:numId w:val="9"/>
        </w:numPr>
        <w:rPr>
          <w:rFonts w:cstheme="minorHAnsi"/>
          <w:sz w:val="24"/>
          <w:szCs w:val="24"/>
        </w:rPr>
      </w:pPr>
      <w:r w:rsidRPr="00F02D7F">
        <w:rPr>
          <w:rFonts w:cstheme="minorHAnsi"/>
          <w:i/>
          <w:sz w:val="24"/>
          <w:szCs w:val="24"/>
        </w:rPr>
        <w:t xml:space="preserve">Measure 2: </w:t>
      </w:r>
      <w:r w:rsidR="00FD0839" w:rsidRPr="00F02D7F">
        <w:rPr>
          <w:rFonts w:cstheme="minorHAnsi"/>
          <w:sz w:val="24"/>
          <w:szCs w:val="24"/>
        </w:rPr>
        <w:t>Professor ratings of clinical skills in Coun 584 (Advanced Practicum)</w:t>
      </w:r>
      <w:r w:rsidR="00FD0839" w:rsidRPr="00F02D7F">
        <w:rPr>
          <w:rFonts w:cstheme="minorHAnsi"/>
          <w:i/>
          <w:sz w:val="24"/>
          <w:szCs w:val="24"/>
        </w:rPr>
        <w:t xml:space="preserve"> </w:t>
      </w:r>
    </w:p>
    <w:p w14:paraId="61D6489D" w14:textId="43398F19" w:rsidR="00FB4537" w:rsidRPr="00F02D7F" w:rsidRDefault="00413BDA" w:rsidP="00FB4537">
      <w:pPr>
        <w:pStyle w:val="ListParagraph"/>
        <w:numPr>
          <w:ilvl w:val="0"/>
          <w:numId w:val="9"/>
        </w:numPr>
        <w:rPr>
          <w:rFonts w:cstheme="minorHAnsi"/>
          <w:sz w:val="24"/>
          <w:szCs w:val="24"/>
        </w:rPr>
      </w:pPr>
      <w:r w:rsidRPr="00F02D7F">
        <w:rPr>
          <w:rFonts w:cstheme="minorHAnsi"/>
          <w:i/>
          <w:sz w:val="24"/>
          <w:szCs w:val="24"/>
        </w:rPr>
        <w:t xml:space="preserve">Measure 3: </w:t>
      </w:r>
      <w:r w:rsidR="00FB4537" w:rsidRPr="00F02D7F">
        <w:rPr>
          <w:rFonts w:cstheme="minorHAnsi"/>
          <w:sz w:val="24"/>
          <w:szCs w:val="24"/>
        </w:rPr>
        <w:t>Site supervisor ratings in</w:t>
      </w:r>
      <w:r w:rsidR="00BE474D" w:rsidRPr="00F02D7F">
        <w:rPr>
          <w:rFonts w:cstheme="minorHAnsi"/>
          <w:sz w:val="24"/>
          <w:szCs w:val="24"/>
        </w:rPr>
        <w:t xml:space="preserve"> Coun 584 (Advanced Practicum)</w:t>
      </w:r>
    </w:p>
    <w:p w14:paraId="0C9C9935" w14:textId="77777777" w:rsidR="00707A6C" w:rsidRPr="00707A6C" w:rsidRDefault="00413BDA" w:rsidP="00707A6C">
      <w:pPr>
        <w:pStyle w:val="ListParagraph"/>
        <w:numPr>
          <w:ilvl w:val="0"/>
          <w:numId w:val="9"/>
        </w:numPr>
        <w:rPr>
          <w:rFonts w:cstheme="minorHAnsi"/>
          <w:sz w:val="24"/>
          <w:szCs w:val="24"/>
          <w:u w:val="single"/>
        </w:rPr>
      </w:pPr>
      <w:r w:rsidRPr="00F02D7F">
        <w:rPr>
          <w:rFonts w:cstheme="minorHAnsi"/>
          <w:i/>
          <w:sz w:val="24"/>
          <w:szCs w:val="24"/>
        </w:rPr>
        <w:t xml:space="preserve">Measure 4: </w:t>
      </w:r>
      <w:r w:rsidR="00FD0839" w:rsidRPr="00F02D7F">
        <w:rPr>
          <w:rFonts w:cstheme="minorHAnsi"/>
          <w:sz w:val="24"/>
          <w:szCs w:val="24"/>
        </w:rPr>
        <w:t>Signature assignment in Coun 528 (Group Counseling and Group Work)</w:t>
      </w:r>
    </w:p>
    <w:p w14:paraId="7B04E70A" w14:textId="54063142" w:rsidR="00CD5EDD" w:rsidRPr="00707A6C" w:rsidRDefault="00CD5EDD" w:rsidP="00707A6C">
      <w:pPr>
        <w:pStyle w:val="ListParagraph"/>
        <w:numPr>
          <w:ilvl w:val="0"/>
          <w:numId w:val="9"/>
        </w:numPr>
        <w:rPr>
          <w:rFonts w:cstheme="minorHAnsi"/>
          <w:sz w:val="24"/>
          <w:szCs w:val="24"/>
          <w:u w:val="single"/>
        </w:rPr>
      </w:pPr>
      <w:r w:rsidRPr="00707A6C">
        <w:rPr>
          <w:rFonts w:cstheme="minorHAnsi"/>
          <w:sz w:val="24"/>
          <w:szCs w:val="24"/>
        </w:rPr>
        <w:t>Also:</w:t>
      </w:r>
      <w:r w:rsidR="00707A6C" w:rsidRPr="00707A6C">
        <w:rPr>
          <w:rFonts w:cstheme="minorHAnsi"/>
          <w:sz w:val="24"/>
          <w:szCs w:val="24"/>
        </w:rPr>
        <w:t xml:space="preserve"> </w:t>
      </w:r>
      <w:r w:rsidRPr="00707A6C">
        <w:rPr>
          <w:rFonts w:cstheme="minorHAnsi"/>
          <w:i/>
          <w:sz w:val="24"/>
          <w:szCs w:val="24"/>
        </w:rPr>
        <w:t>Measure 5 (indirect assessment):</w:t>
      </w:r>
      <w:r w:rsidRPr="00707A6C">
        <w:rPr>
          <w:rFonts w:cstheme="minorHAnsi"/>
          <w:sz w:val="24"/>
          <w:szCs w:val="24"/>
        </w:rPr>
        <w:t xml:space="preserve"> Graduating student survey</w:t>
      </w:r>
    </w:p>
    <w:p w14:paraId="3EE612DF" w14:textId="673C11A7" w:rsidR="008A5DF4" w:rsidRPr="00F02D7F" w:rsidRDefault="00825AF8" w:rsidP="008A5DF4">
      <w:pPr>
        <w:rPr>
          <w:rFonts w:cstheme="minorHAnsi"/>
          <w:sz w:val="24"/>
          <w:szCs w:val="24"/>
          <w:u w:val="single"/>
        </w:rPr>
      </w:pPr>
      <w:r w:rsidRPr="00F02D7F">
        <w:rPr>
          <w:rFonts w:cstheme="minorHAnsi"/>
          <w:sz w:val="24"/>
          <w:szCs w:val="24"/>
          <w:u w:val="single"/>
        </w:rPr>
        <w:t>Results</w:t>
      </w:r>
    </w:p>
    <w:p w14:paraId="706F30C0" w14:textId="18BB1647" w:rsidR="00413BDA" w:rsidRPr="00F02D7F" w:rsidRDefault="00413BDA" w:rsidP="00413BDA">
      <w:pPr>
        <w:rPr>
          <w:rFonts w:cstheme="minorHAnsi"/>
          <w:sz w:val="24"/>
          <w:szCs w:val="24"/>
        </w:rPr>
      </w:pPr>
      <w:r w:rsidRPr="00F02D7F">
        <w:rPr>
          <w:rFonts w:cstheme="minorHAnsi"/>
          <w:i/>
          <w:sz w:val="24"/>
          <w:szCs w:val="24"/>
        </w:rPr>
        <w:t xml:space="preserve">Measure 1: </w:t>
      </w:r>
      <w:r w:rsidRPr="00F02D7F">
        <w:rPr>
          <w:rFonts w:cstheme="minorHAnsi"/>
          <w:sz w:val="24"/>
          <w:szCs w:val="24"/>
        </w:rPr>
        <w:t>Professor ratings of beginning clinical skills in Coun 511 (Pre-Practicum)</w:t>
      </w:r>
    </w:p>
    <w:p w14:paraId="5C525E09" w14:textId="7B637440" w:rsidR="00413BDA" w:rsidRPr="00F02D7F" w:rsidRDefault="00413BDA" w:rsidP="00413BDA">
      <w:pPr>
        <w:pStyle w:val="ListParagraph"/>
        <w:numPr>
          <w:ilvl w:val="0"/>
          <w:numId w:val="20"/>
        </w:numPr>
        <w:rPr>
          <w:rFonts w:cstheme="minorHAnsi"/>
          <w:sz w:val="24"/>
          <w:szCs w:val="24"/>
          <w:u w:val="single"/>
        </w:rPr>
      </w:pPr>
      <w:r w:rsidRPr="00F02D7F">
        <w:rPr>
          <w:rFonts w:cstheme="minorHAnsi"/>
          <w:sz w:val="24"/>
          <w:szCs w:val="24"/>
        </w:rPr>
        <w:t xml:space="preserve">93% </w:t>
      </w:r>
      <w:r w:rsidR="00FD0839" w:rsidRPr="00F02D7F">
        <w:rPr>
          <w:rFonts w:cstheme="minorHAnsi"/>
          <w:sz w:val="24"/>
          <w:szCs w:val="24"/>
        </w:rPr>
        <w:t xml:space="preserve">of students </w:t>
      </w:r>
      <w:r w:rsidRPr="00F02D7F">
        <w:rPr>
          <w:rFonts w:cstheme="minorHAnsi"/>
          <w:sz w:val="24"/>
          <w:szCs w:val="24"/>
        </w:rPr>
        <w:t>met or exceeded expectations on Global Skills rating</w:t>
      </w:r>
      <w:r w:rsidR="00707A6C">
        <w:rPr>
          <w:rFonts w:cstheme="minorHAnsi"/>
          <w:sz w:val="24"/>
          <w:szCs w:val="24"/>
        </w:rPr>
        <w:t>; about 5% met minimal expectations, and nearly 2% did not meet minimal expectations.</w:t>
      </w:r>
    </w:p>
    <w:p w14:paraId="6193BCDA" w14:textId="549CC975" w:rsidR="00FD0839" w:rsidRPr="00F02D7F" w:rsidRDefault="00FD0839" w:rsidP="00413BDA">
      <w:pPr>
        <w:pStyle w:val="ListParagraph"/>
        <w:numPr>
          <w:ilvl w:val="0"/>
          <w:numId w:val="20"/>
        </w:numPr>
        <w:rPr>
          <w:rFonts w:cstheme="minorHAnsi"/>
          <w:sz w:val="24"/>
          <w:szCs w:val="24"/>
          <w:u w:val="single"/>
        </w:rPr>
      </w:pPr>
      <w:r w:rsidRPr="00F02D7F">
        <w:rPr>
          <w:rFonts w:cstheme="minorHAnsi"/>
          <w:sz w:val="24"/>
          <w:szCs w:val="24"/>
        </w:rPr>
        <w:t>All microskills means were in expected range of 1-2</w:t>
      </w:r>
    </w:p>
    <w:p w14:paraId="5D106D38" w14:textId="77989F1B" w:rsidR="00FD0839" w:rsidRPr="00F02D7F" w:rsidRDefault="00FD0839" w:rsidP="00FD0839">
      <w:pPr>
        <w:rPr>
          <w:rFonts w:cstheme="minorHAnsi"/>
          <w:sz w:val="24"/>
          <w:szCs w:val="24"/>
        </w:rPr>
      </w:pPr>
      <w:r w:rsidRPr="00F02D7F">
        <w:rPr>
          <w:rFonts w:cstheme="minorHAnsi"/>
          <w:i/>
          <w:sz w:val="24"/>
          <w:szCs w:val="24"/>
        </w:rPr>
        <w:t xml:space="preserve">Measure 2: </w:t>
      </w:r>
      <w:r w:rsidRPr="00F02D7F">
        <w:rPr>
          <w:rFonts w:cstheme="minorHAnsi"/>
          <w:sz w:val="24"/>
          <w:szCs w:val="24"/>
        </w:rPr>
        <w:t>Professor rating</w:t>
      </w:r>
      <w:r w:rsidR="00664417" w:rsidRPr="00F02D7F">
        <w:rPr>
          <w:rFonts w:cstheme="minorHAnsi"/>
          <w:sz w:val="24"/>
          <w:szCs w:val="24"/>
        </w:rPr>
        <w:t>s of clinical skills in Coun 584</w:t>
      </w:r>
      <w:r w:rsidRPr="00F02D7F">
        <w:rPr>
          <w:rFonts w:cstheme="minorHAnsi"/>
          <w:sz w:val="24"/>
          <w:szCs w:val="24"/>
        </w:rPr>
        <w:t xml:space="preserve"> (Advanced Practicum)</w:t>
      </w:r>
    </w:p>
    <w:p w14:paraId="04A9DDE0" w14:textId="4303030D" w:rsidR="00FD0839" w:rsidRPr="00D15E95" w:rsidRDefault="00BE154A" w:rsidP="00D15E95">
      <w:pPr>
        <w:pStyle w:val="ListParagraph"/>
        <w:numPr>
          <w:ilvl w:val="0"/>
          <w:numId w:val="21"/>
        </w:numPr>
        <w:rPr>
          <w:rFonts w:cstheme="minorHAnsi"/>
          <w:sz w:val="24"/>
          <w:szCs w:val="24"/>
        </w:rPr>
      </w:pPr>
      <w:r w:rsidRPr="00F02D7F">
        <w:rPr>
          <w:rFonts w:cstheme="minorHAnsi"/>
          <w:sz w:val="24"/>
          <w:szCs w:val="24"/>
        </w:rPr>
        <w:t>76% met or exceeded expec</w:t>
      </w:r>
      <w:r w:rsidR="00FD0839" w:rsidRPr="00F02D7F">
        <w:rPr>
          <w:rFonts w:cstheme="minorHAnsi"/>
          <w:sz w:val="24"/>
          <w:szCs w:val="24"/>
        </w:rPr>
        <w:t>t</w:t>
      </w:r>
      <w:r w:rsidRPr="00F02D7F">
        <w:rPr>
          <w:rFonts w:cstheme="minorHAnsi"/>
          <w:sz w:val="24"/>
          <w:szCs w:val="24"/>
        </w:rPr>
        <w:t>at</w:t>
      </w:r>
      <w:r w:rsidR="00FD0839" w:rsidRPr="00F02D7F">
        <w:rPr>
          <w:rFonts w:cstheme="minorHAnsi"/>
          <w:sz w:val="24"/>
          <w:szCs w:val="24"/>
        </w:rPr>
        <w:t>ions</w:t>
      </w:r>
      <w:r w:rsidR="00D15E95">
        <w:rPr>
          <w:rFonts w:cstheme="minorHAnsi"/>
          <w:sz w:val="24"/>
          <w:szCs w:val="24"/>
        </w:rPr>
        <w:t xml:space="preserve"> and </w:t>
      </w:r>
      <w:r w:rsidR="00D15E95" w:rsidRPr="00F02D7F">
        <w:rPr>
          <w:rFonts w:cstheme="minorHAnsi"/>
          <w:sz w:val="24"/>
          <w:szCs w:val="24"/>
        </w:rPr>
        <w:t>24% met minimal expectations on Global Skills rating</w:t>
      </w:r>
      <w:r w:rsidR="00D15E95">
        <w:rPr>
          <w:rFonts w:cstheme="minorHAnsi"/>
          <w:sz w:val="24"/>
          <w:szCs w:val="24"/>
        </w:rPr>
        <w:t xml:space="preserve"> (which includes case conceptualization and is discussed in the next section)</w:t>
      </w:r>
      <w:r w:rsidR="00682EA7">
        <w:rPr>
          <w:rFonts w:cstheme="minorHAnsi"/>
          <w:sz w:val="24"/>
          <w:szCs w:val="24"/>
        </w:rPr>
        <w:t>; no one fell below minimal expectations.</w:t>
      </w:r>
    </w:p>
    <w:p w14:paraId="59C28D1D" w14:textId="2F7ADAE9" w:rsidR="00BE154A" w:rsidRPr="00F02D7F" w:rsidRDefault="00BE154A" w:rsidP="00FD0839">
      <w:pPr>
        <w:pStyle w:val="ListParagraph"/>
        <w:numPr>
          <w:ilvl w:val="0"/>
          <w:numId w:val="21"/>
        </w:numPr>
        <w:rPr>
          <w:rFonts w:cstheme="minorHAnsi"/>
          <w:sz w:val="24"/>
          <w:szCs w:val="24"/>
        </w:rPr>
      </w:pPr>
      <w:r w:rsidRPr="00F02D7F">
        <w:rPr>
          <w:rFonts w:cstheme="minorHAnsi"/>
          <w:sz w:val="24"/>
          <w:szCs w:val="24"/>
        </w:rPr>
        <w:t>All microskills means were in expected range of 5-6</w:t>
      </w:r>
    </w:p>
    <w:p w14:paraId="030FE5F3" w14:textId="4F916A4D" w:rsidR="000F4389" w:rsidRPr="00F02D7F" w:rsidRDefault="002B4A7E" w:rsidP="000F4389">
      <w:pPr>
        <w:rPr>
          <w:rFonts w:cstheme="minorHAnsi"/>
          <w:sz w:val="24"/>
          <w:szCs w:val="24"/>
        </w:rPr>
      </w:pPr>
      <w:r>
        <w:rPr>
          <w:rFonts w:cstheme="minorHAnsi"/>
          <w:i/>
          <w:sz w:val="24"/>
          <w:szCs w:val="24"/>
        </w:rPr>
        <w:t xml:space="preserve">Analysis of Measures 1 &amp; 2: </w:t>
      </w:r>
      <w:r>
        <w:rPr>
          <w:rFonts w:cstheme="minorHAnsi"/>
          <w:sz w:val="24"/>
          <w:szCs w:val="24"/>
        </w:rPr>
        <w:t>See Chart below for skills ratings of both beginning 511 and advanced 584 students. Although skills are expected to be higher in advanced practicum</w:t>
      </w:r>
      <w:r w:rsidR="00CF13BB">
        <w:rPr>
          <w:rFonts w:cstheme="minorHAnsi"/>
          <w:sz w:val="24"/>
          <w:szCs w:val="24"/>
        </w:rPr>
        <w:t xml:space="preserve"> as seen here</w:t>
      </w:r>
      <w:r>
        <w:rPr>
          <w:rFonts w:cstheme="minorHAnsi"/>
          <w:sz w:val="24"/>
          <w:szCs w:val="24"/>
        </w:rPr>
        <w:t xml:space="preserve">, it is more useful to examine the scores within each course level. The highest rating possible in 511 is 2, so the closer to 2, the stronger the skills and anything less than 1 is below expectations. The expected range in 584 is 5-6, but students can receive lower. The means for both sets are all within the expected range. </w:t>
      </w:r>
      <w:r w:rsidR="00D81E40">
        <w:rPr>
          <w:rFonts w:cstheme="minorHAnsi"/>
          <w:sz w:val="24"/>
          <w:szCs w:val="24"/>
        </w:rPr>
        <w:t xml:space="preserve">Both groups (at their respective levels) struggled a bit more with identifying </w:t>
      </w:r>
      <w:r w:rsidR="00D81E40" w:rsidRPr="00D81E40">
        <w:rPr>
          <w:rFonts w:cstheme="minorHAnsi"/>
          <w:i/>
          <w:sz w:val="24"/>
          <w:szCs w:val="24"/>
        </w:rPr>
        <w:t>themes</w:t>
      </w:r>
      <w:r w:rsidR="00D81E40">
        <w:rPr>
          <w:rFonts w:cstheme="minorHAnsi"/>
          <w:i/>
          <w:sz w:val="24"/>
          <w:szCs w:val="24"/>
        </w:rPr>
        <w:t>.</w:t>
      </w:r>
    </w:p>
    <w:p w14:paraId="0C21C3D2" w14:textId="4299F15B" w:rsidR="00443FCF" w:rsidRPr="002B4A7E" w:rsidRDefault="002B4A7E" w:rsidP="002C32A9">
      <w:pPr>
        <w:rPr>
          <w:rFonts w:cstheme="minorHAnsi"/>
          <w:sz w:val="24"/>
          <w:szCs w:val="24"/>
          <w:u w:val="single"/>
        </w:rPr>
      </w:pPr>
      <w:r>
        <w:rPr>
          <w:noProof/>
        </w:rPr>
        <w:lastRenderedPageBreak/>
        <w:drawing>
          <wp:inline distT="0" distB="0" distL="0" distR="0" wp14:anchorId="02897367" wp14:editId="51DAB636">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BE9E76" w14:textId="77777777" w:rsidR="00D81E40" w:rsidRDefault="00D81E40" w:rsidP="002C32A9">
      <w:pPr>
        <w:rPr>
          <w:rFonts w:cstheme="minorHAnsi"/>
          <w:i/>
          <w:sz w:val="24"/>
          <w:szCs w:val="24"/>
        </w:rPr>
      </w:pPr>
    </w:p>
    <w:p w14:paraId="65149F01" w14:textId="3E555C31" w:rsidR="00BE154A" w:rsidRPr="00F02D7F" w:rsidRDefault="00BE154A" w:rsidP="002C32A9">
      <w:pPr>
        <w:rPr>
          <w:rFonts w:cstheme="minorHAnsi"/>
          <w:sz w:val="24"/>
          <w:szCs w:val="24"/>
        </w:rPr>
      </w:pPr>
      <w:r w:rsidRPr="00F02D7F">
        <w:rPr>
          <w:rFonts w:cstheme="minorHAnsi"/>
          <w:i/>
          <w:sz w:val="24"/>
          <w:szCs w:val="24"/>
        </w:rPr>
        <w:t xml:space="preserve">Measure 3: </w:t>
      </w:r>
      <w:r w:rsidRPr="00F02D7F">
        <w:rPr>
          <w:rFonts w:cstheme="minorHAnsi"/>
          <w:sz w:val="24"/>
          <w:szCs w:val="24"/>
        </w:rPr>
        <w:t>Site supervisor ratings in Coun 584 (Advanced Practicum)</w:t>
      </w:r>
      <w:r w:rsidR="002C32A9" w:rsidRPr="00F02D7F">
        <w:rPr>
          <w:rFonts w:cstheme="minorHAnsi"/>
          <w:sz w:val="24"/>
          <w:szCs w:val="24"/>
        </w:rPr>
        <w:t xml:space="preserve">: </w:t>
      </w:r>
      <w:r w:rsidRPr="00F02D7F">
        <w:rPr>
          <w:rFonts w:cstheme="minorHAnsi"/>
          <w:sz w:val="24"/>
          <w:szCs w:val="24"/>
        </w:rPr>
        <w:t>All students met or exc</w:t>
      </w:r>
      <w:r w:rsidR="002C32A9" w:rsidRPr="00F02D7F">
        <w:rPr>
          <w:rFonts w:cstheme="minorHAnsi"/>
          <w:sz w:val="24"/>
          <w:szCs w:val="24"/>
        </w:rPr>
        <w:t>eeded expectations in clinical skills.</w:t>
      </w:r>
    </w:p>
    <w:tbl>
      <w:tblPr>
        <w:tblStyle w:val="TableGrid"/>
        <w:tblW w:w="0" w:type="auto"/>
        <w:tblLook w:val="04A0" w:firstRow="1" w:lastRow="0" w:firstColumn="1" w:lastColumn="0" w:noHBand="0" w:noVBand="1"/>
      </w:tblPr>
      <w:tblGrid>
        <w:gridCol w:w="3888"/>
        <w:gridCol w:w="3888"/>
      </w:tblGrid>
      <w:tr w:rsidR="002C32A9" w:rsidRPr="00F02D7F" w14:paraId="196BC80D" w14:textId="77777777" w:rsidTr="001D022D">
        <w:tc>
          <w:tcPr>
            <w:tcW w:w="3888" w:type="dxa"/>
            <w:shd w:val="clear" w:color="auto" w:fill="FFD966" w:themeFill="accent4" w:themeFillTint="99"/>
          </w:tcPr>
          <w:p w14:paraId="43B48132" w14:textId="79774837" w:rsidR="002C32A9" w:rsidRPr="00F02D7F" w:rsidRDefault="002C32A9" w:rsidP="002C32A9">
            <w:pPr>
              <w:rPr>
                <w:rFonts w:cstheme="minorHAnsi"/>
                <w:b/>
                <w:sz w:val="24"/>
                <w:szCs w:val="24"/>
              </w:rPr>
            </w:pPr>
            <w:r w:rsidRPr="00F02D7F">
              <w:rPr>
                <w:rFonts w:cstheme="minorHAnsi"/>
                <w:b/>
                <w:sz w:val="24"/>
                <w:szCs w:val="24"/>
              </w:rPr>
              <w:t>Coun 584 supervisor ratings on clinical skills</w:t>
            </w:r>
          </w:p>
        </w:tc>
        <w:tc>
          <w:tcPr>
            <w:tcW w:w="3888" w:type="dxa"/>
            <w:shd w:val="clear" w:color="auto" w:fill="FFD966" w:themeFill="accent4" w:themeFillTint="99"/>
          </w:tcPr>
          <w:p w14:paraId="7ECD3945" w14:textId="77777777" w:rsidR="002C32A9" w:rsidRPr="00F02D7F" w:rsidRDefault="002C32A9" w:rsidP="00434D38">
            <w:pPr>
              <w:rPr>
                <w:rFonts w:cstheme="minorHAnsi"/>
                <w:b/>
                <w:sz w:val="24"/>
                <w:szCs w:val="24"/>
              </w:rPr>
            </w:pPr>
            <w:r w:rsidRPr="00F02D7F">
              <w:rPr>
                <w:rFonts w:cstheme="minorHAnsi"/>
                <w:b/>
                <w:sz w:val="24"/>
                <w:szCs w:val="24"/>
              </w:rPr>
              <w:t>Mean</w:t>
            </w:r>
          </w:p>
          <w:p w14:paraId="221B11AA" w14:textId="77777777" w:rsidR="002C32A9" w:rsidRPr="00F02D7F" w:rsidRDefault="002C32A9" w:rsidP="00434D38">
            <w:pPr>
              <w:rPr>
                <w:rFonts w:cstheme="minorHAnsi"/>
                <w:sz w:val="24"/>
                <w:szCs w:val="24"/>
              </w:rPr>
            </w:pPr>
            <w:r w:rsidRPr="00F02D7F">
              <w:rPr>
                <w:rFonts w:cstheme="minorHAnsi"/>
                <w:sz w:val="24"/>
                <w:szCs w:val="24"/>
              </w:rPr>
              <w:t>4/5 “Meets standard”</w:t>
            </w:r>
          </w:p>
          <w:p w14:paraId="03817B81" w14:textId="77777777" w:rsidR="002C32A9" w:rsidRPr="00F02D7F" w:rsidRDefault="002C32A9" w:rsidP="00434D38">
            <w:pPr>
              <w:rPr>
                <w:rFonts w:cstheme="minorHAnsi"/>
                <w:b/>
                <w:sz w:val="24"/>
                <w:szCs w:val="24"/>
              </w:rPr>
            </w:pPr>
            <w:r w:rsidRPr="00F02D7F">
              <w:rPr>
                <w:rFonts w:cstheme="minorHAnsi"/>
                <w:sz w:val="24"/>
                <w:szCs w:val="24"/>
              </w:rPr>
              <w:t>6 “exceeds standard”</w:t>
            </w:r>
          </w:p>
        </w:tc>
      </w:tr>
      <w:tr w:rsidR="002C32A9" w:rsidRPr="00F02D7F" w14:paraId="0CB2A585" w14:textId="77777777" w:rsidTr="00CF13BB">
        <w:tc>
          <w:tcPr>
            <w:tcW w:w="3888" w:type="dxa"/>
            <w:shd w:val="clear" w:color="auto" w:fill="DEEAF6" w:themeFill="accent1" w:themeFillTint="33"/>
          </w:tcPr>
          <w:p w14:paraId="56E65970" w14:textId="539510BC" w:rsidR="002C32A9" w:rsidRPr="00F02D7F" w:rsidRDefault="002C32A9" w:rsidP="00434D38">
            <w:pPr>
              <w:rPr>
                <w:rFonts w:cstheme="minorHAnsi"/>
                <w:sz w:val="24"/>
                <w:szCs w:val="24"/>
              </w:rPr>
            </w:pPr>
            <w:r w:rsidRPr="00F02D7F">
              <w:rPr>
                <w:rFonts w:cstheme="minorHAnsi"/>
                <w:sz w:val="24"/>
                <w:szCs w:val="24"/>
              </w:rPr>
              <w:t>Rapport building</w:t>
            </w:r>
          </w:p>
        </w:tc>
        <w:tc>
          <w:tcPr>
            <w:tcW w:w="3888" w:type="dxa"/>
            <w:shd w:val="clear" w:color="auto" w:fill="DEEAF6" w:themeFill="accent1" w:themeFillTint="33"/>
          </w:tcPr>
          <w:p w14:paraId="5E01F8CC" w14:textId="565EE49C" w:rsidR="002C32A9" w:rsidRPr="00CF13BB" w:rsidRDefault="002C32A9" w:rsidP="00434D38">
            <w:pPr>
              <w:rPr>
                <w:rFonts w:cstheme="minorHAnsi"/>
                <w:b/>
                <w:color w:val="0070C0"/>
                <w:sz w:val="24"/>
                <w:szCs w:val="24"/>
              </w:rPr>
            </w:pPr>
            <w:r w:rsidRPr="00CF13BB">
              <w:rPr>
                <w:rFonts w:cstheme="minorHAnsi"/>
                <w:b/>
                <w:color w:val="0070C0"/>
                <w:sz w:val="24"/>
                <w:szCs w:val="24"/>
              </w:rPr>
              <w:t>5.48</w:t>
            </w:r>
          </w:p>
        </w:tc>
      </w:tr>
      <w:tr w:rsidR="002C32A9" w:rsidRPr="00F02D7F" w14:paraId="7795022F" w14:textId="77777777" w:rsidTr="00CF13BB">
        <w:tc>
          <w:tcPr>
            <w:tcW w:w="3888" w:type="dxa"/>
            <w:shd w:val="clear" w:color="auto" w:fill="BDD6EE" w:themeFill="accent1" w:themeFillTint="66"/>
          </w:tcPr>
          <w:p w14:paraId="3C849903" w14:textId="0922BF5F" w:rsidR="002C32A9" w:rsidRPr="00F02D7F" w:rsidRDefault="002C32A9" w:rsidP="00434D38">
            <w:pPr>
              <w:rPr>
                <w:rFonts w:cstheme="minorHAnsi"/>
                <w:sz w:val="24"/>
                <w:szCs w:val="24"/>
              </w:rPr>
            </w:pPr>
            <w:r w:rsidRPr="00F02D7F">
              <w:rPr>
                <w:rFonts w:cstheme="minorHAnsi"/>
                <w:sz w:val="24"/>
                <w:szCs w:val="24"/>
              </w:rPr>
              <w:t>Crisis management</w:t>
            </w:r>
          </w:p>
        </w:tc>
        <w:tc>
          <w:tcPr>
            <w:tcW w:w="3888" w:type="dxa"/>
            <w:shd w:val="clear" w:color="auto" w:fill="BDD6EE" w:themeFill="accent1" w:themeFillTint="66"/>
          </w:tcPr>
          <w:p w14:paraId="45EEDCAF" w14:textId="2E329074" w:rsidR="002C32A9" w:rsidRPr="00CF13BB" w:rsidRDefault="002C32A9" w:rsidP="00434D38">
            <w:pPr>
              <w:rPr>
                <w:rFonts w:cstheme="minorHAnsi"/>
                <w:b/>
                <w:color w:val="0070C0"/>
                <w:sz w:val="24"/>
                <w:szCs w:val="24"/>
              </w:rPr>
            </w:pPr>
            <w:r w:rsidRPr="00CF13BB">
              <w:rPr>
                <w:rFonts w:cstheme="minorHAnsi"/>
                <w:b/>
                <w:color w:val="0070C0"/>
                <w:sz w:val="24"/>
                <w:szCs w:val="24"/>
              </w:rPr>
              <w:t>5.17</w:t>
            </w:r>
          </w:p>
        </w:tc>
      </w:tr>
      <w:tr w:rsidR="002C32A9" w:rsidRPr="00F02D7F" w14:paraId="4054FEFC" w14:textId="77777777" w:rsidTr="00CF13BB">
        <w:tc>
          <w:tcPr>
            <w:tcW w:w="3888" w:type="dxa"/>
            <w:shd w:val="clear" w:color="auto" w:fill="DEEAF6" w:themeFill="accent1" w:themeFillTint="33"/>
          </w:tcPr>
          <w:p w14:paraId="5FB0D09E" w14:textId="10B64593" w:rsidR="002C32A9" w:rsidRPr="00F02D7F" w:rsidRDefault="002C32A9" w:rsidP="00434D38">
            <w:pPr>
              <w:rPr>
                <w:rFonts w:cstheme="minorHAnsi"/>
                <w:sz w:val="24"/>
                <w:szCs w:val="24"/>
              </w:rPr>
            </w:pPr>
            <w:r w:rsidRPr="00F02D7F">
              <w:rPr>
                <w:rFonts w:cstheme="minorHAnsi"/>
                <w:sz w:val="24"/>
                <w:szCs w:val="24"/>
              </w:rPr>
              <w:t>Treatment</w:t>
            </w:r>
          </w:p>
        </w:tc>
        <w:tc>
          <w:tcPr>
            <w:tcW w:w="3888" w:type="dxa"/>
            <w:shd w:val="clear" w:color="auto" w:fill="DEEAF6" w:themeFill="accent1" w:themeFillTint="33"/>
          </w:tcPr>
          <w:p w14:paraId="1D402194" w14:textId="7639499C" w:rsidR="002C32A9" w:rsidRPr="00CF13BB" w:rsidRDefault="002C32A9" w:rsidP="00434D38">
            <w:pPr>
              <w:rPr>
                <w:rFonts w:cstheme="minorHAnsi"/>
                <w:b/>
                <w:color w:val="0070C0"/>
                <w:sz w:val="24"/>
                <w:szCs w:val="24"/>
              </w:rPr>
            </w:pPr>
            <w:r w:rsidRPr="00CF13BB">
              <w:rPr>
                <w:rFonts w:cstheme="minorHAnsi"/>
                <w:b/>
                <w:color w:val="0070C0"/>
                <w:sz w:val="24"/>
                <w:szCs w:val="24"/>
              </w:rPr>
              <w:t>5.17</w:t>
            </w:r>
          </w:p>
        </w:tc>
      </w:tr>
      <w:tr w:rsidR="002C32A9" w:rsidRPr="00F02D7F" w14:paraId="0BB51E7F" w14:textId="77777777" w:rsidTr="00CF13BB">
        <w:tc>
          <w:tcPr>
            <w:tcW w:w="3888" w:type="dxa"/>
            <w:shd w:val="clear" w:color="auto" w:fill="BDD6EE" w:themeFill="accent1" w:themeFillTint="66"/>
          </w:tcPr>
          <w:p w14:paraId="32A70EA3" w14:textId="3996FB89" w:rsidR="002C32A9" w:rsidRPr="00F02D7F" w:rsidRDefault="002C32A9" w:rsidP="00434D38">
            <w:pPr>
              <w:rPr>
                <w:rFonts w:cstheme="minorHAnsi"/>
                <w:sz w:val="24"/>
                <w:szCs w:val="24"/>
              </w:rPr>
            </w:pPr>
            <w:r w:rsidRPr="00F02D7F">
              <w:rPr>
                <w:rFonts w:cstheme="minorHAnsi"/>
                <w:sz w:val="24"/>
                <w:szCs w:val="24"/>
              </w:rPr>
              <w:t>Group*</w:t>
            </w:r>
          </w:p>
        </w:tc>
        <w:tc>
          <w:tcPr>
            <w:tcW w:w="3888" w:type="dxa"/>
            <w:shd w:val="clear" w:color="auto" w:fill="BDD6EE" w:themeFill="accent1" w:themeFillTint="66"/>
          </w:tcPr>
          <w:p w14:paraId="4DE956D6" w14:textId="3AE50DC3" w:rsidR="002C32A9" w:rsidRPr="00CF13BB" w:rsidRDefault="002C32A9" w:rsidP="00434D38">
            <w:pPr>
              <w:rPr>
                <w:rFonts w:cstheme="minorHAnsi"/>
                <w:b/>
                <w:color w:val="0070C0"/>
                <w:sz w:val="24"/>
                <w:szCs w:val="24"/>
              </w:rPr>
            </w:pPr>
            <w:r w:rsidRPr="00CF13BB">
              <w:rPr>
                <w:rFonts w:cstheme="minorHAnsi"/>
                <w:b/>
                <w:color w:val="0070C0"/>
                <w:sz w:val="24"/>
                <w:szCs w:val="24"/>
              </w:rPr>
              <w:t>5.25</w:t>
            </w:r>
          </w:p>
        </w:tc>
      </w:tr>
    </w:tbl>
    <w:p w14:paraId="6BC17BF2" w14:textId="5CDB3D42" w:rsidR="00BE154A" w:rsidRPr="00F02D7F" w:rsidRDefault="002C32A9" w:rsidP="00FD615A">
      <w:pPr>
        <w:spacing w:after="0"/>
        <w:rPr>
          <w:rFonts w:cstheme="minorHAnsi"/>
          <w:sz w:val="24"/>
          <w:szCs w:val="24"/>
        </w:rPr>
      </w:pPr>
      <w:r w:rsidRPr="00F02D7F">
        <w:rPr>
          <w:rFonts w:cstheme="minorHAnsi"/>
          <w:sz w:val="24"/>
          <w:szCs w:val="24"/>
        </w:rPr>
        <w:t>*Not all students were evaluated for group skills</w:t>
      </w:r>
    </w:p>
    <w:p w14:paraId="75797AC8" w14:textId="77777777" w:rsidR="00FD615A" w:rsidRPr="00F02D7F" w:rsidRDefault="00FD615A" w:rsidP="00FD615A">
      <w:pPr>
        <w:spacing w:after="0"/>
        <w:rPr>
          <w:rFonts w:cstheme="minorHAnsi"/>
          <w:sz w:val="24"/>
          <w:szCs w:val="24"/>
        </w:rPr>
      </w:pPr>
    </w:p>
    <w:p w14:paraId="1ABC027C" w14:textId="29145B5C" w:rsidR="00CD5EDD" w:rsidRPr="00F02D7F" w:rsidRDefault="00BE154A" w:rsidP="008A5DF4">
      <w:pPr>
        <w:rPr>
          <w:rFonts w:cstheme="minorHAnsi"/>
          <w:sz w:val="24"/>
          <w:szCs w:val="24"/>
        </w:rPr>
      </w:pPr>
      <w:r w:rsidRPr="00F02D7F">
        <w:rPr>
          <w:rFonts w:cstheme="minorHAnsi"/>
          <w:i/>
          <w:sz w:val="24"/>
          <w:szCs w:val="24"/>
        </w:rPr>
        <w:t xml:space="preserve">Measure 4: </w:t>
      </w:r>
      <w:r w:rsidRPr="00F02D7F">
        <w:rPr>
          <w:rFonts w:cstheme="minorHAnsi"/>
          <w:sz w:val="24"/>
          <w:szCs w:val="24"/>
        </w:rPr>
        <w:t xml:space="preserve">Signature assignment </w:t>
      </w:r>
      <w:r w:rsidR="00FD615A" w:rsidRPr="00F02D7F">
        <w:rPr>
          <w:rFonts w:cstheme="minorHAnsi"/>
          <w:sz w:val="24"/>
          <w:szCs w:val="24"/>
        </w:rPr>
        <w:t>across 8 sections of</w:t>
      </w:r>
      <w:r w:rsidRPr="00F02D7F">
        <w:rPr>
          <w:rFonts w:cstheme="minorHAnsi"/>
          <w:sz w:val="24"/>
          <w:szCs w:val="24"/>
        </w:rPr>
        <w:t xml:space="preserve"> Coun 528 (Group Counseling and Group Work)</w:t>
      </w:r>
      <w:r w:rsidR="002C32A9" w:rsidRPr="00F02D7F">
        <w:rPr>
          <w:rFonts w:cstheme="minorHAnsi"/>
          <w:sz w:val="24"/>
          <w:szCs w:val="24"/>
        </w:rPr>
        <w:t>: 98% of students met or exceeded expectations and the aggregate means met expectations.</w:t>
      </w:r>
    </w:p>
    <w:tbl>
      <w:tblPr>
        <w:tblStyle w:val="TableGrid"/>
        <w:tblW w:w="0" w:type="auto"/>
        <w:tblLook w:val="04A0" w:firstRow="1" w:lastRow="0" w:firstColumn="1" w:lastColumn="0" w:noHBand="0" w:noVBand="1"/>
      </w:tblPr>
      <w:tblGrid>
        <w:gridCol w:w="3888"/>
        <w:gridCol w:w="3888"/>
      </w:tblGrid>
      <w:tr w:rsidR="002C32A9" w:rsidRPr="00F02D7F" w14:paraId="68AD1F23" w14:textId="77777777" w:rsidTr="001D022D">
        <w:tc>
          <w:tcPr>
            <w:tcW w:w="3888" w:type="dxa"/>
            <w:shd w:val="clear" w:color="auto" w:fill="FFD966" w:themeFill="accent4" w:themeFillTint="99"/>
          </w:tcPr>
          <w:p w14:paraId="77D1C039" w14:textId="5B09BC8D" w:rsidR="002C32A9" w:rsidRPr="00F02D7F" w:rsidRDefault="002C32A9" w:rsidP="002C32A9">
            <w:pPr>
              <w:rPr>
                <w:rFonts w:cstheme="minorHAnsi"/>
                <w:b/>
                <w:sz w:val="24"/>
                <w:szCs w:val="24"/>
              </w:rPr>
            </w:pPr>
            <w:r w:rsidRPr="00F02D7F">
              <w:rPr>
                <w:rFonts w:cstheme="minorHAnsi"/>
                <w:b/>
                <w:sz w:val="24"/>
                <w:szCs w:val="24"/>
              </w:rPr>
              <w:t>Coun 528 Professor ratings on knowledge of group work</w:t>
            </w:r>
          </w:p>
        </w:tc>
        <w:tc>
          <w:tcPr>
            <w:tcW w:w="3888" w:type="dxa"/>
            <w:shd w:val="clear" w:color="auto" w:fill="FFD966" w:themeFill="accent4" w:themeFillTint="99"/>
          </w:tcPr>
          <w:p w14:paraId="44C83D46" w14:textId="77777777" w:rsidR="002C32A9" w:rsidRPr="00F02D7F" w:rsidRDefault="002C32A9" w:rsidP="00434D38">
            <w:pPr>
              <w:rPr>
                <w:rFonts w:cstheme="minorHAnsi"/>
                <w:b/>
                <w:sz w:val="24"/>
                <w:szCs w:val="24"/>
              </w:rPr>
            </w:pPr>
            <w:r w:rsidRPr="00F02D7F">
              <w:rPr>
                <w:rFonts w:cstheme="minorHAnsi"/>
                <w:b/>
                <w:sz w:val="24"/>
                <w:szCs w:val="24"/>
              </w:rPr>
              <w:t>Mean</w:t>
            </w:r>
          </w:p>
          <w:p w14:paraId="50E375EE" w14:textId="16BF61D9" w:rsidR="002C32A9" w:rsidRPr="00F02D7F" w:rsidRDefault="002C32A9" w:rsidP="00434D38">
            <w:pPr>
              <w:rPr>
                <w:rFonts w:cstheme="minorHAnsi"/>
                <w:sz w:val="24"/>
                <w:szCs w:val="24"/>
              </w:rPr>
            </w:pPr>
            <w:r w:rsidRPr="00F02D7F">
              <w:rPr>
                <w:rFonts w:cstheme="minorHAnsi"/>
                <w:sz w:val="24"/>
                <w:szCs w:val="24"/>
              </w:rPr>
              <w:t>3/4 “Meets expectation”</w:t>
            </w:r>
          </w:p>
          <w:p w14:paraId="412FFA96" w14:textId="0D0B66E6" w:rsidR="002C32A9" w:rsidRPr="00F02D7F" w:rsidRDefault="002C32A9" w:rsidP="002C32A9">
            <w:pPr>
              <w:rPr>
                <w:rFonts w:cstheme="minorHAnsi"/>
                <w:b/>
                <w:sz w:val="24"/>
                <w:szCs w:val="24"/>
              </w:rPr>
            </w:pPr>
            <w:r w:rsidRPr="00F02D7F">
              <w:rPr>
                <w:rFonts w:cstheme="minorHAnsi"/>
                <w:sz w:val="24"/>
                <w:szCs w:val="24"/>
              </w:rPr>
              <w:t>5/6 “exceeds expectation”</w:t>
            </w:r>
          </w:p>
        </w:tc>
      </w:tr>
      <w:tr w:rsidR="002C32A9" w:rsidRPr="00F02D7F" w14:paraId="7EF24FCB" w14:textId="77777777" w:rsidTr="00CF13BB">
        <w:tc>
          <w:tcPr>
            <w:tcW w:w="3888" w:type="dxa"/>
            <w:shd w:val="clear" w:color="auto" w:fill="DEEAF6" w:themeFill="accent1" w:themeFillTint="33"/>
          </w:tcPr>
          <w:p w14:paraId="549068F7" w14:textId="00C0BD70" w:rsidR="002C32A9" w:rsidRPr="00F02D7F" w:rsidRDefault="002C32A9" w:rsidP="00434D38">
            <w:pPr>
              <w:rPr>
                <w:rFonts w:cstheme="minorHAnsi"/>
                <w:sz w:val="24"/>
                <w:szCs w:val="24"/>
              </w:rPr>
            </w:pPr>
            <w:r w:rsidRPr="00F02D7F">
              <w:rPr>
                <w:rFonts w:cstheme="minorHAnsi"/>
                <w:sz w:val="24"/>
                <w:szCs w:val="24"/>
              </w:rPr>
              <w:t>Group process and development</w:t>
            </w:r>
          </w:p>
        </w:tc>
        <w:tc>
          <w:tcPr>
            <w:tcW w:w="3888" w:type="dxa"/>
            <w:shd w:val="clear" w:color="auto" w:fill="DEEAF6" w:themeFill="accent1" w:themeFillTint="33"/>
          </w:tcPr>
          <w:p w14:paraId="4317B11C" w14:textId="46E2E008" w:rsidR="002C32A9" w:rsidRPr="00F02D7F" w:rsidRDefault="002C32A9" w:rsidP="00434D38">
            <w:pPr>
              <w:rPr>
                <w:rFonts w:cstheme="minorHAnsi"/>
                <w:color w:val="0070C0"/>
                <w:sz w:val="24"/>
                <w:szCs w:val="24"/>
              </w:rPr>
            </w:pPr>
            <w:r w:rsidRPr="00F02D7F">
              <w:rPr>
                <w:rFonts w:cstheme="minorHAnsi"/>
                <w:color w:val="0070C0"/>
                <w:sz w:val="24"/>
                <w:szCs w:val="24"/>
              </w:rPr>
              <w:t>4.61</w:t>
            </w:r>
          </w:p>
        </w:tc>
      </w:tr>
      <w:tr w:rsidR="002C32A9" w:rsidRPr="00F02D7F" w14:paraId="1244A798" w14:textId="77777777" w:rsidTr="00CF13BB">
        <w:tc>
          <w:tcPr>
            <w:tcW w:w="3888" w:type="dxa"/>
            <w:shd w:val="clear" w:color="auto" w:fill="BDD6EE" w:themeFill="accent1" w:themeFillTint="66"/>
          </w:tcPr>
          <w:p w14:paraId="30EC09AC" w14:textId="208933DD" w:rsidR="002C32A9" w:rsidRPr="00F02D7F" w:rsidRDefault="002C32A9" w:rsidP="00434D38">
            <w:pPr>
              <w:rPr>
                <w:rFonts w:cstheme="minorHAnsi"/>
                <w:sz w:val="24"/>
                <w:szCs w:val="24"/>
              </w:rPr>
            </w:pPr>
            <w:r w:rsidRPr="00F02D7F">
              <w:rPr>
                <w:rFonts w:cstheme="minorHAnsi"/>
                <w:sz w:val="24"/>
                <w:szCs w:val="24"/>
              </w:rPr>
              <w:t>Group leadership</w:t>
            </w:r>
          </w:p>
        </w:tc>
        <w:tc>
          <w:tcPr>
            <w:tcW w:w="3888" w:type="dxa"/>
            <w:shd w:val="clear" w:color="auto" w:fill="BDD6EE" w:themeFill="accent1" w:themeFillTint="66"/>
          </w:tcPr>
          <w:p w14:paraId="6A3BC6C0" w14:textId="5FD9F7A6" w:rsidR="002C32A9" w:rsidRPr="00F02D7F" w:rsidRDefault="002C32A9" w:rsidP="00434D38">
            <w:pPr>
              <w:rPr>
                <w:rFonts w:cstheme="minorHAnsi"/>
                <w:color w:val="0070C0"/>
                <w:sz w:val="24"/>
                <w:szCs w:val="24"/>
              </w:rPr>
            </w:pPr>
            <w:r w:rsidRPr="00F02D7F">
              <w:rPr>
                <w:rFonts w:cstheme="minorHAnsi"/>
                <w:color w:val="0070C0"/>
                <w:sz w:val="24"/>
                <w:szCs w:val="24"/>
              </w:rPr>
              <w:t>4.73</w:t>
            </w:r>
          </w:p>
        </w:tc>
      </w:tr>
    </w:tbl>
    <w:p w14:paraId="43E7D563" w14:textId="21A58241" w:rsidR="002C32A9" w:rsidRPr="00F02D7F" w:rsidRDefault="002C32A9" w:rsidP="008A5DF4">
      <w:pPr>
        <w:rPr>
          <w:rFonts w:cstheme="minorHAnsi"/>
          <w:sz w:val="24"/>
          <w:szCs w:val="24"/>
        </w:rPr>
      </w:pPr>
    </w:p>
    <w:p w14:paraId="77646EAF" w14:textId="59DAEF4C" w:rsidR="00CD5EDD" w:rsidRPr="00CD5EDD" w:rsidRDefault="00CD5EDD" w:rsidP="00A92039">
      <w:pPr>
        <w:rPr>
          <w:rFonts w:cstheme="minorHAnsi"/>
          <w:sz w:val="24"/>
          <w:szCs w:val="24"/>
        </w:rPr>
      </w:pPr>
      <w:r w:rsidRPr="00D81E40">
        <w:rPr>
          <w:rFonts w:cstheme="minorHAnsi"/>
          <w:i/>
          <w:sz w:val="24"/>
          <w:szCs w:val="24"/>
        </w:rPr>
        <w:lastRenderedPageBreak/>
        <w:t>Measure 5</w:t>
      </w:r>
      <w:r w:rsidRPr="00CD5EDD">
        <w:rPr>
          <w:rFonts w:cstheme="minorHAnsi"/>
          <w:sz w:val="24"/>
          <w:szCs w:val="24"/>
        </w:rPr>
        <w:t xml:space="preserve">: </w:t>
      </w:r>
      <w:r w:rsidR="00C86F0D">
        <w:rPr>
          <w:rFonts w:cstheme="minorHAnsi"/>
          <w:sz w:val="24"/>
          <w:szCs w:val="24"/>
        </w:rPr>
        <w:t>Well over 80% of g</w:t>
      </w:r>
      <w:r w:rsidR="00320B19">
        <w:rPr>
          <w:rFonts w:cstheme="minorHAnsi"/>
          <w:sz w:val="24"/>
          <w:szCs w:val="24"/>
        </w:rPr>
        <w:t xml:space="preserve">raduating students </w:t>
      </w:r>
      <w:r w:rsidR="00C86F0D">
        <w:rPr>
          <w:rFonts w:cstheme="minorHAnsi"/>
          <w:sz w:val="24"/>
          <w:szCs w:val="24"/>
        </w:rPr>
        <w:t>indicated that they believed the department had “met” its goals regarding the teaching of clinical skills (see the end of this document for more detail).</w:t>
      </w:r>
    </w:p>
    <w:p w14:paraId="0990EC14" w14:textId="16AFF55B" w:rsidR="00A92039" w:rsidRPr="00F02D7F" w:rsidRDefault="00A92039" w:rsidP="00A92039">
      <w:pPr>
        <w:rPr>
          <w:rFonts w:cstheme="minorHAnsi"/>
          <w:sz w:val="24"/>
          <w:szCs w:val="24"/>
          <w:u w:val="single"/>
        </w:rPr>
      </w:pPr>
      <w:r w:rsidRPr="00F02D7F">
        <w:rPr>
          <w:rFonts w:cstheme="minorHAnsi"/>
          <w:sz w:val="24"/>
          <w:szCs w:val="24"/>
          <w:u w:val="single"/>
        </w:rPr>
        <w:t xml:space="preserve">Analysis </w:t>
      </w:r>
    </w:p>
    <w:p w14:paraId="47AB1FE2" w14:textId="3FCF00B2" w:rsidR="00A92039" w:rsidRPr="00F02D7F" w:rsidRDefault="00A92039" w:rsidP="00A92039">
      <w:pPr>
        <w:rPr>
          <w:rFonts w:cstheme="minorHAnsi"/>
          <w:sz w:val="24"/>
          <w:szCs w:val="24"/>
        </w:rPr>
      </w:pPr>
      <w:r w:rsidRPr="00F02D7F">
        <w:rPr>
          <w:rFonts w:cstheme="minorHAnsi"/>
          <w:sz w:val="24"/>
          <w:szCs w:val="24"/>
        </w:rPr>
        <w:t xml:space="preserve">Students demonstrated strong beginning clinical skills in Coun 511. It is expected that some would receive a global evaluation of “meets minimal expectations,” as students learn at different rates. There is also some difference in how faculty rate </w:t>
      </w:r>
      <w:r w:rsidR="00443FCF" w:rsidRPr="00F02D7F">
        <w:rPr>
          <w:rFonts w:cstheme="minorHAnsi"/>
          <w:sz w:val="24"/>
          <w:szCs w:val="24"/>
        </w:rPr>
        <w:t>skills</w:t>
      </w:r>
      <w:r w:rsidRPr="00F02D7F">
        <w:rPr>
          <w:rFonts w:cstheme="minorHAnsi"/>
          <w:sz w:val="24"/>
          <w:szCs w:val="24"/>
        </w:rPr>
        <w:t xml:space="preserve">. This was particularly evident in the Global ratings of advanced practicum students, where we </w:t>
      </w:r>
      <w:r w:rsidR="00443FCF" w:rsidRPr="00F02D7F">
        <w:rPr>
          <w:rFonts w:cstheme="minorHAnsi"/>
          <w:sz w:val="24"/>
          <w:szCs w:val="24"/>
        </w:rPr>
        <w:t>did</w:t>
      </w:r>
      <w:r w:rsidRPr="00F02D7F">
        <w:rPr>
          <w:rFonts w:cstheme="minorHAnsi"/>
          <w:sz w:val="24"/>
          <w:szCs w:val="24"/>
        </w:rPr>
        <w:t xml:space="preserve"> not expect as large a percentage of students to only meet “minimal” expectations. However, the global rating for Coun 584 includes case conceptualization and diversity, in addition to clinical skills. These students were very strong on clinical and diversity skills </w:t>
      </w:r>
      <w:r w:rsidR="00D81E40">
        <w:rPr>
          <w:rFonts w:cstheme="minorHAnsi"/>
          <w:sz w:val="24"/>
          <w:szCs w:val="24"/>
        </w:rPr>
        <w:t>but</w:t>
      </w:r>
      <w:r w:rsidRPr="00F02D7F">
        <w:rPr>
          <w:rFonts w:cstheme="minorHAnsi"/>
          <w:sz w:val="24"/>
          <w:szCs w:val="24"/>
        </w:rPr>
        <w:t xml:space="preserve"> one professor tended to use a different standard for case conceptualization, which brought their global evaluation</w:t>
      </w:r>
      <w:r w:rsidR="00443FCF" w:rsidRPr="00F02D7F">
        <w:rPr>
          <w:rFonts w:cstheme="minorHAnsi"/>
          <w:sz w:val="24"/>
          <w:szCs w:val="24"/>
        </w:rPr>
        <w:t>s</w:t>
      </w:r>
      <w:r w:rsidRPr="00F02D7F">
        <w:rPr>
          <w:rFonts w:cstheme="minorHAnsi"/>
          <w:sz w:val="24"/>
          <w:szCs w:val="24"/>
        </w:rPr>
        <w:t xml:space="preserve"> down. This seems to be more an issue of faculty interrater reliability than students’ abilities. Those students </w:t>
      </w:r>
      <w:r w:rsidR="00443FCF" w:rsidRPr="00F02D7F">
        <w:rPr>
          <w:rFonts w:cstheme="minorHAnsi"/>
          <w:sz w:val="24"/>
          <w:szCs w:val="24"/>
        </w:rPr>
        <w:t xml:space="preserve">also </w:t>
      </w:r>
      <w:r w:rsidRPr="00F02D7F">
        <w:rPr>
          <w:rFonts w:cstheme="minorHAnsi"/>
          <w:sz w:val="24"/>
          <w:szCs w:val="24"/>
        </w:rPr>
        <w:t xml:space="preserve">received high ratings from site supervisors. </w:t>
      </w:r>
    </w:p>
    <w:p w14:paraId="440C9DDC" w14:textId="20969439" w:rsidR="00A92039" w:rsidRPr="00F02D7F" w:rsidRDefault="00A92039" w:rsidP="00A92039">
      <w:pPr>
        <w:rPr>
          <w:rFonts w:cstheme="minorHAnsi"/>
          <w:sz w:val="24"/>
          <w:szCs w:val="24"/>
          <w:u w:val="single"/>
        </w:rPr>
      </w:pPr>
      <w:r w:rsidRPr="00F02D7F">
        <w:rPr>
          <w:rFonts w:cstheme="minorHAnsi"/>
          <w:sz w:val="24"/>
          <w:szCs w:val="24"/>
          <w:u w:val="single"/>
        </w:rPr>
        <w:t>Improvement Actions</w:t>
      </w:r>
    </w:p>
    <w:p w14:paraId="150B8E89" w14:textId="72EDF424" w:rsidR="00A92039" w:rsidRPr="00F02D7F" w:rsidRDefault="00443FCF" w:rsidP="00A92039">
      <w:pPr>
        <w:rPr>
          <w:rFonts w:cstheme="minorHAnsi"/>
          <w:sz w:val="24"/>
          <w:szCs w:val="24"/>
        </w:rPr>
      </w:pPr>
      <w:r w:rsidRPr="00F02D7F">
        <w:rPr>
          <w:rFonts w:cstheme="minorHAnsi"/>
          <w:sz w:val="24"/>
          <w:szCs w:val="24"/>
        </w:rPr>
        <w:t>Pre-Practicum (Coun 511) and Advanced Practicum (Coun 584) faculty will work to create greater agreement about what they expect from students at different levels of their training. We will also be working with training sites to increase students’ experience of group work and will begin assessing their group skills in Beginning Practicum (Coun 530) and possibly in Coun 590 (Advanced Counseling Techniques), since students may be doing their group work during those semesters</w:t>
      </w:r>
      <w:r w:rsidR="00D81E40">
        <w:rPr>
          <w:rFonts w:cstheme="minorHAnsi"/>
          <w:sz w:val="24"/>
          <w:szCs w:val="24"/>
        </w:rPr>
        <w:t>, rather than in Coun 584</w:t>
      </w:r>
      <w:r w:rsidRPr="00F02D7F">
        <w:rPr>
          <w:rFonts w:cstheme="minorHAnsi"/>
          <w:sz w:val="24"/>
          <w:szCs w:val="24"/>
        </w:rPr>
        <w:t xml:space="preserve">. Faculty will also work on assisting students with case conceptualization in other areas of the curriculum so that they are better prepared for Advanced Practicum (see the next section). </w:t>
      </w:r>
    </w:p>
    <w:p w14:paraId="1D37F671" w14:textId="5E2C44F9" w:rsidR="00832DEC" w:rsidRPr="00F02D7F" w:rsidRDefault="008A5DF4" w:rsidP="00832DEC">
      <w:pPr>
        <w:rPr>
          <w:rFonts w:cstheme="minorHAnsi"/>
          <w:b/>
          <w:sz w:val="24"/>
          <w:szCs w:val="24"/>
        </w:rPr>
      </w:pPr>
      <w:r w:rsidRPr="00F02D7F">
        <w:rPr>
          <w:rFonts w:cstheme="minorHAnsi"/>
          <w:b/>
          <w:sz w:val="24"/>
          <w:szCs w:val="24"/>
        </w:rPr>
        <w:t>Conceptualization and Treatment Planning</w:t>
      </w:r>
      <w:r w:rsidR="00832DEC" w:rsidRPr="00F02D7F">
        <w:rPr>
          <w:rFonts w:cstheme="minorHAnsi"/>
          <w:b/>
          <w:sz w:val="24"/>
          <w:szCs w:val="24"/>
        </w:rPr>
        <w:t xml:space="preserve"> (2019 - 2020 academic year)</w:t>
      </w:r>
    </w:p>
    <w:p w14:paraId="72FE3ABA" w14:textId="77777777" w:rsidR="008A5DF4" w:rsidRPr="00F02D7F" w:rsidRDefault="008A5DF4" w:rsidP="008A5DF4">
      <w:pPr>
        <w:rPr>
          <w:rFonts w:cstheme="minorHAnsi"/>
          <w:sz w:val="24"/>
          <w:szCs w:val="24"/>
          <w:u w:val="single"/>
        </w:rPr>
      </w:pPr>
      <w:r w:rsidRPr="00F02D7F">
        <w:rPr>
          <w:rFonts w:cstheme="minorHAnsi"/>
          <w:sz w:val="24"/>
          <w:szCs w:val="24"/>
          <w:u w:val="single"/>
        </w:rPr>
        <w:t xml:space="preserve">Assessable Outcome </w:t>
      </w:r>
    </w:p>
    <w:p w14:paraId="4A90CA6B" w14:textId="77777777" w:rsidR="008A5DF4" w:rsidRPr="00F02D7F" w:rsidRDefault="008A5DF4" w:rsidP="008A5DF4">
      <w:pPr>
        <w:rPr>
          <w:rFonts w:cstheme="minorHAnsi"/>
          <w:sz w:val="24"/>
          <w:szCs w:val="24"/>
        </w:rPr>
      </w:pPr>
      <w:r w:rsidRPr="00F02D7F">
        <w:rPr>
          <w:rFonts w:cstheme="minorHAnsi"/>
          <w:sz w:val="24"/>
          <w:szCs w:val="24"/>
        </w:rPr>
        <w:t>Students will demonstrate knowledge of counseling theories and a bio-psycho-sociocultural framework and apply them to case conceptualization. They will demonstrate the ability to appropriately use the DSM-5 (diagnostic manual of mental disorders). They will construct relevant treatment plans.</w:t>
      </w:r>
    </w:p>
    <w:p w14:paraId="78D61E33" w14:textId="77777777" w:rsidR="00232FCD" w:rsidRPr="00F02D7F" w:rsidRDefault="00232FCD" w:rsidP="00232FCD">
      <w:pPr>
        <w:rPr>
          <w:rFonts w:cstheme="minorHAnsi"/>
          <w:sz w:val="24"/>
          <w:szCs w:val="24"/>
          <w:u w:val="single"/>
        </w:rPr>
      </w:pPr>
      <w:r w:rsidRPr="00F02D7F">
        <w:rPr>
          <w:rFonts w:cstheme="minorHAnsi"/>
          <w:sz w:val="24"/>
          <w:szCs w:val="24"/>
          <w:u w:val="single"/>
        </w:rPr>
        <w:t>Methods, Measures, and Data Collection:</w:t>
      </w:r>
    </w:p>
    <w:p w14:paraId="495195F8" w14:textId="77777777" w:rsidR="00232FCD" w:rsidRPr="00F02D7F" w:rsidRDefault="00232FCD" w:rsidP="00232FCD">
      <w:pPr>
        <w:rPr>
          <w:rFonts w:cstheme="minorHAnsi"/>
          <w:sz w:val="24"/>
          <w:szCs w:val="24"/>
        </w:rPr>
      </w:pPr>
      <w:r w:rsidRPr="00F02D7F">
        <w:rPr>
          <w:rFonts w:cstheme="minorHAnsi"/>
          <w:sz w:val="24"/>
          <w:szCs w:val="24"/>
        </w:rPr>
        <w:t xml:space="preserve">We directly assessed students’ knowledge in a variety of ways: </w:t>
      </w:r>
    </w:p>
    <w:p w14:paraId="6E7BE257" w14:textId="79EC8118" w:rsidR="00CA396D" w:rsidRPr="00F02D7F" w:rsidRDefault="00CA396D" w:rsidP="00232FCD">
      <w:pPr>
        <w:pStyle w:val="ListParagraph"/>
        <w:numPr>
          <w:ilvl w:val="0"/>
          <w:numId w:val="9"/>
        </w:numPr>
        <w:rPr>
          <w:rFonts w:cstheme="minorHAnsi"/>
          <w:sz w:val="24"/>
          <w:szCs w:val="24"/>
        </w:rPr>
      </w:pPr>
      <w:r w:rsidRPr="00F02D7F">
        <w:rPr>
          <w:rFonts w:cstheme="minorHAnsi"/>
          <w:i/>
          <w:sz w:val="24"/>
          <w:szCs w:val="24"/>
        </w:rPr>
        <w:t>Measure 1:</w:t>
      </w:r>
      <w:r w:rsidRPr="00F02D7F">
        <w:rPr>
          <w:rFonts w:cstheme="minorHAnsi"/>
          <w:sz w:val="24"/>
          <w:szCs w:val="24"/>
        </w:rPr>
        <w:t xml:space="preserve"> </w:t>
      </w:r>
      <w:r w:rsidR="00FC1879" w:rsidRPr="00F02D7F">
        <w:rPr>
          <w:rFonts w:cstheme="minorHAnsi"/>
          <w:sz w:val="24"/>
          <w:szCs w:val="24"/>
        </w:rPr>
        <w:t>T</w:t>
      </w:r>
      <w:r w:rsidRPr="00F02D7F">
        <w:rPr>
          <w:rFonts w:cstheme="minorHAnsi"/>
          <w:sz w:val="24"/>
          <w:szCs w:val="24"/>
        </w:rPr>
        <w:t>heories exam in Coun 527</w:t>
      </w:r>
    </w:p>
    <w:p w14:paraId="209EDEC6" w14:textId="2CAF2D21" w:rsidR="00CA396D" w:rsidRPr="00F02D7F" w:rsidRDefault="00CA396D" w:rsidP="00232FCD">
      <w:pPr>
        <w:pStyle w:val="ListParagraph"/>
        <w:numPr>
          <w:ilvl w:val="0"/>
          <w:numId w:val="9"/>
        </w:numPr>
        <w:rPr>
          <w:rFonts w:cstheme="minorHAnsi"/>
          <w:sz w:val="24"/>
          <w:szCs w:val="24"/>
        </w:rPr>
      </w:pPr>
      <w:r w:rsidRPr="00F02D7F">
        <w:rPr>
          <w:rFonts w:cstheme="minorHAnsi"/>
          <w:i/>
          <w:sz w:val="24"/>
          <w:szCs w:val="24"/>
        </w:rPr>
        <w:t>Measure 2</w:t>
      </w:r>
      <w:r w:rsidRPr="00F02D7F">
        <w:rPr>
          <w:rFonts w:cstheme="minorHAnsi"/>
          <w:sz w:val="24"/>
          <w:szCs w:val="24"/>
        </w:rPr>
        <w:t xml:space="preserve">: </w:t>
      </w:r>
      <w:r w:rsidR="009F4EA0" w:rsidRPr="00F02D7F">
        <w:rPr>
          <w:rFonts w:cstheme="minorHAnsi"/>
          <w:sz w:val="24"/>
          <w:szCs w:val="24"/>
        </w:rPr>
        <w:t xml:space="preserve">Signature assignment </w:t>
      </w:r>
      <w:r w:rsidR="00FC1879" w:rsidRPr="00F02D7F">
        <w:rPr>
          <w:rFonts w:cstheme="minorHAnsi"/>
          <w:sz w:val="24"/>
          <w:szCs w:val="24"/>
        </w:rPr>
        <w:t xml:space="preserve">on diagnosis, biopsychosocial conceptualization, and treatment planning </w:t>
      </w:r>
      <w:r w:rsidR="009F4EA0" w:rsidRPr="00F02D7F">
        <w:rPr>
          <w:rFonts w:cstheme="minorHAnsi"/>
          <w:sz w:val="24"/>
          <w:szCs w:val="24"/>
        </w:rPr>
        <w:t>in Coun 522</w:t>
      </w:r>
    </w:p>
    <w:p w14:paraId="08FC5723" w14:textId="6721F0E6" w:rsidR="009F4EA0" w:rsidRPr="00F02D7F" w:rsidRDefault="00FC1879" w:rsidP="00232FCD">
      <w:pPr>
        <w:pStyle w:val="ListParagraph"/>
        <w:numPr>
          <w:ilvl w:val="0"/>
          <w:numId w:val="9"/>
        </w:numPr>
        <w:rPr>
          <w:rFonts w:cstheme="minorHAnsi"/>
          <w:sz w:val="24"/>
          <w:szCs w:val="24"/>
        </w:rPr>
      </w:pPr>
      <w:r w:rsidRPr="00F02D7F">
        <w:rPr>
          <w:rFonts w:cstheme="minorHAnsi"/>
          <w:i/>
          <w:sz w:val="24"/>
          <w:szCs w:val="24"/>
        </w:rPr>
        <w:t>Measure 3</w:t>
      </w:r>
      <w:r w:rsidRPr="00F02D7F">
        <w:rPr>
          <w:rFonts w:cstheme="minorHAnsi"/>
          <w:sz w:val="24"/>
          <w:szCs w:val="24"/>
        </w:rPr>
        <w:t>: A</w:t>
      </w:r>
      <w:r w:rsidR="009F4EA0" w:rsidRPr="00F02D7F">
        <w:rPr>
          <w:rFonts w:cstheme="minorHAnsi"/>
          <w:sz w:val="24"/>
          <w:szCs w:val="24"/>
        </w:rPr>
        <w:t>ssessment exam in Coun 560</w:t>
      </w:r>
    </w:p>
    <w:p w14:paraId="0258AD24" w14:textId="55013CC2" w:rsidR="009F4EA0" w:rsidRPr="00F02D7F" w:rsidRDefault="00FC1879" w:rsidP="00232FCD">
      <w:pPr>
        <w:pStyle w:val="ListParagraph"/>
        <w:numPr>
          <w:ilvl w:val="0"/>
          <w:numId w:val="9"/>
        </w:numPr>
        <w:rPr>
          <w:rFonts w:cstheme="minorHAnsi"/>
          <w:sz w:val="24"/>
          <w:szCs w:val="24"/>
        </w:rPr>
      </w:pPr>
      <w:r w:rsidRPr="00F02D7F">
        <w:rPr>
          <w:rFonts w:cstheme="minorHAnsi"/>
          <w:i/>
          <w:sz w:val="24"/>
          <w:szCs w:val="24"/>
        </w:rPr>
        <w:lastRenderedPageBreak/>
        <w:t>Measure 4</w:t>
      </w:r>
      <w:r w:rsidRPr="00F02D7F">
        <w:rPr>
          <w:rFonts w:cstheme="minorHAnsi"/>
          <w:sz w:val="24"/>
          <w:szCs w:val="24"/>
        </w:rPr>
        <w:t>: C</w:t>
      </w:r>
      <w:r w:rsidR="009F4EA0" w:rsidRPr="00F02D7F">
        <w:rPr>
          <w:rFonts w:cstheme="minorHAnsi"/>
          <w:sz w:val="24"/>
          <w:szCs w:val="24"/>
        </w:rPr>
        <w:t>areer exam in Coun 502</w:t>
      </w:r>
    </w:p>
    <w:p w14:paraId="6AFC5F95" w14:textId="343C7F32" w:rsidR="009F4EA0" w:rsidRPr="00F02D7F" w:rsidRDefault="009F4EA0" w:rsidP="00232FCD">
      <w:pPr>
        <w:pStyle w:val="ListParagraph"/>
        <w:numPr>
          <w:ilvl w:val="0"/>
          <w:numId w:val="9"/>
        </w:numPr>
        <w:rPr>
          <w:rFonts w:cstheme="minorHAnsi"/>
          <w:sz w:val="24"/>
          <w:szCs w:val="24"/>
        </w:rPr>
      </w:pPr>
      <w:r w:rsidRPr="00F02D7F">
        <w:rPr>
          <w:rFonts w:cstheme="minorHAnsi"/>
          <w:i/>
          <w:sz w:val="24"/>
          <w:szCs w:val="24"/>
        </w:rPr>
        <w:t>Measure 5</w:t>
      </w:r>
      <w:r w:rsidRPr="00F02D7F">
        <w:rPr>
          <w:rFonts w:cstheme="minorHAnsi"/>
          <w:sz w:val="24"/>
          <w:szCs w:val="24"/>
        </w:rPr>
        <w:t>: Signature assignment on career theory and application in Coun 590</w:t>
      </w:r>
    </w:p>
    <w:p w14:paraId="0FE87B88" w14:textId="053C3886" w:rsidR="009F4EA0" w:rsidRPr="00F02D7F" w:rsidRDefault="00FC1879" w:rsidP="00232FCD">
      <w:pPr>
        <w:pStyle w:val="ListParagraph"/>
        <w:numPr>
          <w:ilvl w:val="0"/>
          <w:numId w:val="9"/>
        </w:numPr>
        <w:rPr>
          <w:rFonts w:cstheme="minorHAnsi"/>
          <w:sz w:val="24"/>
          <w:szCs w:val="24"/>
        </w:rPr>
      </w:pPr>
      <w:r w:rsidRPr="00F02D7F">
        <w:rPr>
          <w:rFonts w:cstheme="minorHAnsi"/>
          <w:i/>
          <w:sz w:val="24"/>
          <w:szCs w:val="24"/>
        </w:rPr>
        <w:t>Measure 6</w:t>
      </w:r>
      <w:r w:rsidRPr="00F02D7F">
        <w:rPr>
          <w:rFonts w:cstheme="minorHAnsi"/>
          <w:sz w:val="24"/>
          <w:szCs w:val="24"/>
        </w:rPr>
        <w:t xml:space="preserve">: Exam </w:t>
      </w:r>
      <w:r w:rsidR="009F4EA0" w:rsidRPr="00F02D7F">
        <w:rPr>
          <w:rFonts w:cstheme="minorHAnsi"/>
          <w:sz w:val="24"/>
          <w:szCs w:val="24"/>
        </w:rPr>
        <w:t>on biological, neurological, and physiological factors affecting human development in Coun 518</w:t>
      </w:r>
    </w:p>
    <w:p w14:paraId="0E1D9318" w14:textId="3108CFFD" w:rsidR="00232FCD" w:rsidRPr="00F02D7F" w:rsidRDefault="009F4EA0" w:rsidP="00232FCD">
      <w:pPr>
        <w:pStyle w:val="ListParagraph"/>
        <w:numPr>
          <w:ilvl w:val="0"/>
          <w:numId w:val="9"/>
        </w:numPr>
        <w:rPr>
          <w:rFonts w:cstheme="minorHAnsi"/>
          <w:sz w:val="24"/>
          <w:szCs w:val="24"/>
        </w:rPr>
      </w:pPr>
      <w:r w:rsidRPr="00F02D7F">
        <w:rPr>
          <w:rFonts w:cstheme="minorHAnsi"/>
          <w:i/>
          <w:sz w:val="24"/>
          <w:szCs w:val="24"/>
        </w:rPr>
        <w:t>Measure 7</w:t>
      </w:r>
      <w:r w:rsidR="00CA396D" w:rsidRPr="00F02D7F">
        <w:rPr>
          <w:rFonts w:cstheme="minorHAnsi"/>
          <w:sz w:val="24"/>
          <w:szCs w:val="24"/>
        </w:rPr>
        <w:t xml:space="preserve">: </w:t>
      </w:r>
      <w:r w:rsidR="00232FCD" w:rsidRPr="00F02D7F">
        <w:rPr>
          <w:rFonts w:cstheme="minorHAnsi"/>
          <w:sz w:val="24"/>
          <w:szCs w:val="24"/>
        </w:rPr>
        <w:t xml:space="preserve">Professor ratings of </w:t>
      </w:r>
      <w:r w:rsidR="00CA396D" w:rsidRPr="00F02D7F">
        <w:rPr>
          <w:rFonts w:cstheme="minorHAnsi"/>
          <w:sz w:val="24"/>
          <w:szCs w:val="24"/>
        </w:rPr>
        <w:t>case conceptualization and treatment planning</w:t>
      </w:r>
      <w:r w:rsidR="00232FCD" w:rsidRPr="00F02D7F">
        <w:rPr>
          <w:rFonts w:cstheme="minorHAnsi"/>
          <w:sz w:val="24"/>
          <w:szCs w:val="24"/>
        </w:rPr>
        <w:t xml:space="preserve"> skills in Coun 584 (Advanced Practicum)</w:t>
      </w:r>
      <w:r w:rsidR="00CA396D" w:rsidRPr="00F02D7F">
        <w:rPr>
          <w:rFonts w:cstheme="minorHAnsi"/>
          <w:i/>
          <w:sz w:val="24"/>
          <w:szCs w:val="24"/>
        </w:rPr>
        <w:t xml:space="preserve"> </w:t>
      </w:r>
    </w:p>
    <w:p w14:paraId="3B80E781" w14:textId="0AE17AFC" w:rsidR="00CA396D" w:rsidRDefault="009F4EA0" w:rsidP="00CA396D">
      <w:pPr>
        <w:pStyle w:val="ListParagraph"/>
        <w:numPr>
          <w:ilvl w:val="0"/>
          <w:numId w:val="9"/>
        </w:numPr>
        <w:rPr>
          <w:rFonts w:cstheme="minorHAnsi"/>
          <w:sz w:val="24"/>
          <w:szCs w:val="24"/>
        </w:rPr>
      </w:pPr>
      <w:r w:rsidRPr="00F02D7F">
        <w:rPr>
          <w:rFonts w:cstheme="minorHAnsi"/>
          <w:i/>
          <w:sz w:val="24"/>
          <w:szCs w:val="24"/>
        </w:rPr>
        <w:t>Measure 8</w:t>
      </w:r>
      <w:r w:rsidR="00CA396D" w:rsidRPr="00F02D7F">
        <w:rPr>
          <w:rFonts w:cstheme="minorHAnsi"/>
          <w:sz w:val="24"/>
          <w:szCs w:val="24"/>
        </w:rPr>
        <w:t xml:space="preserve">: Site supervisor ratings in Coun 584 (Advanced Practicum). </w:t>
      </w:r>
    </w:p>
    <w:p w14:paraId="41146B46" w14:textId="77777777" w:rsidR="00320B19" w:rsidRPr="00CD5EDD" w:rsidRDefault="00320B19" w:rsidP="00320B19">
      <w:pPr>
        <w:pStyle w:val="ListParagraph"/>
        <w:rPr>
          <w:rFonts w:cstheme="minorHAnsi"/>
          <w:sz w:val="24"/>
          <w:szCs w:val="24"/>
          <w:u w:val="single"/>
        </w:rPr>
      </w:pPr>
      <w:r w:rsidRPr="00CD5EDD">
        <w:rPr>
          <w:rFonts w:cstheme="minorHAnsi"/>
          <w:sz w:val="24"/>
          <w:szCs w:val="24"/>
        </w:rPr>
        <w:t>Also:</w:t>
      </w:r>
    </w:p>
    <w:p w14:paraId="0737D1DE" w14:textId="54DCF812" w:rsidR="00320B19" w:rsidRPr="00320B19" w:rsidRDefault="00320B19" w:rsidP="00320B19">
      <w:pPr>
        <w:pStyle w:val="ListParagraph"/>
        <w:numPr>
          <w:ilvl w:val="0"/>
          <w:numId w:val="9"/>
        </w:numPr>
        <w:rPr>
          <w:rFonts w:cstheme="minorHAnsi"/>
          <w:sz w:val="24"/>
          <w:szCs w:val="24"/>
          <w:u w:val="single"/>
        </w:rPr>
      </w:pPr>
      <w:r>
        <w:rPr>
          <w:rFonts w:cstheme="minorHAnsi"/>
          <w:i/>
          <w:sz w:val="24"/>
          <w:szCs w:val="24"/>
        </w:rPr>
        <w:t>Measure 9 (indirect assessment):</w:t>
      </w:r>
      <w:r>
        <w:rPr>
          <w:rFonts w:cstheme="minorHAnsi"/>
          <w:sz w:val="24"/>
          <w:szCs w:val="24"/>
        </w:rPr>
        <w:t xml:space="preserve"> Graduating student survey</w:t>
      </w:r>
    </w:p>
    <w:p w14:paraId="6C7DD6AC" w14:textId="43BB42DC" w:rsidR="00797D09" w:rsidRPr="00F02D7F" w:rsidRDefault="00F40CF5" w:rsidP="00797D09">
      <w:pPr>
        <w:rPr>
          <w:rFonts w:cstheme="minorHAnsi"/>
          <w:sz w:val="24"/>
          <w:szCs w:val="24"/>
          <w:u w:val="single"/>
        </w:rPr>
      </w:pPr>
      <w:r w:rsidRPr="00F02D7F">
        <w:rPr>
          <w:rFonts w:cstheme="minorHAnsi"/>
          <w:sz w:val="24"/>
          <w:szCs w:val="24"/>
          <w:u w:val="single"/>
        </w:rPr>
        <w:t>Results</w:t>
      </w:r>
    </w:p>
    <w:p w14:paraId="313726FB" w14:textId="7871BD20" w:rsidR="00F40CF5" w:rsidRPr="00F02D7F" w:rsidRDefault="00F40CF5" w:rsidP="00F40CF5">
      <w:pPr>
        <w:rPr>
          <w:rFonts w:cstheme="minorHAnsi"/>
          <w:sz w:val="24"/>
          <w:szCs w:val="24"/>
        </w:rPr>
      </w:pPr>
      <w:r w:rsidRPr="00F02D7F">
        <w:rPr>
          <w:rFonts w:cstheme="minorHAnsi"/>
          <w:i/>
          <w:sz w:val="24"/>
          <w:szCs w:val="24"/>
        </w:rPr>
        <w:t>Measure 1:</w:t>
      </w:r>
      <w:r w:rsidRPr="00F02D7F">
        <w:rPr>
          <w:rFonts w:cstheme="minorHAnsi"/>
          <w:sz w:val="24"/>
          <w:szCs w:val="24"/>
        </w:rPr>
        <w:t xml:space="preserve"> Theories exam in Coun 527: Total mean of two sections = </w:t>
      </w:r>
      <w:r w:rsidRPr="00F02D7F">
        <w:rPr>
          <w:rFonts w:cstheme="minorHAnsi"/>
          <w:color w:val="0070C0"/>
          <w:sz w:val="24"/>
          <w:szCs w:val="24"/>
        </w:rPr>
        <w:t xml:space="preserve">90.42 </w:t>
      </w:r>
      <w:r w:rsidRPr="00F02D7F">
        <w:rPr>
          <w:rFonts w:cstheme="minorHAnsi"/>
          <w:sz w:val="24"/>
          <w:szCs w:val="24"/>
        </w:rPr>
        <w:t>(meets expectations)</w:t>
      </w:r>
    </w:p>
    <w:p w14:paraId="0C48179D" w14:textId="312447C0" w:rsidR="00F40CF5" w:rsidRPr="00F02D7F" w:rsidRDefault="00F40CF5" w:rsidP="00F40CF5">
      <w:pPr>
        <w:rPr>
          <w:rFonts w:cstheme="minorHAnsi"/>
          <w:sz w:val="24"/>
          <w:szCs w:val="24"/>
        </w:rPr>
      </w:pPr>
      <w:r w:rsidRPr="00F02D7F">
        <w:rPr>
          <w:rFonts w:cstheme="minorHAnsi"/>
          <w:i/>
          <w:sz w:val="24"/>
          <w:szCs w:val="24"/>
        </w:rPr>
        <w:t>Measure 2</w:t>
      </w:r>
      <w:r w:rsidRPr="00F02D7F">
        <w:rPr>
          <w:rFonts w:cstheme="minorHAnsi"/>
          <w:sz w:val="24"/>
          <w:szCs w:val="24"/>
        </w:rPr>
        <w:t>: Signature assignment in Coun 522</w:t>
      </w:r>
    </w:p>
    <w:p w14:paraId="57E1536F" w14:textId="2EA61D63" w:rsidR="00F40CF5" w:rsidRPr="00F02D7F" w:rsidRDefault="00F40CF5" w:rsidP="00F40CF5">
      <w:pPr>
        <w:pStyle w:val="ListParagraph"/>
        <w:numPr>
          <w:ilvl w:val="0"/>
          <w:numId w:val="26"/>
        </w:numPr>
        <w:rPr>
          <w:rFonts w:cstheme="minorHAnsi"/>
          <w:sz w:val="24"/>
          <w:szCs w:val="24"/>
        </w:rPr>
      </w:pPr>
      <w:r w:rsidRPr="00F02D7F">
        <w:rPr>
          <w:rFonts w:cstheme="minorHAnsi"/>
          <w:sz w:val="24"/>
          <w:szCs w:val="24"/>
        </w:rPr>
        <w:t xml:space="preserve">In spring 2020 we used scores from the signature paper: </w:t>
      </w:r>
      <w:r w:rsidRPr="00F02D7F">
        <w:rPr>
          <w:rFonts w:cstheme="minorHAnsi"/>
          <w:color w:val="0070C0"/>
          <w:sz w:val="24"/>
          <w:szCs w:val="24"/>
        </w:rPr>
        <w:t xml:space="preserve">M = 93.73 </w:t>
      </w:r>
      <w:r w:rsidRPr="00F02D7F">
        <w:rPr>
          <w:rFonts w:cstheme="minorHAnsi"/>
          <w:sz w:val="24"/>
          <w:szCs w:val="24"/>
        </w:rPr>
        <w:t>(meets expectations)</w:t>
      </w:r>
    </w:p>
    <w:p w14:paraId="43EBD902" w14:textId="2B7B0209" w:rsidR="00F40CF5" w:rsidRPr="00F02D7F" w:rsidRDefault="00F40CF5" w:rsidP="00F40CF5">
      <w:pPr>
        <w:pStyle w:val="ListParagraph"/>
        <w:numPr>
          <w:ilvl w:val="0"/>
          <w:numId w:val="26"/>
        </w:numPr>
        <w:rPr>
          <w:rFonts w:cstheme="minorHAnsi"/>
          <w:sz w:val="24"/>
          <w:szCs w:val="24"/>
        </w:rPr>
      </w:pPr>
      <w:r w:rsidRPr="00F02D7F">
        <w:rPr>
          <w:rFonts w:cstheme="minorHAnsi"/>
          <w:sz w:val="24"/>
          <w:szCs w:val="24"/>
        </w:rPr>
        <w:t>In summer 2020 we began using a new rubric to assess the papers</w:t>
      </w:r>
    </w:p>
    <w:tbl>
      <w:tblPr>
        <w:tblStyle w:val="TableGrid"/>
        <w:tblW w:w="0" w:type="auto"/>
        <w:tblLook w:val="04A0" w:firstRow="1" w:lastRow="0" w:firstColumn="1" w:lastColumn="0" w:noHBand="0" w:noVBand="1"/>
      </w:tblPr>
      <w:tblGrid>
        <w:gridCol w:w="2287"/>
        <w:gridCol w:w="2272"/>
        <w:gridCol w:w="2511"/>
        <w:gridCol w:w="2280"/>
      </w:tblGrid>
      <w:tr w:rsidR="00F40CF5" w:rsidRPr="00F02D7F" w14:paraId="4D489609" w14:textId="77777777" w:rsidTr="001D022D">
        <w:tc>
          <w:tcPr>
            <w:tcW w:w="2337" w:type="dxa"/>
            <w:shd w:val="clear" w:color="auto" w:fill="FFD966" w:themeFill="accent4" w:themeFillTint="99"/>
          </w:tcPr>
          <w:p w14:paraId="145DBAE1" w14:textId="77777777" w:rsidR="00F40CF5" w:rsidRDefault="00F40CF5" w:rsidP="00F40CF5">
            <w:pPr>
              <w:rPr>
                <w:rFonts w:cstheme="minorHAnsi"/>
                <w:b/>
                <w:sz w:val="24"/>
                <w:szCs w:val="24"/>
              </w:rPr>
            </w:pPr>
            <w:r w:rsidRPr="00F02D7F">
              <w:rPr>
                <w:rFonts w:cstheme="minorHAnsi"/>
                <w:b/>
                <w:sz w:val="24"/>
                <w:szCs w:val="24"/>
              </w:rPr>
              <w:t>Coun 522</w:t>
            </w:r>
            <w:r w:rsidR="00DA1208" w:rsidRPr="00F02D7F">
              <w:rPr>
                <w:rFonts w:cstheme="minorHAnsi"/>
                <w:b/>
                <w:sz w:val="24"/>
                <w:szCs w:val="24"/>
              </w:rPr>
              <w:t xml:space="preserve"> Summer</w:t>
            </w:r>
          </w:p>
          <w:p w14:paraId="0AF8F387" w14:textId="6AFC1BAA" w:rsidR="00216CFA" w:rsidRPr="00F02D7F" w:rsidRDefault="00216CFA" w:rsidP="00F40CF5">
            <w:pPr>
              <w:rPr>
                <w:rFonts w:cstheme="minorHAnsi"/>
                <w:b/>
                <w:sz w:val="24"/>
                <w:szCs w:val="24"/>
              </w:rPr>
            </w:pPr>
            <w:r>
              <w:rPr>
                <w:rFonts w:cstheme="minorHAnsi"/>
                <w:b/>
                <w:sz w:val="24"/>
                <w:szCs w:val="24"/>
              </w:rPr>
              <w:t>3-4 meets &amp; 5-6 exceeds expectation</w:t>
            </w:r>
          </w:p>
        </w:tc>
        <w:tc>
          <w:tcPr>
            <w:tcW w:w="2337" w:type="dxa"/>
            <w:shd w:val="clear" w:color="auto" w:fill="FFD966" w:themeFill="accent4" w:themeFillTint="99"/>
          </w:tcPr>
          <w:p w14:paraId="0BA32650" w14:textId="00C98BE3" w:rsidR="00F40CF5" w:rsidRPr="00F02D7F" w:rsidRDefault="00F40CF5" w:rsidP="00F40CF5">
            <w:pPr>
              <w:rPr>
                <w:rFonts w:cstheme="minorHAnsi"/>
                <w:b/>
                <w:sz w:val="24"/>
                <w:szCs w:val="24"/>
              </w:rPr>
            </w:pPr>
            <w:r w:rsidRPr="00F02D7F">
              <w:rPr>
                <w:rFonts w:cstheme="minorHAnsi"/>
                <w:b/>
                <w:sz w:val="24"/>
                <w:szCs w:val="24"/>
              </w:rPr>
              <w:t>DSM</w:t>
            </w:r>
            <w:r w:rsidR="00DA1208" w:rsidRPr="00F02D7F">
              <w:rPr>
                <w:rFonts w:cstheme="minorHAnsi"/>
                <w:b/>
                <w:sz w:val="24"/>
                <w:szCs w:val="24"/>
              </w:rPr>
              <w:t xml:space="preserve"> diagnosis</w:t>
            </w:r>
          </w:p>
        </w:tc>
        <w:tc>
          <w:tcPr>
            <w:tcW w:w="2338" w:type="dxa"/>
            <w:shd w:val="clear" w:color="auto" w:fill="FFD966" w:themeFill="accent4" w:themeFillTint="99"/>
          </w:tcPr>
          <w:p w14:paraId="0D017B3F" w14:textId="2C8D2870" w:rsidR="00F40CF5" w:rsidRPr="00F02D7F" w:rsidRDefault="00F40CF5" w:rsidP="00F40CF5">
            <w:pPr>
              <w:rPr>
                <w:rFonts w:cstheme="minorHAnsi"/>
                <w:b/>
                <w:sz w:val="24"/>
                <w:szCs w:val="24"/>
              </w:rPr>
            </w:pPr>
            <w:r w:rsidRPr="00F02D7F">
              <w:rPr>
                <w:rFonts w:cstheme="minorHAnsi"/>
                <w:b/>
                <w:sz w:val="24"/>
                <w:szCs w:val="24"/>
              </w:rPr>
              <w:t>Biopsychosociocultural conceptualization</w:t>
            </w:r>
          </w:p>
        </w:tc>
        <w:tc>
          <w:tcPr>
            <w:tcW w:w="2338" w:type="dxa"/>
            <w:shd w:val="clear" w:color="auto" w:fill="FFD966" w:themeFill="accent4" w:themeFillTint="99"/>
          </w:tcPr>
          <w:p w14:paraId="0CE1CB80" w14:textId="45A5FCF6" w:rsidR="00F40CF5" w:rsidRPr="00F02D7F" w:rsidRDefault="00F40CF5" w:rsidP="00F40CF5">
            <w:pPr>
              <w:rPr>
                <w:rFonts w:cstheme="minorHAnsi"/>
                <w:b/>
                <w:sz w:val="24"/>
                <w:szCs w:val="24"/>
              </w:rPr>
            </w:pPr>
            <w:r w:rsidRPr="00F02D7F">
              <w:rPr>
                <w:rFonts w:cstheme="minorHAnsi"/>
                <w:b/>
                <w:sz w:val="24"/>
                <w:szCs w:val="24"/>
              </w:rPr>
              <w:t>Treatment planning</w:t>
            </w:r>
          </w:p>
        </w:tc>
      </w:tr>
      <w:tr w:rsidR="00F40CF5" w:rsidRPr="00F02D7F" w14:paraId="47B0D600" w14:textId="77777777" w:rsidTr="001D022D">
        <w:tc>
          <w:tcPr>
            <w:tcW w:w="2337" w:type="dxa"/>
            <w:shd w:val="clear" w:color="auto" w:fill="BDD6EE" w:themeFill="accent1" w:themeFillTint="66"/>
          </w:tcPr>
          <w:p w14:paraId="74B0BB5F" w14:textId="4E7AED5E" w:rsidR="00F40CF5" w:rsidRPr="00F02D7F" w:rsidRDefault="00F40CF5" w:rsidP="00F40CF5">
            <w:pPr>
              <w:rPr>
                <w:rFonts w:cstheme="minorHAnsi"/>
                <w:sz w:val="24"/>
                <w:szCs w:val="24"/>
              </w:rPr>
            </w:pPr>
            <w:r w:rsidRPr="00F02D7F">
              <w:rPr>
                <w:rFonts w:cstheme="minorHAnsi"/>
                <w:sz w:val="24"/>
                <w:szCs w:val="24"/>
              </w:rPr>
              <w:t>Section 1 Means</w:t>
            </w:r>
          </w:p>
        </w:tc>
        <w:tc>
          <w:tcPr>
            <w:tcW w:w="2337" w:type="dxa"/>
            <w:shd w:val="clear" w:color="auto" w:fill="BDD6EE" w:themeFill="accent1" w:themeFillTint="66"/>
          </w:tcPr>
          <w:p w14:paraId="3B111F20" w14:textId="24E83947" w:rsidR="00F40CF5" w:rsidRPr="00F02D7F" w:rsidRDefault="00F40CF5" w:rsidP="00F40CF5">
            <w:pPr>
              <w:rPr>
                <w:rFonts w:cstheme="minorHAnsi"/>
                <w:sz w:val="24"/>
                <w:szCs w:val="24"/>
              </w:rPr>
            </w:pPr>
            <w:r w:rsidRPr="00F02D7F">
              <w:rPr>
                <w:rFonts w:cstheme="minorHAnsi"/>
                <w:sz w:val="24"/>
                <w:szCs w:val="24"/>
              </w:rPr>
              <w:t>3.88</w:t>
            </w:r>
          </w:p>
        </w:tc>
        <w:tc>
          <w:tcPr>
            <w:tcW w:w="2338" w:type="dxa"/>
            <w:shd w:val="clear" w:color="auto" w:fill="BDD6EE" w:themeFill="accent1" w:themeFillTint="66"/>
          </w:tcPr>
          <w:p w14:paraId="1AE3F2F5" w14:textId="41226FFB" w:rsidR="00F40CF5" w:rsidRPr="00F02D7F" w:rsidRDefault="00A306AA" w:rsidP="00F40CF5">
            <w:pPr>
              <w:rPr>
                <w:rFonts w:cstheme="minorHAnsi"/>
                <w:sz w:val="24"/>
                <w:szCs w:val="24"/>
              </w:rPr>
            </w:pPr>
            <w:r w:rsidRPr="00F02D7F">
              <w:rPr>
                <w:rFonts w:cstheme="minorHAnsi"/>
                <w:sz w:val="24"/>
                <w:szCs w:val="24"/>
              </w:rPr>
              <w:t>4.12</w:t>
            </w:r>
          </w:p>
        </w:tc>
        <w:tc>
          <w:tcPr>
            <w:tcW w:w="2338" w:type="dxa"/>
            <w:shd w:val="clear" w:color="auto" w:fill="BDD6EE" w:themeFill="accent1" w:themeFillTint="66"/>
          </w:tcPr>
          <w:p w14:paraId="35EC5CCC" w14:textId="2E11D5F8" w:rsidR="00F40CF5" w:rsidRPr="00F02D7F" w:rsidRDefault="00A306AA" w:rsidP="00F40CF5">
            <w:pPr>
              <w:rPr>
                <w:rFonts w:cstheme="minorHAnsi"/>
                <w:sz w:val="24"/>
                <w:szCs w:val="24"/>
              </w:rPr>
            </w:pPr>
            <w:r w:rsidRPr="00F02D7F">
              <w:rPr>
                <w:rFonts w:cstheme="minorHAnsi"/>
                <w:sz w:val="24"/>
                <w:szCs w:val="24"/>
              </w:rPr>
              <w:t>4.08</w:t>
            </w:r>
          </w:p>
        </w:tc>
      </w:tr>
      <w:tr w:rsidR="00F40CF5" w:rsidRPr="00F02D7F" w14:paraId="3A71897A" w14:textId="77777777" w:rsidTr="001D022D">
        <w:tc>
          <w:tcPr>
            <w:tcW w:w="2337" w:type="dxa"/>
            <w:shd w:val="clear" w:color="auto" w:fill="EDEDED" w:themeFill="accent3" w:themeFillTint="33"/>
          </w:tcPr>
          <w:p w14:paraId="660E9A4F" w14:textId="19575E07" w:rsidR="00F40CF5" w:rsidRPr="00F02D7F" w:rsidRDefault="00F40CF5" w:rsidP="00F40CF5">
            <w:pPr>
              <w:rPr>
                <w:rFonts w:cstheme="minorHAnsi"/>
                <w:sz w:val="24"/>
                <w:szCs w:val="24"/>
              </w:rPr>
            </w:pPr>
            <w:r w:rsidRPr="00F02D7F">
              <w:rPr>
                <w:rFonts w:cstheme="minorHAnsi"/>
                <w:sz w:val="24"/>
                <w:szCs w:val="24"/>
              </w:rPr>
              <w:t>Section 2 Means</w:t>
            </w:r>
          </w:p>
        </w:tc>
        <w:tc>
          <w:tcPr>
            <w:tcW w:w="2337" w:type="dxa"/>
            <w:shd w:val="clear" w:color="auto" w:fill="EDEDED" w:themeFill="accent3" w:themeFillTint="33"/>
          </w:tcPr>
          <w:p w14:paraId="5942C082" w14:textId="2F22E960" w:rsidR="00F40CF5" w:rsidRPr="00F02D7F" w:rsidRDefault="00F40CF5" w:rsidP="00F40CF5">
            <w:pPr>
              <w:rPr>
                <w:rFonts w:cstheme="minorHAnsi"/>
                <w:sz w:val="24"/>
                <w:szCs w:val="24"/>
              </w:rPr>
            </w:pPr>
            <w:r w:rsidRPr="00F02D7F">
              <w:rPr>
                <w:rFonts w:cstheme="minorHAnsi"/>
                <w:sz w:val="24"/>
                <w:szCs w:val="24"/>
              </w:rPr>
              <w:t>3.92</w:t>
            </w:r>
          </w:p>
        </w:tc>
        <w:tc>
          <w:tcPr>
            <w:tcW w:w="2338" w:type="dxa"/>
            <w:shd w:val="clear" w:color="auto" w:fill="EDEDED" w:themeFill="accent3" w:themeFillTint="33"/>
          </w:tcPr>
          <w:p w14:paraId="70E02612" w14:textId="16EF5A3E" w:rsidR="00F40CF5" w:rsidRPr="00F02D7F" w:rsidRDefault="00A306AA" w:rsidP="00F40CF5">
            <w:pPr>
              <w:rPr>
                <w:rFonts w:cstheme="minorHAnsi"/>
                <w:sz w:val="24"/>
                <w:szCs w:val="24"/>
              </w:rPr>
            </w:pPr>
            <w:r w:rsidRPr="00F02D7F">
              <w:rPr>
                <w:rFonts w:cstheme="minorHAnsi"/>
                <w:sz w:val="24"/>
                <w:szCs w:val="24"/>
              </w:rPr>
              <w:t>3.92</w:t>
            </w:r>
          </w:p>
        </w:tc>
        <w:tc>
          <w:tcPr>
            <w:tcW w:w="2338" w:type="dxa"/>
            <w:shd w:val="clear" w:color="auto" w:fill="EDEDED" w:themeFill="accent3" w:themeFillTint="33"/>
          </w:tcPr>
          <w:p w14:paraId="6221817D" w14:textId="0E9F163A" w:rsidR="00F40CF5" w:rsidRPr="00F02D7F" w:rsidRDefault="00A306AA" w:rsidP="00F40CF5">
            <w:pPr>
              <w:rPr>
                <w:rFonts w:cstheme="minorHAnsi"/>
                <w:sz w:val="24"/>
                <w:szCs w:val="24"/>
              </w:rPr>
            </w:pPr>
            <w:r w:rsidRPr="00F02D7F">
              <w:rPr>
                <w:rFonts w:cstheme="minorHAnsi"/>
                <w:sz w:val="24"/>
                <w:szCs w:val="24"/>
              </w:rPr>
              <w:t>4.08</w:t>
            </w:r>
          </w:p>
        </w:tc>
      </w:tr>
      <w:tr w:rsidR="00F40CF5" w:rsidRPr="00F02D7F" w14:paraId="5B9ECAB7" w14:textId="77777777" w:rsidTr="001D022D">
        <w:tc>
          <w:tcPr>
            <w:tcW w:w="2337" w:type="dxa"/>
            <w:shd w:val="clear" w:color="auto" w:fill="BDD6EE" w:themeFill="accent1" w:themeFillTint="66"/>
          </w:tcPr>
          <w:p w14:paraId="30B3EAD5" w14:textId="0D9505E1" w:rsidR="00F40CF5" w:rsidRPr="00F02D7F" w:rsidRDefault="00F40CF5" w:rsidP="00F40CF5">
            <w:pPr>
              <w:rPr>
                <w:rFonts w:cstheme="minorHAnsi"/>
                <w:sz w:val="24"/>
                <w:szCs w:val="24"/>
              </w:rPr>
            </w:pPr>
            <w:r w:rsidRPr="00F02D7F">
              <w:rPr>
                <w:rFonts w:cstheme="minorHAnsi"/>
                <w:sz w:val="24"/>
                <w:szCs w:val="24"/>
              </w:rPr>
              <w:t>Section 3 Means</w:t>
            </w:r>
          </w:p>
        </w:tc>
        <w:tc>
          <w:tcPr>
            <w:tcW w:w="2337" w:type="dxa"/>
            <w:shd w:val="clear" w:color="auto" w:fill="BDD6EE" w:themeFill="accent1" w:themeFillTint="66"/>
          </w:tcPr>
          <w:p w14:paraId="0144BB3C" w14:textId="20784135" w:rsidR="00F40CF5" w:rsidRPr="00F02D7F" w:rsidRDefault="00F40CF5" w:rsidP="00F40CF5">
            <w:pPr>
              <w:rPr>
                <w:rFonts w:cstheme="minorHAnsi"/>
                <w:sz w:val="24"/>
                <w:szCs w:val="24"/>
              </w:rPr>
            </w:pPr>
            <w:r w:rsidRPr="00F02D7F">
              <w:rPr>
                <w:rFonts w:cstheme="minorHAnsi"/>
                <w:sz w:val="24"/>
                <w:szCs w:val="24"/>
              </w:rPr>
              <w:t>3.74</w:t>
            </w:r>
          </w:p>
        </w:tc>
        <w:tc>
          <w:tcPr>
            <w:tcW w:w="2338" w:type="dxa"/>
            <w:shd w:val="clear" w:color="auto" w:fill="BDD6EE" w:themeFill="accent1" w:themeFillTint="66"/>
          </w:tcPr>
          <w:p w14:paraId="44CF95B5" w14:textId="0321CDC5" w:rsidR="00F40CF5" w:rsidRPr="00F02D7F" w:rsidRDefault="00A306AA" w:rsidP="00F40CF5">
            <w:pPr>
              <w:rPr>
                <w:rFonts w:cstheme="minorHAnsi"/>
                <w:sz w:val="24"/>
                <w:szCs w:val="24"/>
              </w:rPr>
            </w:pPr>
            <w:r w:rsidRPr="00F02D7F">
              <w:rPr>
                <w:rFonts w:cstheme="minorHAnsi"/>
                <w:sz w:val="24"/>
                <w:szCs w:val="24"/>
              </w:rPr>
              <w:t>3.42</w:t>
            </w:r>
          </w:p>
        </w:tc>
        <w:tc>
          <w:tcPr>
            <w:tcW w:w="2338" w:type="dxa"/>
            <w:shd w:val="clear" w:color="auto" w:fill="BDD6EE" w:themeFill="accent1" w:themeFillTint="66"/>
          </w:tcPr>
          <w:p w14:paraId="6AAF2156" w14:textId="7D1577BC" w:rsidR="00F40CF5" w:rsidRPr="00F02D7F" w:rsidRDefault="00A306AA" w:rsidP="00F40CF5">
            <w:pPr>
              <w:rPr>
                <w:rFonts w:cstheme="minorHAnsi"/>
                <w:sz w:val="24"/>
                <w:szCs w:val="24"/>
              </w:rPr>
            </w:pPr>
            <w:r w:rsidRPr="00F02D7F">
              <w:rPr>
                <w:rFonts w:cstheme="minorHAnsi"/>
                <w:sz w:val="24"/>
                <w:szCs w:val="24"/>
              </w:rPr>
              <w:t>3.92</w:t>
            </w:r>
          </w:p>
        </w:tc>
      </w:tr>
      <w:tr w:rsidR="00F40CF5" w:rsidRPr="00F02D7F" w14:paraId="46301591" w14:textId="77777777" w:rsidTr="00DA1208">
        <w:tc>
          <w:tcPr>
            <w:tcW w:w="2337" w:type="dxa"/>
            <w:shd w:val="clear" w:color="auto" w:fill="DEEAF6" w:themeFill="accent1" w:themeFillTint="33"/>
          </w:tcPr>
          <w:p w14:paraId="75D3AC96" w14:textId="17F81411" w:rsidR="00F40CF5" w:rsidRPr="00F02D7F" w:rsidRDefault="00F40CF5" w:rsidP="00F40CF5">
            <w:pPr>
              <w:rPr>
                <w:rFonts w:cstheme="minorHAnsi"/>
                <w:b/>
                <w:sz w:val="24"/>
                <w:szCs w:val="24"/>
              </w:rPr>
            </w:pPr>
            <w:r w:rsidRPr="00F02D7F">
              <w:rPr>
                <w:rFonts w:cstheme="minorHAnsi"/>
                <w:b/>
                <w:sz w:val="24"/>
                <w:szCs w:val="24"/>
              </w:rPr>
              <w:t>Tot</w:t>
            </w:r>
            <w:r w:rsidR="00A306AA" w:rsidRPr="00F02D7F">
              <w:rPr>
                <w:rFonts w:cstheme="minorHAnsi"/>
                <w:b/>
                <w:sz w:val="24"/>
                <w:szCs w:val="24"/>
              </w:rPr>
              <w:t>al Mean</w:t>
            </w:r>
          </w:p>
        </w:tc>
        <w:tc>
          <w:tcPr>
            <w:tcW w:w="2337" w:type="dxa"/>
            <w:shd w:val="clear" w:color="auto" w:fill="DEEAF6" w:themeFill="accent1" w:themeFillTint="33"/>
          </w:tcPr>
          <w:p w14:paraId="5490FC17" w14:textId="65BD0A95" w:rsidR="00F40CF5" w:rsidRPr="00F02D7F" w:rsidRDefault="00F40CF5" w:rsidP="00F40CF5">
            <w:pPr>
              <w:rPr>
                <w:rFonts w:cstheme="minorHAnsi"/>
                <w:b/>
                <w:color w:val="0070C0"/>
                <w:sz w:val="24"/>
                <w:szCs w:val="24"/>
              </w:rPr>
            </w:pPr>
            <w:r w:rsidRPr="00F02D7F">
              <w:rPr>
                <w:rFonts w:cstheme="minorHAnsi"/>
                <w:b/>
                <w:color w:val="0070C0"/>
                <w:sz w:val="24"/>
                <w:szCs w:val="24"/>
              </w:rPr>
              <w:t>3.74</w:t>
            </w:r>
            <w:r w:rsidR="00A306AA" w:rsidRPr="00F02D7F">
              <w:rPr>
                <w:rFonts w:cstheme="minorHAnsi"/>
                <w:b/>
                <w:color w:val="0070C0"/>
                <w:sz w:val="24"/>
                <w:szCs w:val="24"/>
              </w:rPr>
              <w:t>*</w:t>
            </w:r>
          </w:p>
        </w:tc>
        <w:tc>
          <w:tcPr>
            <w:tcW w:w="2338" w:type="dxa"/>
            <w:shd w:val="clear" w:color="auto" w:fill="DEEAF6" w:themeFill="accent1" w:themeFillTint="33"/>
          </w:tcPr>
          <w:p w14:paraId="5923D319" w14:textId="71DD6892" w:rsidR="00F40CF5" w:rsidRPr="00F02D7F" w:rsidRDefault="00A306AA" w:rsidP="00F40CF5">
            <w:pPr>
              <w:rPr>
                <w:rFonts w:cstheme="minorHAnsi"/>
                <w:b/>
                <w:color w:val="0070C0"/>
                <w:sz w:val="24"/>
                <w:szCs w:val="24"/>
              </w:rPr>
            </w:pPr>
            <w:r w:rsidRPr="00F02D7F">
              <w:rPr>
                <w:rFonts w:cstheme="minorHAnsi"/>
                <w:b/>
                <w:color w:val="0070C0"/>
                <w:sz w:val="24"/>
                <w:szCs w:val="24"/>
              </w:rPr>
              <w:t>3.74</w:t>
            </w:r>
          </w:p>
        </w:tc>
        <w:tc>
          <w:tcPr>
            <w:tcW w:w="2338" w:type="dxa"/>
            <w:shd w:val="clear" w:color="auto" w:fill="DEEAF6" w:themeFill="accent1" w:themeFillTint="33"/>
          </w:tcPr>
          <w:p w14:paraId="4E6650A1" w14:textId="6FC8150D" w:rsidR="00F40CF5" w:rsidRPr="00F02D7F" w:rsidRDefault="00A306AA" w:rsidP="00F40CF5">
            <w:pPr>
              <w:rPr>
                <w:rFonts w:cstheme="minorHAnsi"/>
                <w:b/>
                <w:color w:val="0070C0"/>
                <w:sz w:val="24"/>
                <w:szCs w:val="24"/>
              </w:rPr>
            </w:pPr>
            <w:r w:rsidRPr="00F02D7F">
              <w:rPr>
                <w:rFonts w:cstheme="minorHAnsi"/>
                <w:b/>
                <w:color w:val="0070C0"/>
                <w:sz w:val="24"/>
                <w:szCs w:val="24"/>
              </w:rPr>
              <w:t>4.02</w:t>
            </w:r>
          </w:p>
        </w:tc>
      </w:tr>
    </w:tbl>
    <w:p w14:paraId="3E71634B" w14:textId="415D96E1" w:rsidR="00F40CF5" w:rsidRPr="00F02D7F" w:rsidRDefault="00DA1208" w:rsidP="00F40CF5">
      <w:pPr>
        <w:rPr>
          <w:rFonts w:cstheme="minorHAnsi"/>
          <w:sz w:val="24"/>
          <w:szCs w:val="24"/>
        </w:rPr>
      </w:pPr>
      <w:r w:rsidRPr="00F02D7F">
        <w:rPr>
          <w:rFonts w:cstheme="minorHAnsi"/>
          <w:sz w:val="24"/>
          <w:szCs w:val="24"/>
        </w:rPr>
        <w:t>*3</w:t>
      </w:r>
      <w:r w:rsidR="00A306AA" w:rsidRPr="00F02D7F">
        <w:rPr>
          <w:rFonts w:cstheme="minorHAnsi"/>
          <w:sz w:val="24"/>
          <w:szCs w:val="24"/>
        </w:rPr>
        <w:t xml:space="preserve">% </w:t>
      </w:r>
      <w:r w:rsidRPr="00F02D7F">
        <w:rPr>
          <w:rFonts w:cstheme="minorHAnsi"/>
          <w:sz w:val="24"/>
          <w:szCs w:val="24"/>
        </w:rPr>
        <w:t xml:space="preserve">of students obtained a score </w:t>
      </w:r>
      <w:r w:rsidR="00A306AA" w:rsidRPr="00F02D7F">
        <w:rPr>
          <w:rFonts w:cstheme="minorHAnsi"/>
          <w:sz w:val="24"/>
          <w:szCs w:val="24"/>
        </w:rPr>
        <w:t xml:space="preserve">below minimal expectation </w:t>
      </w:r>
    </w:p>
    <w:p w14:paraId="537736D5" w14:textId="6F531CCB" w:rsidR="00A306AA" w:rsidRPr="00F02D7F" w:rsidRDefault="00A306AA" w:rsidP="00A306AA">
      <w:pPr>
        <w:rPr>
          <w:rFonts w:cstheme="minorHAnsi"/>
          <w:sz w:val="24"/>
          <w:szCs w:val="24"/>
        </w:rPr>
      </w:pPr>
      <w:r w:rsidRPr="00F02D7F">
        <w:rPr>
          <w:rFonts w:cstheme="minorHAnsi"/>
          <w:i/>
          <w:sz w:val="24"/>
          <w:szCs w:val="24"/>
        </w:rPr>
        <w:t>Measure 3</w:t>
      </w:r>
      <w:r w:rsidRPr="00F02D7F">
        <w:rPr>
          <w:rFonts w:cstheme="minorHAnsi"/>
          <w:sz w:val="24"/>
          <w:szCs w:val="24"/>
        </w:rPr>
        <w:t>: Assessment exam in Coun 560</w:t>
      </w:r>
    </w:p>
    <w:tbl>
      <w:tblPr>
        <w:tblStyle w:val="TableGrid"/>
        <w:tblW w:w="0" w:type="auto"/>
        <w:tblLook w:val="04A0" w:firstRow="1" w:lastRow="0" w:firstColumn="1" w:lastColumn="0" w:noHBand="0" w:noVBand="1"/>
      </w:tblPr>
      <w:tblGrid>
        <w:gridCol w:w="2270"/>
        <w:gridCol w:w="3456"/>
      </w:tblGrid>
      <w:tr w:rsidR="00DA1208" w:rsidRPr="00F02D7F" w14:paraId="0444EF85" w14:textId="77777777" w:rsidTr="001D022D">
        <w:tc>
          <w:tcPr>
            <w:tcW w:w="2270" w:type="dxa"/>
            <w:shd w:val="clear" w:color="auto" w:fill="FFD966" w:themeFill="accent4" w:themeFillTint="99"/>
          </w:tcPr>
          <w:p w14:paraId="2C3EBD35" w14:textId="43DCF873" w:rsidR="00DA1208" w:rsidRPr="00F02D7F" w:rsidRDefault="00DA1208" w:rsidP="00434D38">
            <w:pPr>
              <w:rPr>
                <w:rFonts w:cstheme="minorHAnsi"/>
                <w:b/>
                <w:sz w:val="24"/>
                <w:szCs w:val="24"/>
              </w:rPr>
            </w:pPr>
            <w:r w:rsidRPr="00F02D7F">
              <w:rPr>
                <w:rFonts w:cstheme="minorHAnsi"/>
                <w:b/>
                <w:sz w:val="24"/>
                <w:szCs w:val="24"/>
              </w:rPr>
              <w:t>Coun 560 exam</w:t>
            </w:r>
          </w:p>
        </w:tc>
        <w:tc>
          <w:tcPr>
            <w:tcW w:w="3456" w:type="dxa"/>
            <w:shd w:val="clear" w:color="auto" w:fill="FFD966" w:themeFill="accent4" w:themeFillTint="99"/>
          </w:tcPr>
          <w:p w14:paraId="7DED566B" w14:textId="2B191376" w:rsidR="00DA1208" w:rsidRPr="00F02D7F" w:rsidRDefault="00DA1208" w:rsidP="00434D38">
            <w:pPr>
              <w:rPr>
                <w:rFonts w:cstheme="minorHAnsi"/>
                <w:b/>
                <w:sz w:val="24"/>
                <w:szCs w:val="24"/>
              </w:rPr>
            </w:pPr>
            <w:r w:rsidRPr="00F02D7F">
              <w:rPr>
                <w:rFonts w:cstheme="minorHAnsi"/>
                <w:b/>
                <w:sz w:val="24"/>
                <w:szCs w:val="24"/>
              </w:rPr>
              <w:t>80% meets expectations</w:t>
            </w:r>
          </w:p>
        </w:tc>
      </w:tr>
      <w:tr w:rsidR="00DA1208" w:rsidRPr="00F02D7F" w14:paraId="0523100A" w14:textId="77777777" w:rsidTr="001D022D">
        <w:tc>
          <w:tcPr>
            <w:tcW w:w="2270" w:type="dxa"/>
            <w:shd w:val="clear" w:color="auto" w:fill="BDD6EE" w:themeFill="accent1" w:themeFillTint="66"/>
          </w:tcPr>
          <w:p w14:paraId="63A56BF3" w14:textId="77777777" w:rsidR="00DA1208" w:rsidRPr="00F02D7F" w:rsidRDefault="00DA1208" w:rsidP="00434D38">
            <w:pPr>
              <w:rPr>
                <w:rFonts w:cstheme="minorHAnsi"/>
                <w:sz w:val="24"/>
                <w:szCs w:val="24"/>
              </w:rPr>
            </w:pPr>
            <w:r w:rsidRPr="00F02D7F">
              <w:rPr>
                <w:rFonts w:cstheme="minorHAnsi"/>
                <w:sz w:val="24"/>
                <w:szCs w:val="24"/>
              </w:rPr>
              <w:t>Section 1 Means</w:t>
            </w:r>
          </w:p>
        </w:tc>
        <w:tc>
          <w:tcPr>
            <w:tcW w:w="3456" w:type="dxa"/>
            <w:shd w:val="clear" w:color="auto" w:fill="BDD6EE" w:themeFill="accent1" w:themeFillTint="66"/>
          </w:tcPr>
          <w:p w14:paraId="5C2B30AD" w14:textId="0C49617E" w:rsidR="00DA1208" w:rsidRPr="00F02D7F" w:rsidRDefault="00DA1208" w:rsidP="00434D38">
            <w:pPr>
              <w:rPr>
                <w:rFonts w:cstheme="minorHAnsi"/>
                <w:sz w:val="24"/>
                <w:szCs w:val="24"/>
              </w:rPr>
            </w:pPr>
            <w:r w:rsidRPr="00F02D7F">
              <w:rPr>
                <w:rFonts w:cstheme="minorHAnsi"/>
                <w:sz w:val="24"/>
                <w:szCs w:val="24"/>
              </w:rPr>
              <w:t>88.83</w:t>
            </w:r>
          </w:p>
        </w:tc>
      </w:tr>
      <w:tr w:rsidR="00DA1208" w:rsidRPr="00F02D7F" w14:paraId="6CB62995" w14:textId="77777777" w:rsidTr="001D022D">
        <w:tc>
          <w:tcPr>
            <w:tcW w:w="2270" w:type="dxa"/>
            <w:shd w:val="clear" w:color="auto" w:fill="EDEDED" w:themeFill="accent3" w:themeFillTint="33"/>
          </w:tcPr>
          <w:p w14:paraId="2D2B11B9" w14:textId="77777777" w:rsidR="00DA1208" w:rsidRPr="00F02D7F" w:rsidRDefault="00DA1208" w:rsidP="00434D38">
            <w:pPr>
              <w:rPr>
                <w:rFonts w:cstheme="minorHAnsi"/>
                <w:sz w:val="24"/>
                <w:szCs w:val="24"/>
              </w:rPr>
            </w:pPr>
            <w:r w:rsidRPr="00F02D7F">
              <w:rPr>
                <w:rFonts w:cstheme="minorHAnsi"/>
                <w:sz w:val="24"/>
                <w:szCs w:val="24"/>
              </w:rPr>
              <w:t>Section 2 Means</w:t>
            </w:r>
          </w:p>
        </w:tc>
        <w:tc>
          <w:tcPr>
            <w:tcW w:w="3456" w:type="dxa"/>
            <w:shd w:val="clear" w:color="auto" w:fill="EDEDED" w:themeFill="accent3" w:themeFillTint="33"/>
          </w:tcPr>
          <w:p w14:paraId="6853A19F" w14:textId="62443781" w:rsidR="00DA1208" w:rsidRPr="00F02D7F" w:rsidRDefault="00DA1208" w:rsidP="00434D38">
            <w:pPr>
              <w:rPr>
                <w:rFonts w:cstheme="minorHAnsi"/>
                <w:sz w:val="24"/>
                <w:szCs w:val="24"/>
              </w:rPr>
            </w:pPr>
            <w:r w:rsidRPr="00F02D7F">
              <w:rPr>
                <w:rFonts w:cstheme="minorHAnsi"/>
                <w:sz w:val="24"/>
                <w:szCs w:val="24"/>
              </w:rPr>
              <w:t>8</w:t>
            </w:r>
            <w:r w:rsidR="00A54D3E" w:rsidRPr="00F02D7F">
              <w:rPr>
                <w:rFonts w:cstheme="minorHAnsi"/>
                <w:sz w:val="24"/>
                <w:szCs w:val="24"/>
              </w:rPr>
              <w:t>5.07</w:t>
            </w:r>
          </w:p>
        </w:tc>
      </w:tr>
      <w:tr w:rsidR="00DA1208" w:rsidRPr="00F02D7F" w14:paraId="18971D5E" w14:textId="77777777" w:rsidTr="001D022D">
        <w:tc>
          <w:tcPr>
            <w:tcW w:w="2270" w:type="dxa"/>
            <w:shd w:val="clear" w:color="auto" w:fill="BDD6EE" w:themeFill="accent1" w:themeFillTint="66"/>
          </w:tcPr>
          <w:p w14:paraId="23663C8E" w14:textId="77777777" w:rsidR="00DA1208" w:rsidRPr="00F02D7F" w:rsidRDefault="00DA1208" w:rsidP="00434D38">
            <w:pPr>
              <w:rPr>
                <w:rFonts w:cstheme="minorHAnsi"/>
                <w:sz w:val="24"/>
                <w:szCs w:val="24"/>
              </w:rPr>
            </w:pPr>
            <w:r w:rsidRPr="00F02D7F">
              <w:rPr>
                <w:rFonts w:cstheme="minorHAnsi"/>
                <w:sz w:val="24"/>
                <w:szCs w:val="24"/>
              </w:rPr>
              <w:t>Section 3 Means</w:t>
            </w:r>
          </w:p>
        </w:tc>
        <w:tc>
          <w:tcPr>
            <w:tcW w:w="3456" w:type="dxa"/>
            <w:shd w:val="clear" w:color="auto" w:fill="BDD6EE" w:themeFill="accent1" w:themeFillTint="66"/>
          </w:tcPr>
          <w:p w14:paraId="242DDE24" w14:textId="72982601" w:rsidR="00DA1208" w:rsidRPr="00F02D7F" w:rsidRDefault="00DA1208" w:rsidP="00434D38">
            <w:pPr>
              <w:rPr>
                <w:rFonts w:cstheme="minorHAnsi"/>
                <w:sz w:val="24"/>
                <w:szCs w:val="24"/>
              </w:rPr>
            </w:pPr>
            <w:r w:rsidRPr="00F02D7F">
              <w:rPr>
                <w:rFonts w:cstheme="minorHAnsi"/>
                <w:sz w:val="24"/>
                <w:szCs w:val="24"/>
              </w:rPr>
              <w:t>93.15</w:t>
            </w:r>
          </w:p>
        </w:tc>
      </w:tr>
      <w:tr w:rsidR="00DA1208" w:rsidRPr="00F02D7F" w14:paraId="1FAEA2DF" w14:textId="77777777" w:rsidTr="00DA1208">
        <w:tc>
          <w:tcPr>
            <w:tcW w:w="2270" w:type="dxa"/>
            <w:shd w:val="clear" w:color="auto" w:fill="DEEAF6" w:themeFill="accent1" w:themeFillTint="33"/>
          </w:tcPr>
          <w:p w14:paraId="784E6068" w14:textId="77777777" w:rsidR="00DA1208" w:rsidRPr="00F02D7F" w:rsidRDefault="00DA1208" w:rsidP="00434D38">
            <w:pPr>
              <w:rPr>
                <w:rFonts w:cstheme="minorHAnsi"/>
                <w:b/>
                <w:sz w:val="24"/>
                <w:szCs w:val="24"/>
              </w:rPr>
            </w:pPr>
            <w:r w:rsidRPr="00F02D7F">
              <w:rPr>
                <w:rFonts w:cstheme="minorHAnsi"/>
                <w:b/>
                <w:sz w:val="24"/>
                <w:szCs w:val="24"/>
              </w:rPr>
              <w:t>Total Mean</w:t>
            </w:r>
          </w:p>
        </w:tc>
        <w:tc>
          <w:tcPr>
            <w:tcW w:w="3456" w:type="dxa"/>
            <w:shd w:val="clear" w:color="auto" w:fill="DEEAF6" w:themeFill="accent1" w:themeFillTint="33"/>
          </w:tcPr>
          <w:p w14:paraId="71D57E00" w14:textId="47E3A682" w:rsidR="00DA1208" w:rsidRPr="00F02D7F" w:rsidRDefault="00DA1208" w:rsidP="00434D38">
            <w:pPr>
              <w:rPr>
                <w:rFonts w:cstheme="minorHAnsi"/>
                <w:b/>
                <w:color w:val="0070C0"/>
                <w:sz w:val="24"/>
                <w:szCs w:val="24"/>
              </w:rPr>
            </w:pPr>
            <w:r w:rsidRPr="00F02D7F">
              <w:rPr>
                <w:rFonts w:cstheme="minorHAnsi"/>
                <w:b/>
                <w:color w:val="0070C0"/>
                <w:sz w:val="24"/>
                <w:szCs w:val="24"/>
              </w:rPr>
              <w:t>89</w:t>
            </w:r>
            <w:r w:rsidR="00A54D3E" w:rsidRPr="00F02D7F">
              <w:rPr>
                <w:rFonts w:cstheme="minorHAnsi"/>
                <w:b/>
                <w:color w:val="0070C0"/>
                <w:sz w:val="24"/>
                <w:szCs w:val="24"/>
              </w:rPr>
              <w:t>*</w:t>
            </w:r>
          </w:p>
        </w:tc>
      </w:tr>
    </w:tbl>
    <w:p w14:paraId="62848C08" w14:textId="049D2147" w:rsidR="00DA1208" w:rsidRPr="00F02D7F" w:rsidRDefault="00A54D3E" w:rsidP="00A306AA">
      <w:pPr>
        <w:rPr>
          <w:rFonts w:cstheme="minorHAnsi"/>
          <w:sz w:val="24"/>
          <w:szCs w:val="24"/>
        </w:rPr>
      </w:pPr>
      <w:r w:rsidRPr="00F02D7F">
        <w:rPr>
          <w:rFonts w:cstheme="minorHAnsi"/>
          <w:sz w:val="24"/>
          <w:szCs w:val="24"/>
        </w:rPr>
        <w:t xml:space="preserve">*10% of students did not obtain a score of 80% or above </w:t>
      </w:r>
    </w:p>
    <w:p w14:paraId="51CC83B2" w14:textId="0432E24C" w:rsidR="00A306AA" w:rsidRPr="00F02D7F" w:rsidRDefault="00A306AA" w:rsidP="00A306AA">
      <w:pPr>
        <w:rPr>
          <w:rFonts w:cstheme="minorHAnsi"/>
          <w:sz w:val="24"/>
          <w:szCs w:val="24"/>
        </w:rPr>
      </w:pPr>
      <w:r w:rsidRPr="00F02D7F">
        <w:rPr>
          <w:rFonts w:cstheme="minorHAnsi"/>
          <w:i/>
          <w:sz w:val="24"/>
          <w:szCs w:val="24"/>
        </w:rPr>
        <w:t>Measure 4</w:t>
      </w:r>
      <w:r w:rsidRPr="00F02D7F">
        <w:rPr>
          <w:rFonts w:cstheme="minorHAnsi"/>
          <w:sz w:val="24"/>
          <w:szCs w:val="24"/>
        </w:rPr>
        <w:t xml:space="preserve">: Career exam in Coun 502: </w:t>
      </w:r>
      <w:r w:rsidRPr="00F02D7F">
        <w:rPr>
          <w:rFonts w:cstheme="minorHAnsi"/>
          <w:color w:val="0070C0"/>
          <w:sz w:val="24"/>
          <w:szCs w:val="24"/>
        </w:rPr>
        <w:t>M = 86.58</w:t>
      </w:r>
      <w:r w:rsidR="00250AD9" w:rsidRPr="00F02D7F">
        <w:rPr>
          <w:rFonts w:cstheme="minorHAnsi"/>
          <w:color w:val="0070C0"/>
          <w:sz w:val="24"/>
          <w:szCs w:val="24"/>
        </w:rPr>
        <w:t xml:space="preserve">, </w:t>
      </w:r>
      <w:r w:rsidR="00250AD9" w:rsidRPr="00F02D7F">
        <w:rPr>
          <w:rFonts w:cstheme="minorHAnsi"/>
          <w:color w:val="000000" w:themeColor="text1"/>
          <w:sz w:val="24"/>
          <w:szCs w:val="24"/>
        </w:rPr>
        <w:t xml:space="preserve">which meets expectations. However, 16% </w:t>
      </w:r>
      <w:r w:rsidR="001D10A7" w:rsidRPr="001D10A7">
        <w:rPr>
          <w:rFonts w:cstheme="minorHAnsi"/>
          <w:color w:val="000000" w:themeColor="text1"/>
          <w:sz w:val="24"/>
          <w:szCs w:val="24"/>
        </w:rPr>
        <w:t>of</w:t>
      </w:r>
      <w:r w:rsidR="001D10A7">
        <w:rPr>
          <w:rFonts w:cstheme="minorHAnsi"/>
          <w:color w:val="000000" w:themeColor="text1"/>
          <w:sz w:val="24"/>
          <w:szCs w:val="24"/>
          <w:highlight w:val="yellow"/>
        </w:rPr>
        <w:t xml:space="preserve"> </w:t>
      </w:r>
      <w:r w:rsidR="00250AD9" w:rsidRPr="00F02D7F">
        <w:rPr>
          <w:rFonts w:cstheme="minorHAnsi"/>
          <w:color w:val="000000" w:themeColor="text1"/>
          <w:sz w:val="24"/>
          <w:szCs w:val="24"/>
        </w:rPr>
        <w:t xml:space="preserve">students did not obtain scores of 80% or higher. </w:t>
      </w:r>
    </w:p>
    <w:p w14:paraId="1915DE89" w14:textId="3E2EF97D" w:rsidR="00A306AA" w:rsidRPr="00F02D7F" w:rsidRDefault="00A306AA" w:rsidP="00A306AA">
      <w:pPr>
        <w:rPr>
          <w:rFonts w:cstheme="minorHAnsi"/>
          <w:sz w:val="24"/>
          <w:szCs w:val="24"/>
        </w:rPr>
      </w:pPr>
      <w:r w:rsidRPr="00F02D7F">
        <w:rPr>
          <w:rFonts w:cstheme="minorHAnsi"/>
          <w:i/>
          <w:sz w:val="24"/>
          <w:szCs w:val="24"/>
        </w:rPr>
        <w:t>Measure 5</w:t>
      </w:r>
      <w:r w:rsidRPr="00F02D7F">
        <w:rPr>
          <w:rFonts w:cstheme="minorHAnsi"/>
          <w:sz w:val="24"/>
          <w:szCs w:val="24"/>
        </w:rPr>
        <w:t>: Signature assignment on career theory and application in Coun 590</w:t>
      </w:r>
    </w:p>
    <w:p w14:paraId="4D4E8E75" w14:textId="25F8B1C0" w:rsidR="00A306AA" w:rsidRPr="00F02D7F" w:rsidRDefault="00A306AA" w:rsidP="00A306AA">
      <w:pPr>
        <w:ind w:left="720"/>
        <w:rPr>
          <w:rFonts w:cstheme="minorHAnsi"/>
          <w:sz w:val="24"/>
          <w:szCs w:val="24"/>
        </w:rPr>
      </w:pPr>
      <w:r w:rsidRPr="00F02D7F">
        <w:rPr>
          <w:rFonts w:cstheme="minorHAnsi"/>
          <w:bCs/>
          <w:i/>
          <w:sz w:val="24"/>
          <w:szCs w:val="24"/>
        </w:rPr>
        <w:t xml:space="preserve">Demonstrates ability to conceptualize the interrelationships between work and multiple other factors, such as mental well-being, relationships, and life roles. </w:t>
      </w:r>
      <w:r w:rsidRPr="00F02D7F">
        <w:rPr>
          <w:rFonts w:cstheme="minorHAnsi"/>
          <w:bCs/>
          <w:sz w:val="24"/>
          <w:szCs w:val="24"/>
        </w:rPr>
        <w:t>(</w:t>
      </w:r>
      <w:r w:rsidRPr="00F02D7F">
        <w:rPr>
          <w:rFonts w:cstheme="minorHAnsi"/>
          <w:bCs/>
          <w:color w:val="0070C0"/>
          <w:sz w:val="24"/>
          <w:szCs w:val="24"/>
        </w:rPr>
        <w:t>M = 4.52</w:t>
      </w:r>
      <w:r w:rsidRPr="00F02D7F">
        <w:rPr>
          <w:rFonts w:cstheme="minorHAnsi"/>
          <w:bCs/>
          <w:sz w:val="24"/>
          <w:szCs w:val="24"/>
        </w:rPr>
        <w:t xml:space="preserve">, which </w:t>
      </w:r>
      <w:r w:rsidRPr="00F02D7F">
        <w:rPr>
          <w:rFonts w:cstheme="minorHAnsi"/>
          <w:bCs/>
          <w:sz w:val="24"/>
          <w:szCs w:val="24"/>
        </w:rPr>
        <w:lastRenderedPageBreak/>
        <w:t>meets expectations</w:t>
      </w:r>
      <w:r w:rsidR="00250AD9" w:rsidRPr="00F02D7F">
        <w:rPr>
          <w:rFonts w:cstheme="minorHAnsi"/>
          <w:bCs/>
          <w:sz w:val="24"/>
          <w:szCs w:val="24"/>
        </w:rPr>
        <w:t xml:space="preserve"> and all students obtained scores of 3 or above, which meets expectations.</w:t>
      </w:r>
      <w:r w:rsidRPr="00F02D7F">
        <w:rPr>
          <w:rFonts w:cstheme="minorHAnsi"/>
          <w:bCs/>
          <w:sz w:val="24"/>
          <w:szCs w:val="24"/>
        </w:rPr>
        <w:t>)</w:t>
      </w:r>
    </w:p>
    <w:p w14:paraId="48EB8C3C" w14:textId="3BCBCBCA" w:rsidR="00A306AA" w:rsidRPr="00F02D7F" w:rsidRDefault="00A306AA" w:rsidP="00A306AA">
      <w:pPr>
        <w:rPr>
          <w:rFonts w:cstheme="minorHAnsi"/>
          <w:sz w:val="24"/>
          <w:szCs w:val="24"/>
        </w:rPr>
      </w:pPr>
      <w:r w:rsidRPr="00F02D7F">
        <w:rPr>
          <w:rFonts w:cstheme="minorHAnsi"/>
          <w:i/>
          <w:sz w:val="24"/>
          <w:szCs w:val="24"/>
        </w:rPr>
        <w:t>Measure 6</w:t>
      </w:r>
      <w:r w:rsidR="00250AD9" w:rsidRPr="00F02D7F">
        <w:rPr>
          <w:rFonts w:cstheme="minorHAnsi"/>
          <w:sz w:val="24"/>
          <w:szCs w:val="24"/>
        </w:rPr>
        <w:t xml:space="preserve">: Exam in Coun 518: </w:t>
      </w:r>
      <w:r w:rsidR="00250AD9" w:rsidRPr="00F02D7F">
        <w:rPr>
          <w:rFonts w:cstheme="minorHAnsi"/>
          <w:color w:val="0070C0"/>
          <w:sz w:val="24"/>
          <w:szCs w:val="24"/>
        </w:rPr>
        <w:t>M = 88.40</w:t>
      </w:r>
      <w:r w:rsidR="00250AD9" w:rsidRPr="00F02D7F">
        <w:rPr>
          <w:rFonts w:cstheme="minorHAnsi"/>
          <w:sz w:val="24"/>
          <w:szCs w:val="24"/>
        </w:rPr>
        <w:t>, which meets expectations, and all students obtained scores of 80% or above.</w:t>
      </w:r>
    </w:p>
    <w:p w14:paraId="5F856B17" w14:textId="6573F3FE" w:rsidR="00A306AA" w:rsidRPr="00216CFA" w:rsidRDefault="00A306AA" w:rsidP="00A306AA">
      <w:pPr>
        <w:rPr>
          <w:rFonts w:cstheme="minorHAnsi"/>
          <w:b/>
          <w:sz w:val="24"/>
          <w:szCs w:val="24"/>
        </w:rPr>
      </w:pPr>
      <w:r w:rsidRPr="00F02D7F">
        <w:rPr>
          <w:rFonts w:cstheme="minorHAnsi"/>
          <w:i/>
          <w:sz w:val="24"/>
          <w:szCs w:val="24"/>
        </w:rPr>
        <w:t>Measure 7</w:t>
      </w:r>
      <w:r w:rsidRPr="00F02D7F">
        <w:rPr>
          <w:rFonts w:cstheme="minorHAnsi"/>
          <w:sz w:val="24"/>
          <w:szCs w:val="24"/>
        </w:rPr>
        <w:t xml:space="preserve">: </w:t>
      </w:r>
      <w:r w:rsidRPr="00216CFA">
        <w:rPr>
          <w:rFonts w:cstheme="minorHAnsi"/>
          <w:b/>
          <w:sz w:val="24"/>
          <w:szCs w:val="24"/>
        </w:rPr>
        <w:t xml:space="preserve">Professor </w:t>
      </w:r>
      <w:r w:rsidR="00D81E40" w:rsidRPr="00216CFA">
        <w:rPr>
          <w:rFonts w:cstheme="minorHAnsi"/>
          <w:b/>
          <w:sz w:val="24"/>
          <w:szCs w:val="24"/>
        </w:rPr>
        <w:t xml:space="preserve">mean </w:t>
      </w:r>
      <w:r w:rsidRPr="00216CFA">
        <w:rPr>
          <w:rFonts w:cstheme="minorHAnsi"/>
          <w:b/>
          <w:sz w:val="24"/>
          <w:szCs w:val="24"/>
        </w:rPr>
        <w:t>ratings of case conceptualization and treatment planning skills in Coun 584 (Advanced Practicum)</w:t>
      </w:r>
      <w:r w:rsidR="00D81E40" w:rsidRPr="00216CFA">
        <w:rPr>
          <w:rFonts w:cstheme="minorHAnsi"/>
          <w:b/>
          <w:sz w:val="24"/>
          <w:szCs w:val="24"/>
        </w:rPr>
        <w:t>: 5-6 meets expectations</w:t>
      </w:r>
      <w:r w:rsidRPr="00216CFA">
        <w:rPr>
          <w:rFonts w:cstheme="minorHAnsi"/>
          <w:b/>
          <w:i/>
          <w:sz w:val="24"/>
          <w:szCs w:val="24"/>
        </w:rPr>
        <w:t xml:space="preserve"> </w:t>
      </w:r>
    </w:p>
    <w:tbl>
      <w:tblPr>
        <w:tblW w:w="9216" w:type="dxa"/>
        <w:tblCellMar>
          <w:left w:w="0" w:type="dxa"/>
          <w:right w:w="0" w:type="dxa"/>
        </w:tblCellMar>
        <w:tblLook w:val="0420" w:firstRow="1" w:lastRow="0" w:firstColumn="0" w:lastColumn="0" w:noHBand="0" w:noVBand="1"/>
      </w:tblPr>
      <w:tblGrid>
        <w:gridCol w:w="4608"/>
        <w:gridCol w:w="4464"/>
        <w:gridCol w:w="144"/>
      </w:tblGrid>
      <w:tr w:rsidR="00A306AA" w:rsidRPr="00F02D7F" w14:paraId="6975025F" w14:textId="77777777" w:rsidTr="00216CFA">
        <w:trPr>
          <w:trHeight w:val="288"/>
        </w:trPr>
        <w:tc>
          <w:tcPr>
            <w:tcW w:w="4608" w:type="dxa"/>
            <w:tcBorders>
              <w:top w:val="single" w:sz="8" w:space="0" w:color="FFFFFF"/>
              <w:left w:val="single" w:sz="8" w:space="0" w:color="FFFFFF"/>
              <w:bottom w:val="single" w:sz="24" w:space="0" w:color="FFFFFF"/>
              <w:right w:val="single" w:sz="8" w:space="0" w:color="FFFFFF"/>
            </w:tcBorders>
            <w:shd w:val="clear" w:color="auto" w:fill="DEEAF6" w:themeFill="accent1" w:themeFillTint="33"/>
            <w:tcMar>
              <w:top w:w="15" w:type="dxa"/>
              <w:left w:w="108" w:type="dxa"/>
              <w:bottom w:w="0" w:type="dxa"/>
              <w:right w:w="108" w:type="dxa"/>
            </w:tcMar>
            <w:hideMark/>
          </w:tcPr>
          <w:p w14:paraId="0746EB8E" w14:textId="5E1152E6" w:rsidR="00250AD9" w:rsidRPr="00F02D7F" w:rsidRDefault="00A306AA" w:rsidP="00A306AA">
            <w:pPr>
              <w:rPr>
                <w:rFonts w:cstheme="minorHAnsi"/>
                <w:bCs/>
                <w:sz w:val="24"/>
                <w:szCs w:val="24"/>
              </w:rPr>
            </w:pPr>
            <w:r w:rsidRPr="00F02D7F">
              <w:rPr>
                <w:rFonts w:cstheme="minorHAnsi"/>
                <w:bCs/>
                <w:sz w:val="24"/>
                <w:szCs w:val="24"/>
              </w:rPr>
              <w:t xml:space="preserve">Assesses strengths/growth areas of clients  </w:t>
            </w:r>
          </w:p>
        </w:tc>
        <w:tc>
          <w:tcPr>
            <w:tcW w:w="4608" w:type="dxa"/>
            <w:gridSpan w:val="2"/>
            <w:tcBorders>
              <w:top w:val="single" w:sz="8" w:space="0" w:color="FFFFFF"/>
              <w:left w:val="single" w:sz="8" w:space="0" w:color="FFFFFF"/>
              <w:bottom w:val="single" w:sz="24" w:space="0" w:color="FFFFFF"/>
              <w:right w:val="single" w:sz="8" w:space="0" w:color="FFFFFF"/>
            </w:tcBorders>
            <w:shd w:val="clear" w:color="auto" w:fill="DEEAF6" w:themeFill="accent1" w:themeFillTint="33"/>
            <w:tcMar>
              <w:top w:w="15" w:type="dxa"/>
              <w:left w:w="108" w:type="dxa"/>
              <w:bottom w:w="0" w:type="dxa"/>
              <w:right w:w="108" w:type="dxa"/>
            </w:tcMar>
            <w:hideMark/>
          </w:tcPr>
          <w:p w14:paraId="46C75E2F" w14:textId="4B6BA548" w:rsidR="00A306AA" w:rsidRPr="00F02D7F" w:rsidRDefault="00A306AA" w:rsidP="00A306AA">
            <w:pPr>
              <w:rPr>
                <w:rFonts w:cstheme="minorHAnsi"/>
                <w:sz w:val="24"/>
                <w:szCs w:val="24"/>
              </w:rPr>
            </w:pPr>
            <w:r w:rsidRPr="00F02D7F">
              <w:rPr>
                <w:rFonts w:cstheme="minorHAnsi"/>
                <w:bCs/>
                <w:sz w:val="24"/>
                <w:szCs w:val="24"/>
              </w:rPr>
              <w:t>M = 4.97</w:t>
            </w:r>
            <w:r w:rsidR="002771E8" w:rsidRPr="00F02D7F">
              <w:rPr>
                <w:rFonts w:cstheme="minorHAnsi"/>
                <w:bCs/>
                <w:sz w:val="24"/>
                <w:szCs w:val="24"/>
              </w:rPr>
              <w:t>*</w:t>
            </w:r>
          </w:p>
        </w:tc>
      </w:tr>
      <w:tr w:rsidR="00A306AA" w:rsidRPr="00F02D7F" w14:paraId="54DF8B0E" w14:textId="77777777" w:rsidTr="00216CFA">
        <w:trPr>
          <w:trHeight w:val="432"/>
        </w:trPr>
        <w:tc>
          <w:tcPr>
            <w:tcW w:w="4608" w:type="dxa"/>
            <w:tcBorders>
              <w:top w:val="single" w:sz="24"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hideMark/>
          </w:tcPr>
          <w:p w14:paraId="48E8D36C" w14:textId="77777777" w:rsidR="00A306AA" w:rsidRPr="00F02D7F" w:rsidRDefault="00A306AA" w:rsidP="00A306AA">
            <w:pPr>
              <w:rPr>
                <w:rFonts w:cstheme="minorHAnsi"/>
                <w:sz w:val="24"/>
                <w:szCs w:val="24"/>
              </w:rPr>
            </w:pPr>
            <w:r w:rsidRPr="00F02D7F">
              <w:rPr>
                <w:rFonts w:cstheme="minorHAnsi"/>
                <w:sz w:val="24"/>
                <w:szCs w:val="24"/>
              </w:rPr>
              <w:t xml:space="preserve">Assesses using DSM </w:t>
            </w:r>
          </w:p>
        </w:tc>
        <w:tc>
          <w:tcPr>
            <w:tcW w:w="4608" w:type="dxa"/>
            <w:gridSpan w:val="2"/>
            <w:tcBorders>
              <w:top w:val="single" w:sz="24"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hideMark/>
          </w:tcPr>
          <w:p w14:paraId="2703B911" w14:textId="085AF595" w:rsidR="00A306AA" w:rsidRPr="00F02D7F" w:rsidRDefault="00A306AA" w:rsidP="00A306AA">
            <w:pPr>
              <w:rPr>
                <w:rFonts w:cstheme="minorHAnsi"/>
                <w:sz w:val="24"/>
                <w:szCs w:val="24"/>
              </w:rPr>
            </w:pPr>
            <w:r w:rsidRPr="00F02D7F">
              <w:rPr>
                <w:rFonts w:cstheme="minorHAnsi"/>
                <w:sz w:val="24"/>
                <w:szCs w:val="24"/>
              </w:rPr>
              <w:t>M = 4.83</w:t>
            </w:r>
            <w:r w:rsidR="002771E8" w:rsidRPr="00F02D7F">
              <w:rPr>
                <w:rFonts w:cstheme="minorHAnsi"/>
                <w:sz w:val="24"/>
                <w:szCs w:val="24"/>
              </w:rPr>
              <w:t>*</w:t>
            </w:r>
          </w:p>
        </w:tc>
      </w:tr>
      <w:tr w:rsidR="00A306AA" w:rsidRPr="00F02D7F" w14:paraId="6573A77D" w14:textId="77777777" w:rsidTr="00216CFA">
        <w:trPr>
          <w:gridAfter w:val="1"/>
          <w:wAfter w:w="144" w:type="dxa"/>
          <w:trHeight w:val="584"/>
        </w:trPr>
        <w:tc>
          <w:tcPr>
            <w:tcW w:w="4608"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hideMark/>
          </w:tcPr>
          <w:p w14:paraId="1EE675AC" w14:textId="77777777" w:rsidR="00A306AA" w:rsidRPr="00F02D7F" w:rsidRDefault="00A306AA" w:rsidP="00A306AA">
            <w:pPr>
              <w:rPr>
                <w:rFonts w:cstheme="minorHAnsi"/>
                <w:sz w:val="24"/>
                <w:szCs w:val="24"/>
              </w:rPr>
            </w:pPr>
            <w:r w:rsidRPr="00F02D7F">
              <w:rPr>
                <w:rFonts w:cstheme="minorHAnsi"/>
                <w:sz w:val="24"/>
                <w:szCs w:val="24"/>
              </w:rPr>
              <w:t>Develops case conceptualizations through use of theory and biopsychosociocultural considerations</w:t>
            </w:r>
          </w:p>
        </w:tc>
        <w:tc>
          <w:tcPr>
            <w:tcW w:w="4464"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hideMark/>
          </w:tcPr>
          <w:p w14:paraId="0A3D1C4F" w14:textId="55504FD1" w:rsidR="00A306AA" w:rsidRPr="00F02D7F" w:rsidRDefault="00A306AA" w:rsidP="00A306AA">
            <w:pPr>
              <w:rPr>
                <w:rFonts w:cstheme="minorHAnsi"/>
                <w:sz w:val="24"/>
                <w:szCs w:val="24"/>
              </w:rPr>
            </w:pPr>
            <w:r w:rsidRPr="00F02D7F">
              <w:rPr>
                <w:rFonts w:cstheme="minorHAnsi"/>
                <w:sz w:val="24"/>
                <w:szCs w:val="24"/>
              </w:rPr>
              <w:t>M = 4.97</w:t>
            </w:r>
            <w:r w:rsidR="002771E8" w:rsidRPr="00F02D7F">
              <w:rPr>
                <w:rFonts w:cstheme="minorHAnsi"/>
                <w:sz w:val="24"/>
                <w:szCs w:val="24"/>
              </w:rPr>
              <w:t>*</w:t>
            </w:r>
          </w:p>
        </w:tc>
      </w:tr>
      <w:tr w:rsidR="00A306AA" w:rsidRPr="00F02D7F" w14:paraId="746C8ABC" w14:textId="77777777" w:rsidTr="00216CFA">
        <w:trPr>
          <w:trHeight w:val="288"/>
        </w:trPr>
        <w:tc>
          <w:tcPr>
            <w:tcW w:w="460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hideMark/>
          </w:tcPr>
          <w:p w14:paraId="20ED475F" w14:textId="77777777" w:rsidR="00A306AA" w:rsidRPr="00F02D7F" w:rsidRDefault="00A306AA" w:rsidP="00A306AA">
            <w:pPr>
              <w:rPr>
                <w:rFonts w:cstheme="minorHAnsi"/>
                <w:sz w:val="24"/>
                <w:szCs w:val="24"/>
              </w:rPr>
            </w:pPr>
            <w:r w:rsidRPr="00F02D7F">
              <w:rPr>
                <w:rFonts w:cstheme="minorHAnsi"/>
                <w:sz w:val="24"/>
                <w:szCs w:val="24"/>
              </w:rPr>
              <w:t xml:space="preserve">Develops treatment plans responsive to assessment, conceptualization, and cultural factors </w:t>
            </w:r>
          </w:p>
        </w:tc>
        <w:tc>
          <w:tcPr>
            <w:tcW w:w="4608" w:type="dxa"/>
            <w:gridSpan w:val="2"/>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hideMark/>
          </w:tcPr>
          <w:p w14:paraId="49D7BCA3" w14:textId="3F3EAC29" w:rsidR="00A306AA" w:rsidRPr="00F02D7F" w:rsidRDefault="00A306AA" w:rsidP="00A306AA">
            <w:pPr>
              <w:rPr>
                <w:rFonts w:cstheme="minorHAnsi"/>
                <w:sz w:val="24"/>
                <w:szCs w:val="24"/>
              </w:rPr>
            </w:pPr>
            <w:r w:rsidRPr="00F02D7F">
              <w:rPr>
                <w:rFonts w:cstheme="minorHAnsi"/>
                <w:sz w:val="24"/>
                <w:szCs w:val="24"/>
              </w:rPr>
              <w:t>M = 4.95</w:t>
            </w:r>
            <w:r w:rsidR="002771E8" w:rsidRPr="00F02D7F">
              <w:rPr>
                <w:rFonts w:cstheme="minorHAnsi"/>
                <w:sz w:val="24"/>
                <w:szCs w:val="24"/>
              </w:rPr>
              <w:t>*</w:t>
            </w:r>
          </w:p>
        </w:tc>
      </w:tr>
      <w:tr w:rsidR="00A306AA" w:rsidRPr="00F02D7F" w14:paraId="5DA5243D" w14:textId="77777777" w:rsidTr="00216CFA">
        <w:trPr>
          <w:trHeight w:val="432"/>
        </w:trPr>
        <w:tc>
          <w:tcPr>
            <w:tcW w:w="4608"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hideMark/>
          </w:tcPr>
          <w:p w14:paraId="0313401E" w14:textId="77777777" w:rsidR="00A306AA" w:rsidRPr="00F02D7F" w:rsidRDefault="00A306AA" w:rsidP="00A306AA">
            <w:pPr>
              <w:rPr>
                <w:rFonts w:cstheme="minorHAnsi"/>
                <w:sz w:val="24"/>
                <w:szCs w:val="24"/>
              </w:rPr>
            </w:pPr>
            <w:r w:rsidRPr="00F02D7F">
              <w:rPr>
                <w:rFonts w:cstheme="minorHAnsi"/>
                <w:sz w:val="24"/>
                <w:szCs w:val="24"/>
              </w:rPr>
              <w:t>Uses Evidence-based practices in clinical work</w:t>
            </w:r>
          </w:p>
        </w:tc>
        <w:tc>
          <w:tcPr>
            <w:tcW w:w="4608" w:type="dxa"/>
            <w:gridSpan w:val="2"/>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5" w:type="dxa"/>
              <w:left w:w="108" w:type="dxa"/>
              <w:bottom w:w="0" w:type="dxa"/>
              <w:right w:w="108" w:type="dxa"/>
            </w:tcMar>
            <w:hideMark/>
          </w:tcPr>
          <w:p w14:paraId="148F6F15" w14:textId="48DE9AB2" w:rsidR="00A306AA" w:rsidRPr="00F02D7F" w:rsidRDefault="00A306AA" w:rsidP="00A306AA">
            <w:pPr>
              <w:rPr>
                <w:rFonts w:cstheme="minorHAnsi"/>
                <w:sz w:val="24"/>
                <w:szCs w:val="24"/>
              </w:rPr>
            </w:pPr>
            <w:r w:rsidRPr="00F02D7F">
              <w:rPr>
                <w:rFonts w:cstheme="minorHAnsi"/>
                <w:sz w:val="24"/>
                <w:szCs w:val="24"/>
              </w:rPr>
              <w:t>M = 4.88</w:t>
            </w:r>
            <w:r w:rsidR="002771E8" w:rsidRPr="00F02D7F">
              <w:rPr>
                <w:rFonts w:cstheme="minorHAnsi"/>
                <w:sz w:val="24"/>
                <w:szCs w:val="24"/>
              </w:rPr>
              <w:t>*</w:t>
            </w:r>
          </w:p>
        </w:tc>
      </w:tr>
      <w:tr w:rsidR="00A306AA" w:rsidRPr="00F02D7F" w14:paraId="37414745" w14:textId="77777777" w:rsidTr="00216CFA">
        <w:trPr>
          <w:trHeight w:val="584"/>
        </w:trPr>
        <w:tc>
          <w:tcPr>
            <w:tcW w:w="460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hideMark/>
          </w:tcPr>
          <w:p w14:paraId="236C1E11" w14:textId="77777777" w:rsidR="00A306AA" w:rsidRPr="00F02D7F" w:rsidRDefault="00A306AA" w:rsidP="00A306AA">
            <w:pPr>
              <w:rPr>
                <w:rFonts w:cstheme="minorHAnsi"/>
                <w:sz w:val="24"/>
                <w:szCs w:val="24"/>
              </w:rPr>
            </w:pPr>
            <w:r w:rsidRPr="00F02D7F">
              <w:rPr>
                <w:rFonts w:cstheme="minorHAnsi"/>
                <w:sz w:val="24"/>
                <w:szCs w:val="24"/>
              </w:rPr>
              <w:t>Prepares for termination and provides adequate referrals and follow-up as needed</w:t>
            </w:r>
          </w:p>
        </w:tc>
        <w:tc>
          <w:tcPr>
            <w:tcW w:w="4608" w:type="dxa"/>
            <w:gridSpan w:val="2"/>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5" w:type="dxa"/>
              <w:left w:w="108" w:type="dxa"/>
              <w:bottom w:w="0" w:type="dxa"/>
              <w:right w:w="108" w:type="dxa"/>
            </w:tcMar>
            <w:hideMark/>
          </w:tcPr>
          <w:p w14:paraId="05CA26DB" w14:textId="7222E88D" w:rsidR="00A306AA" w:rsidRPr="00F02D7F" w:rsidRDefault="00A306AA" w:rsidP="00A306AA">
            <w:pPr>
              <w:rPr>
                <w:rFonts w:cstheme="minorHAnsi"/>
                <w:sz w:val="24"/>
                <w:szCs w:val="24"/>
              </w:rPr>
            </w:pPr>
            <w:r w:rsidRPr="00F02D7F">
              <w:rPr>
                <w:rFonts w:cstheme="minorHAnsi"/>
                <w:sz w:val="24"/>
                <w:szCs w:val="24"/>
              </w:rPr>
              <w:t>M = 4.91</w:t>
            </w:r>
            <w:r w:rsidR="002771E8" w:rsidRPr="00F02D7F">
              <w:rPr>
                <w:rFonts w:cstheme="minorHAnsi"/>
                <w:sz w:val="24"/>
                <w:szCs w:val="24"/>
              </w:rPr>
              <w:t>*</w:t>
            </w:r>
          </w:p>
        </w:tc>
      </w:tr>
    </w:tbl>
    <w:p w14:paraId="2B26150A" w14:textId="5A8AC009" w:rsidR="00A306AA" w:rsidRPr="00F02D7F" w:rsidRDefault="00A306AA" w:rsidP="00A306AA">
      <w:pPr>
        <w:rPr>
          <w:rFonts w:cstheme="minorHAnsi"/>
          <w:sz w:val="24"/>
          <w:szCs w:val="24"/>
        </w:rPr>
      </w:pPr>
    </w:p>
    <w:p w14:paraId="652C7C1F" w14:textId="61B52BDB" w:rsidR="002771E8" w:rsidRPr="00F02D7F" w:rsidRDefault="002771E8" w:rsidP="00A306AA">
      <w:pPr>
        <w:rPr>
          <w:rFonts w:cstheme="minorHAnsi"/>
          <w:sz w:val="24"/>
          <w:szCs w:val="24"/>
        </w:rPr>
      </w:pPr>
      <w:r w:rsidRPr="00F02D7F">
        <w:rPr>
          <w:rFonts w:cstheme="minorHAnsi"/>
          <w:sz w:val="24"/>
          <w:szCs w:val="24"/>
        </w:rPr>
        <w:t xml:space="preserve">*These means do not meet expectations for Coun 584 but do meet expectations for Coun 530 (beginning practicum). The lower scores appear to be reflective of one professor’s </w:t>
      </w:r>
      <w:r w:rsidR="00A92039" w:rsidRPr="00F02D7F">
        <w:rPr>
          <w:rFonts w:cstheme="minorHAnsi"/>
          <w:sz w:val="24"/>
          <w:szCs w:val="24"/>
        </w:rPr>
        <w:t>different understanding</w:t>
      </w:r>
      <w:r w:rsidRPr="00F02D7F">
        <w:rPr>
          <w:rFonts w:cstheme="minorHAnsi"/>
          <w:sz w:val="24"/>
          <w:szCs w:val="24"/>
        </w:rPr>
        <w:t xml:space="preserve"> of the criteria, rather than of the students’ capabilities</w:t>
      </w:r>
      <w:r w:rsidR="00A92039" w:rsidRPr="00F02D7F">
        <w:rPr>
          <w:rFonts w:cstheme="minorHAnsi"/>
          <w:sz w:val="24"/>
          <w:szCs w:val="24"/>
        </w:rPr>
        <w:t xml:space="preserve"> relative to other students</w:t>
      </w:r>
      <w:r w:rsidRPr="00F02D7F">
        <w:rPr>
          <w:rFonts w:cstheme="minorHAnsi"/>
          <w:sz w:val="24"/>
          <w:szCs w:val="24"/>
        </w:rPr>
        <w:t>.</w:t>
      </w:r>
    </w:p>
    <w:p w14:paraId="643AF0F6" w14:textId="70AD7F2D" w:rsidR="00797D09" w:rsidRPr="00F02D7F" w:rsidRDefault="002771E8" w:rsidP="00D635B0">
      <w:pPr>
        <w:rPr>
          <w:rFonts w:cstheme="minorHAnsi"/>
          <w:sz w:val="24"/>
          <w:szCs w:val="24"/>
        </w:rPr>
      </w:pPr>
      <w:r w:rsidRPr="00F02D7F">
        <w:rPr>
          <w:rFonts w:cstheme="minorHAnsi"/>
          <w:i/>
          <w:sz w:val="24"/>
          <w:szCs w:val="24"/>
        </w:rPr>
        <w:t>Measure 8</w:t>
      </w:r>
      <w:r w:rsidRPr="00F02D7F">
        <w:rPr>
          <w:rFonts w:cstheme="minorHAnsi"/>
          <w:sz w:val="24"/>
          <w:szCs w:val="24"/>
        </w:rPr>
        <w:t>: Site supervisor ratings in Coun 5</w:t>
      </w:r>
      <w:r w:rsidR="00D635B0" w:rsidRPr="00F02D7F">
        <w:rPr>
          <w:rFonts w:cstheme="minorHAnsi"/>
          <w:sz w:val="24"/>
          <w:szCs w:val="24"/>
        </w:rPr>
        <w:t>84 (Advanced Practicum): all students met expectations.</w:t>
      </w:r>
    </w:p>
    <w:tbl>
      <w:tblPr>
        <w:tblStyle w:val="TableGrid"/>
        <w:tblW w:w="0" w:type="auto"/>
        <w:tblLook w:val="04A0" w:firstRow="1" w:lastRow="0" w:firstColumn="1" w:lastColumn="0" w:noHBand="0" w:noVBand="1"/>
      </w:tblPr>
      <w:tblGrid>
        <w:gridCol w:w="3888"/>
        <w:gridCol w:w="3888"/>
      </w:tblGrid>
      <w:tr w:rsidR="00D635B0" w:rsidRPr="00F02D7F" w14:paraId="3AB7D4F3" w14:textId="77777777" w:rsidTr="001D022D">
        <w:tc>
          <w:tcPr>
            <w:tcW w:w="3888" w:type="dxa"/>
            <w:shd w:val="clear" w:color="auto" w:fill="FFD966" w:themeFill="accent4" w:themeFillTint="99"/>
          </w:tcPr>
          <w:p w14:paraId="4740DE59" w14:textId="4DA433B8" w:rsidR="00D635B0" w:rsidRPr="00F02D7F" w:rsidRDefault="00D635B0" w:rsidP="00434D38">
            <w:pPr>
              <w:rPr>
                <w:rFonts w:cstheme="minorHAnsi"/>
                <w:b/>
                <w:sz w:val="24"/>
                <w:szCs w:val="24"/>
              </w:rPr>
            </w:pPr>
            <w:r w:rsidRPr="00F02D7F">
              <w:rPr>
                <w:rFonts w:cstheme="minorHAnsi"/>
                <w:b/>
                <w:sz w:val="24"/>
                <w:szCs w:val="24"/>
              </w:rPr>
              <w:t xml:space="preserve">Coun 584 supervisor ratings </w:t>
            </w:r>
          </w:p>
        </w:tc>
        <w:tc>
          <w:tcPr>
            <w:tcW w:w="3888" w:type="dxa"/>
            <w:shd w:val="clear" w:color="auto" w:fill="FFD966" w:themeFill="accent4" w:themeFillTint="99"/>
          </w:tcPr>
          <w:p w14:paraId="1E9EC850" w14:textId="77777777" w:rsidR="00D635B0" w:rsidRPr="00F02D7F" w:rsidRDefault="00D635B0" w:rsidP="00434D38">
            <w:pPr>
              <w:rPr>
                <w:rFonts w:cstheme="minorHAnsi"/>
                <w:b/>
                <w:sz w:val="24"/>
                <w:szCs w:val="24"/>
              </w:rPr>
            </w:pPr>
            <w:r w:rsidRPr="00F02D7F">
              <w:rPr>
                <w:rFonts w:cstheme="minorHAnsi"/>
                <w:b/>
                <w:sz w:val="24"/>
                <w:szCs w:val="24"/>
              </w:rPr>
              <w:t>Mean</w:t>
            </w:r>
          </w:p>
          <w:p w14:paraId="4C775F95" w14:textId="77777777" w:rsidR="00D635B0" w:rsidRPr="00F02D7F" w:rsidRDefault="00D635B0" w:rsidP="00434D38">
            <w:pPr>
              <w:rPr>
                <w:rFonts w:cstheme="minorHAnsi"/>
                <w:sz w:val="24"/>
                <w:szCs w:val="24"/>
              </w:rPr>
            </w:pPr>
            <w:r w:rsidRPr="00F02D7F">
              <w:rPr>
                <w:rFonts w:cstheme="minorHAnsi"/>
                <w:sz w:val="24"/>
                <w:szCs w:val="24"/>
              </w:rPr>
              <w:t>4/5 “Meets standard”</w:t>
            </w:r>
          </w:p>
          <w:p w14:paraId="1A9AABA7" w14:textId="77777777" w:rsidR="00D635B0" w:rsidRPr="00F02D7F" w:rsidRDefault="00D635B0" w:rsidP="00434D38">
            <w:pPr>
              <w:rPr>
                <w:rFonts w:cstheme="minorHAnsi"/>
                <w:b/>
                <w:sz w:val="24"/>
                <w:szCs w:val="24"/>
              </w:rPr>
            </w:pPr>
            <w:r w:rsidRPr="00F02D7F">
              <w:rPr>
                <w:rFonts w:cstheme="minorHAnsi"/>
                <w:sz w:val="24"/>
                <w:szCs w:val="24"/>
              </w:rPr>
              <w:t>6 “exceeds standard”</w:t>
            </w:r>
          </w:p>
        </w:tc>
      </w:tr>
      <w:tr w:rsidR="00D635B0" w:rsidRPr="00F02D7F" w14:paraId="1A36D5F8" w14:textId="77777777" w:rsidTr="001D022D">
        <w:tc>
          <w:tcPr>
            <w:tcW w:w="3888" w:type="dxa"/>
            <w:shd w:val="clear" w:color="auto" w:fill="BDD6EE" w:themeFill="accent1" w:themeFillTint="66"/>
          </w:tcPr>
          <w:p w14:paraId="3971395B" w14:textId="0E37B026" w:rsidR="00D635B0" w:rsidRPr="00F02D7F" w:rsidRDefault="00D635B0" w:rsidP="00434D38">
            <w:pPr>
              <w:rPr>
                <w:rFonts w:cstheme="minorHAnsi"/>
                <w:sz w:val="24"/>
                <w:szCs w:val="24"/>
              </w:rPr>
            </w:pPr>
            <w:r w:rsidRPr="00F02D7F">
              <w:rPr>
                <w:rFonts w:cstheme="minorHAnsi"/>
                <w:sz w:val="24"/>
                <w:szCs w:val="24"/>
              </w:rPr>
              <w:t>Clinical evaluations</w:t>
            </w:r>
          </w:p>
        </w:tc>
        <w:tc>
          <w:tcPr>
            <w:tcW w:w="3888" w:type="dxa"/>
            <w:shd w:val="clear" w:color="auto" w:fill="BDD6EE" w:themeFill="accent1" w:themeFillTint="66"/>
          </w:tcPr>
          <w:p w14:paraId="47B2320C" w14:textId="0CC1E7FD" w:rsidR="00D635B0" w:rsidRPr="00F02D7F" w:rsidRDefault="00D635B0" w:rsidP="00434D38">
            <w:pPr>
              <w:rPr>
                <w:rFonts w:cstheme="minorHAnsi"/>
                <w:color w:val="0070C0"/>
                <w:sz w:val="24"/>
                <w:szCs w:val="24"/>
              </w:rPr>
            </w:pPr>
            <w:r w:rsidRPr="00F02D7F">
              <w:rPr>
                <w:rFonts w:cstheme="minorHAnsi"/>
                <w:color w:val="0070C0"/>
                <w:sz w:val="24"/>
                <w:szCs w:val="24"/>
              </w:rPr>
              <w:t>5.24</w:t>
            </w:r>
          </w:p>
        </w:tc>
      </w:tr>
      <w:tr w:rsidR="00D635B0" w:rsidRPr="00F02D7F" w14:paraId="27E44436" w14:textId="77777777" w:rsidTr="001D022D">
        <w:tc>
          <w:tcPr>
            <w:tcW w:w="3888" w:type="dxa"/>
            <w:shd w:val="clear" w:color="auto" w:fill="DEEAF6" w:themeFill="accent1" w:themeFillTint="33"/>
          </w:tcPr>
          <w:p w14:paraId="44BB5C3E" w14:textId="71E9B6CF" w:rsidR="00D635B0" w:rsidRPr="00F02D7F" w:rsidRDefault="00D635B0" w:rsidP="00434D38">
            <w:pPr>
              <w:rPr>
                <w:rFonts w:cstheme="minorHAnsi"/>
                <w:sz w:val="24"/>
                <w:szCs w:val="24"/>
              </w:rPr>
            </w:pPr>
            <w:r w:rsidRPr="00F02D7F">
              <w:rPr>
                <w:rFonts w:cstheme="minorHAnsi"/>
                <w:sz w:val="24"/>
                <w:szCs w:val="24"/>
              </w:rPr>
              <w:t>Treatment planning</w:t>
            </w:r>
          </w:p>
        </w:tc>
        <w:tc>
          <w:tcPr>
            <w:tcW w:w="3888" w:type="dxa"/>
            <w:shd w:val="clear" w:color="auto" w:fill="DEEAF6" w:themeFill="accent1" w:themeFillTint="33"/>
          </w:tcPr>
          <w:p w14:paraId="62CE857F" w14:textId="77777777" w:rsidR="00D635B0" w:rsidRPr="00F02D7F" w:rsidRDefault="00D635B0" w:rsidP="00434D38">
            <w:pPr>
              <w:rPr>
                <w:rFonts w:cstheme="minorHAnsi"/>
                <w:color w:val="0070C0"/>
                <w:sz w:val="24"/>
                <w:szCs w:val="24"/>
              </w:rPr>
            </w:pPr>
            <w:r w:rsidRPr="00F02D7F">
              <w:rPr>
                <w:rFonts w:cstheme="minorHAnsi"/>
                <w:color w:val="0070C0"/>
                <w:sz w:val="24"/>
                <w:szCs w:val="24"/>
              </w:rPr>
              <w:t>5.17</w:t>
            </w:r>
          </w:p>
        </w:tc>
      </w:tr>
    </w:tbl>
    <w:p w14:paraId="4F1F6700" w14:textId="341921EA" w:rsidR="009C06AE" w:rsidRDefault="009C06AE" w:rsidP="00D635B0">
      <w:pPr>
        <w:rPr>
          <w:rFonts w:cstheme="minorHAnsi"/>
          <w:sz w:val="24"/>
          <w:szCs w:val="24"/>
          <w:u w:val="single"/>
        </w:rPr>
      </w:pPr>
    </w:p>
    <w:p w14:paraId="4336CC6C" w14:textId="4ACE9E09" w:rsidR="00320B19" w:rsidRPr="00320B19" w:rsidRDefault="00320B19" w:rsidP="00D635B0">
      <w:pPr>
        <w:rPr>
          <w:rFonts w:cstheme="minorHAnsi"/>
          <w:sz w:val="24"/>
          <w:szCs w:val="24"/>
        </w:rPr>
      </w:pPr>
      <w:r w:rsidRPr="00320B19">
        <w:rPr>
          <w:rFonts w:cstheme="minorHAnsi"/>
          <w:i/>
          <w:sz w:val="24"/>
          <w:szCs w:val="24"/>
        </w:rPr>
        <w:t xml:space="preserve">Measure 9: </w:t>
      </w:r>
      <w:r w:rsidR="00C86F0D">
        <w:rPr>
          <w:rFonts w:cstheme="minorHAnsi"/>
          <w:sz w:val="24"/>
          <w:szCs w:val="24"/>
        </w:rPr>
        <w:t>Over 80% of g</w:t>
      </w:r>
      <w:r>
        <w:rPr>
          <w:rFonts w:cstheme="minorHAnsi"/>
          <w:sz w:val="24"/>
          <w:szCs w:val="24"/>
        </w:rPr>
        <w:t>raduating students</w:t>
      </w:r>
      <w:r w:rsidR="00C86F0D">
        <w:rPr>
          <w:rFonts w:cstheme="minorHAnsi"/>
          <w:sz w:val="24"/>
          <w:szCs w:val="24"/>
        </w:rPr>
        <w:t xml:space="preserve"> indicated that the department had met its teaching goals in this broad area (see end of this document for more detail). This meets </w:t>
      </w:r>
      <w:r w:rsidR="00C86F0D">
        <w:rPr>
          <w:rFonts w:cstheme="minorHAnsi"/>
          <w:sz w:val="24"/>
          <w:szCs w:val="24"/>
        </w:rPr>
        <w:lastRenderedPageBreak/>
        <w:t>expectations; however, the ratings were slightly lower in the area of theory, assessment, and career, as compared to other areas.</w:t>
      </w:r>
    </w:p>
    <w:p w14:paraId="1450093D" w14:textId="4647E4C0" w:rsidR="009C06AE" w:rsidRPr="00F02D7F" w:rsidRDefault="009C06AE" w:rsidP="00D635B0">
      <w:pPr>
        <w:rPr>
          <w:rFonts w:cstheme="minorHAnsi"/>
          <w:sz w:val="24"/>
          <w:szCs w:val="24"/>
          <w:u w:val="single"/>
        </w:rPr>
      </w:pPr>
      <w:r w:rsidRPr="00F02D7F">
        <w:rPr>
          <w:rFonts w:cstheme="minorHAnsi"/>
          <w:sz w:val="24"/>
          <w:szCs w:val="24"/>
          <w:u w:val="single"/>
        </w:rPr>
        <w:t>Analysis</w:t>
      </w:r>
    </w:p>
    <w:p w14:paraId="2CF749F6" w14:textId="4CC81D32" w:rsidR="009C06AE" w:rsidRPr="00F02D7F" w:rsidRDefault="009C06AE" w:rsidP="00D635B0">
      <w:pPr>
        <w:rPr>
          <w:rFonts w:cstheme="minorHAnsi"/>
          <w:sz w:val="24"/>
          <w:szCs w:val="24"/>
        </w:rPr>
      </w:pPr>
      <w:r w:rsidRPr="00F02D7F">
        <w:rPr>
          <w:rFonts w:cstheme="minorHAnsi"/>
          <w:sz w:val="24"/>
          <w:szCs w:val="24"/>
        </w:rPr>
        <w:t>We assessed students’ knowledge and skills in assessment and diagnosis, case conceptualization (including theoretical, biopsy</w:t>
      </w:r>
      <w:r w:rsidR="000E03D7" w:rsidRPr="00F02D7F">
        <w:rPr>
          <w:rFonts w:cstheme="minorHAnsi"/>
          <w:sz w:val="24"/>
          <w:szCs w:val="24"/>
        </w:rPr>
        <w:t xml:space="preserve">chosociocultural, and career), </w:t>
      </w:r>
      <w:r w:rsidRPr="00F02D7F">
        <w:rPr>
          <w:rFonts w:cstheme="minorHAnsi"/>
          <w:sz w:val="24"/>
          <w:szCs w:val="24"/>
        </w:rPr>
        <w:t xml:space="preserve">and beginning and advanced treatment planning. </w:t>
      </w:r>
      <w:r w:rsidR="000E03D7" w:rsidRPr="00F02D7F">
        <w:rPr>
          <w:rFonts w:cstheme="minorHAnsi"/>
          <w:sz w:val="24"/>
          <w:szCs w:val="24"/>
        </w:rPr>
        <w:t xml:space="preserve">With the exception of one section of Advanced Practicum, in which the professor had different expectations of case conceptualization skills than did the other faculty, all aggregate means met expectations and the majority of students met expectations individually. Only 90% of students met expectations individually in the assessment course (Coun 560) but this was largely limited to one section, even though it was the same professor in all sections. This may have been related to start of Covid-19. The data suggest that students are well on track and are performing well at their clinical sites.  </w:t>
      </w:r>
    </w:p>
    <w:p w14:paraId="12EFBCF1" w14:textId="26B7A065" w:rsidR="009C06AE" w:rsidRPr="00F02D7F" w:rsidRDefault="000E03D7" w:rsidP="00D635B0">
      <w:pPr>
        <w:rPr>
          <w:rFonts w:cstheme="minorHAnsi"/>
          <w:sz w:val="24"/>
          <w:szCs w:val="24"/>
          <w:u w:val="single"/>
        </w:rPr>
      </w:pPr>
      <w:r w:rsidRPr="00F02D7F">
        <w:rPr>
          <w:rFonts w:cstheme="minorHAnsi"/>
          <w:sz w:val="24"/>
          <w:szCs w:val="24"/>
          <w:u w:val="single"/>
        </w:rPr>
        <w:t>Improvement Actions</w:t>
      </w:r>
    </w:p>
    <w:p w14:paraId="56C3AFF9" w14:textId="01570009" w:rsidR="009C06AE" w:rsidRPr="00F02D7F" w:rsidRDefault="000E03D7" w:rsidP="00D635B0">
      <w:pPr>
        <w:rPr>
          <w:rFonts w:cstheme="minorHAnsi"/>
          <w:sz w:val="24"/>
          <w:szCs w:val="24"/>
        </w:rPr>
      </w:pPr>
      <w:r w:rsidRPr="00F02D7F">
        <w:rPr>
          <w:rFonts w:cstheme="minorHAnsi"/>
          <w:sz w:val="24"/>
          <w:szCs w:val="24"/>
        </w:rPr>
        <w:t>Although we believe students are on track, we are aware that students struggle with case conceptualization and treatment planning</w:t>
      </w:r>
      <w:r w:rsidR="00DE243F" w:rsidRPr="00F02D7F">
        <w:rPr>
          <w:rFonts w:cstheme="minorHAnsi"/>
          <w:sz w:val="24"/>
          <w:szCs w:val="24"/>
        </w:rPr>
        <w:t xml:space="preserve"> throughout the program. Graduating student survey responses indicate great satisfaction with clinical skills training and slightly less satisfaction with their learning of theory, case conceptualization, and treatment planning. This may be due in part to the great variety of clinical work they can choose from and the different demands of clinical sites. Faculty have worked to provide consistent expectations in Advanced Practicum but we need to revisit this. Faculty are also implementing more “mastery” learning</w:t>
      </w:r>
      <w:r w:rsidR="0004671D" w:rsidRPr="00F02D7F">
        <w:rPr>
          <w:rFonts w:cstheme="minorHAnsi"/>
          <w:sz w:val="24"/>
          <w:szCs w:val="24"/>
        </w:rPr>
        <w:t xml:space="preserve"> to better prepare students</w:t>
      </w:r>
      <w:r w:rsidR="00DE243F" w:rsidRPr="00F02D7F">
        <w:rPr>
          <w:rFonts w:cstheme="minorHAnsi"/>
          <w:sz w:val="24"/>
          <w:szCs w:val="24"/>
        </w:rPr>
        <w:t>; for example, in Coun 522 students have the opportunity to revise papers. Multiple classes provide the opportunity for case conceptualization but we realize we have to help students understand t</w:t>
      </w:r>
      <w:r w:rsidR="00891A2D">
        <w:rPr>
          <w:rFonts w:cstheme="minorHAnsi"/>
          <w:sz w:val="24"/>
          <w:szCs w:val="24"/>
        </w:rPr>
        <w:t>he connections among the class content</w:t>
      </w:r>
      <w:r w:rsidR="00DE243F" w:rsidRPr="00F02D7F">
        <w:rPr>
          <w:rFonts w:cstheme="minorHAnsi"/>
          <w:sz w:val="24"/>
          <w:szCs w:val="24"/>
        </w:rPr>
        <w:t xml:space="preserve"> better. We will be implementing another opportunity beginning next year, with the addition of a neurobiological conceptualization of trauma in Coun 538 (Crisis Intervention and Trauma Treatment). </w:t>
      </w:r>
      <w:r w:rsidR="000C39A2" w:rsidRPr="00F02D7F">
        <w:rPr>
          <w:rFonts w:cstheme="minorHAnsi"/>
          <w:sz w:val="24"/>
          <w:szCs w:val="24"/>
        </w:rPr>
        <w:t>Finally, faculty will be discussing how to assist students who do not meet minimal expectations individually.</w:t>
      </w:r>
    </w:p>
    <w:p w14:paraId="55BC77F1" w14:textId="62EFC4E6" w:rsidR="008A5DF4" w:rsidRPr="00F02D7F" w:rsidRDefault="008A5DF4" w:rsidP="008A5DF4">
      <w:pPr>
        <w:rPr>
          <w:rFonts w:cstheme="minorHAnsi"/>
          <w:sz w:val="24"/>
          <w:szCs w:val="24"/>
        </w:rPr>
      </w:pPr>
      <w:r w:rsidRPr="00F02D7F">
        <w:rPr>
          <w:rFonts w:cstheme="minorHAnsi"/>
          <w:b/>
          <w:sz w:val="24"/>
          <w:szCs w:val="24"/>
        </w:rPr>
        <w:t xml:space="preserve">Research and Professional Writing (2019 – 2020 academic year) </w:t>
      </w:r>
    </w:p>
    <w:p w14:paraId="3A524CEA" w14:textId="77777777" w:rsidR="008A5DF4" w:rsidRPr="00F02D7F" w:rsidRDefault="008A5DF4" w:rsidP="008A5DF4">
      <w:pPr>
        <w:rPr>
          <w:rFonts w:cstheme="minorHAnsi"/>
          <w:sz w:val="24"/>
          <w:szCs w:val="24"/>
          <w:u w:val="single"/>
        </w:rPr>
      </w:pPr>
      <w:r w:rsidRPr="00F02D7F">
        <w:rPr>
          <w:rFonts w:cstheme="minorHAnsi"/>
          <w:sz w:val="24"/>
          <w:szCs w:val="24"/>
          <w:u w:val="single"/>
        </w:rPr>
        <w:t>Assessable outcomes (our focus within this broader SLO):</w:t>
      </w:r>
    </w:p>
    <w:p w14:paraId="025D8A39" w14:textId="77777777" w:rsidR="008A5DF4" w:rsidRPr="00F02D7F" w:rsidRDefault="008A5DF4" w:rsidP="008A5DF4">
      <w:pPr>
        <w:rPr>
          <w:rFonts w:cstheme="minorHAnsi"/>
          <w:sz w:val="24"/>
          <w:szCs w:val="24"/>
        </w:rPr>
      </w:pPr>
      <w:r w:rsidRPr="00F02D7F">
        <w:rPr>
          <w:rFonts w:cstheme="minorHAnsi"/>
          <w:sz w:val="24"/>
          <w:szCs w:val="24"/>
        </w:rPr>
        <w:t>Students will be able to: critically analyze research methodology and the professional literature regarding a counseling topic; construct an original research project; and demonstrate professional writing skills in accordance with APA guidelines.</w:t>
      </w:r>
    </w:p>
    <w:p w14:paraId="6F44408F" w14:textId="0771A2FD" w:rsidR="0088406F" w:rsidRDefault="0088406F" w:rsidP="0088406F">
      <w:pPr>
        <w:rPr>
          <w:rFonts w:cstheme="minorHAnsi"/>
          <w:sz w:val="24"/>
          <w:szCs w:val="24"/>
          <w:u w:val="single"/>
        </w:rPr>
      </w:pPr>
      <w:r w:rsidRPr="00F02D7F">
        <w:rPr>
          <w:rFonts w:cstheme="minorHAnsi"/>
          <w:sz w:val="24"/>
          <w:szCs w:val="24"/>
          <w:u w:val="single"/>
        </w:rPr>
        <w:t>Methods, Measures, and Data Collection:</w:t>
      </w:r>
    </w:p>
    <w:p w14:paraId="7AE37CE8" w14:textId="19FBF35C" w:rsidR="00320B19" w:rsidRPr="00F02D7F" w:rsidRDefault="00320B19" w:rsidP="00320B19">
      <w:pPr>
        <w:rPr>
          <w:rFonts w:cstheme="minorHAnsi"/>
          <w:sz w:val="24"/>
          <w:szCs w:val="24"/>
        </w:rPr>
      </w:pPr>
      <w:r w:rsidRPr="00F02D7F">
        <w:rPr>
          <w:rFonts w:cstheme="minorHAnsi"/>
          <w:sz w:val="24"/>
          <w:szCs w:val="24"/>
        </w:rPr>
        <w:t xml:space="preserve">We directly assessed students’ knowledge </w:t>
      </w:r>
      <w:r>
        <w:rPr>
          <w:rFonts w:cstheme="minorHAnsi"/>
          <w:sz w:val="24"/>
          <w:szCs w:val="24"/>
        </w:rPr>
        <w:t xml:space="preserve">and skills </w:t>
      </w:r>
      <w:r w:rsidRPr="00F02D7F">
        <w:rPr>
          <w:rFonts w:cstheme="minorHAnsi"/>
          <w:sz w:val="24"/>
          <w:szCs w:val="24"/>
        </w:rPr>
        <w:t xml:space="preserve">in a variety of ways: </w:t>
      </w:r>
    </w:p>
    <w:p w14:paraId="2D868600" w14:textId="635FAA06" w:rsidR="00320B19" w:rsidRPr="00320B19" w:rsidRDefault="00320B19" w:rsidP="0088406F">
      <w:pPr>
        <w:rPr>
          <w:rFonts w:cstheme="minorHAnsi"/>
          <w:sz w:val="24"/>
          <w:szCs w:val="24"/>
        </w:rPr>
      </w:pPr>
      <w:r>
        <w:rPr>
          <w:rFonts w:cstheme="minorHAnsi"/>
          <w:i/>
          <w:sz w:val="24"/>
          <w:szCs w:val="24"/>
        </w:rPr>
        <w:t xml:space="preserve">Measure 1: </w:t>
      </w:r>
      <w:r w:rsidRPr="00320B19">
        <w:rPr>
          <w:rFonts w:cstheme="minorHAnsi"/>
          <w:sz w:val="24"/>
          <w:szCs w:val="24"/>
        </w:rPr>
        <w:t>signature assignment in the first semester Coun 500 (The Counseling Profession) class</w:t>
      </w:r>
    </w:p>
    <w:p w14:paraId="680A88D6" w14:textId="377290A3" w:rsidR="00320B19" w:rsidRPr="00320B19" w:rsidRDefault="00320B19" w:rsidP="0088406F">
      <w:pPr>
        <w:rPr>
          <w:rFonts w:cstheme="minorHAnsi"/>
          <w:sz w:val="24"/>
          <w:szCs w:val="24"/>
        </w:rPr>
      </w:pPr>
      <w:r>
        <w:rPr>
          <w:rFonts w:cstheme="minorHAnsi"/>
          <w:i/>
          <w:sz w:val="24"/>
          <w:szCs w:val="24"/>
        </w:rPr>
        <w:lastRenderedPageBreak/>
        <w:t xml:space="preserve">Measure 2: </w:t>
      </w:r>
      <w:r w:rsidRPr="00320B19">
        <w:rPr>
          <w:rFonts w:cstheme="minorHAnsi"/>
          <w:sz w:val="24"/>
          <w:szCs w:val="24"/>
        </w:rPr>
        <w:t>signature assignment, capstone research project in Coun 597 (Research Project) during the last semester in the program</w:t>
      </w:r>
    </w:p>
    <w:p w14:paraId="15E03D9E" w14:textId="77777777" w:rsidR="00320B19" w:rsidRPr="00542EB9" w:rsidRDefault="00320B19" w:rsidP="00542EB9">
      <w:pPr>
        <w:rPr>
          <w:rFonts w:cstheme="minorHAnsi"/>
          <w:sz w:val="24"/>
          <w:szCs w:val="24"/>
          <w:u w:val="single"/>
        </w:rPr>
      </w:pPr>
      <w:r w:rsidRPr="00542EB9">
        <w:rPr>
          <w:rFonts w:cstheme="minorHAnsi"/>
          <w:sz w:val="24"/>
          <w:szCs w:val="24"/>
        </w:rPr>
        <w:t>Also:</w:t>
      </w:r>
    </w:p>
    <w:p w14:paraId="56A89783" w14:textId="5CC59B0D" w:rsidR="00320B19" w:rsidRPr="00320B19" w:rsidRDefault="00320B19" w:rsidP="00320B19">
      <w:pPr>
        <w:rPr>
          <w:rFonts w:cstheme="minorHAnsi"/>
          <w:sz w:val="24"/>
          <w:szCs w:val="24"/>
          <w:u w:val="single"/>
        </w:rPr>
      </w:pPr>
      <w:r>
        <w:rPr>
          <w:rFonts w:cstheme="minorHAnsi"/>
          <w:i/>
          <w:sz w:val="24"/>
          <w:szCs w:val="24"/>
        </w:rPr>
        <w:t>Measure 3</w:t>
      </w:r>
      <w:r w:rsidRPr="00320B19">
        <w:rPr>
          <w:rFonts w:cstheme="minorHAnsi"/>
          <w:i/>
          <w:sz w:val="24"/>
          <w:szCs w:val="24"/>
        </w:rPr>
        <w:t xml:space="preserve"> (indirect assessment):</w:t>
      </w:r>
      <w:r w:rsidRPr="00320B19">
        <w:rPr>
          <w:rFonts w:cstheme="minorHAnsi"/>
          <w:sz w:val="24"/>
          <w:szCs w:val="24"/>
        </w:rPr>
        <w:t xml:space="preserve"> Graduating student survey</w:t>
      </w:r>
    </w:p>
    <w:p w14:paraId="1D14A769" w14:textId="7CE9B4D3" w:rsidR="0088406F" w:rsidRDefault="008E17DA" w:rsidP="0088406F">
      <w:pPr>
        <w:rPr>
          <w:rFonts w:cstheme="minorHAnsi"/>
          <w:sz w:val="24"/>
          <w:szCs w:val="24"/>
          <w:u w:val="single"/>
        </w:rPr>
      </w:pPr>
      <w:r w:rsidRPr="00F02D7F">
        <w:rPr>
          <w:rFonts w:cstheme="minorHAnsi"/>
          <w:sz w:val="24"/>
          <w:szCs w:val="24"/>
          <w:u w:val="single"/>
        </w:rPr>
        <w:t>Results</w:t>
      </w:r>
    </w:p>
    <w:p w14:paraId="2CCAF140" w14:textId="3B1E92EE" w:rsidR="00320B19" w:rsidRPr="00320B19" w:rsidRDefault="00320B19" w:rsidP="0088406F">
      <w:pPr>
        <w:rPr>
          <w:rFonts w:cstheme="minorHAnsi"/>
          <w:i/>
          <w:sz w:val="24"/>
          <w:szCs w:val="24"/>
        </w:rPr>
      </w:pPr>
      <w:r>
        <w:rPr>
          <w:rFonts w:cstheme="minorHAnsi"/>
          <w:i/>
          <w:sz w:val="24"/>
          <w:szCs w:val="24"/>
        </w:rPr>
        <w:t>Measure 1:</w:t>
      </w:r>
      <w:r w:rsidR="00891A2D">
        <w:rPr>
          <w:rFonts w:cstheme="minorHAnsi"/>
          <w:i/>
          <w:sz w:val="24"/>
          <w:szCs w:val="24"/>
        </w:rPr>
        <w:t xml:space="preserve"> 3-4 meets expectations; 5-6 exceeds expectations</w:t>
      </w:r>
    </w:p>
    <w:tbl>
      <w:tblPr>
        <w:tblStyle w:val="TableGrid"/>
        <w:tblW w:w="9216" w:type="dxa"/>
        <w:tblLook w:val="04A0" w:firstRow="1" w:lastRow="0" w:firstColumn="1" w:lastColumn="0" w:noHBand="0" w:noVBand="1"/>
      </w:tblPr>
      <w:tblGrid>
        <w:gridCol w:w="3600"/>
        <w:gridCol w:w="1872"/>
        <w:gridCol w:w="1872"/>
        <w:gridCol w:w="1872"/>
      </w:tblGrid>
      <w:tr w:rsidR="003C6F20" w:rsidRPr="00F02D7F" w14:paraId="71D449E9" w14:textId="77777777" w:rsidTr="003C6F20">
        <w:tc>
          <w:tcPr>
            <w:tcW w:w="3600" w:type="dxa"/>
            <w:shd w:val="clear" w:color="auto" w:fill="FFD966" w:themeFill="accent4" w:themeFillTint="99"/>
          </w:tcPr>
          <w:p w14:paraId="62924E16" w14:textId="5936D56D" w:rsidR="00894B95" w:rsidRPr="00F02D7F" w:rsidRDefault="00894B95" w:rsidP="00434D38">
            <w:pPr>
              <w:rPr>
                <w:rFonts w:cstheme="minorHAnsi"/>
                <w:b/>
                <w:sz w:val="24"/>
                <w:szCs w:val="24"/>
              </w:rPr>
            </w:pPr>
            <w:r w:rsidRPr="00F02D7F">
              <w:rPr>
                <w:rFonts w:cstheme="minorHAnsi"/>
                <w:b/>
                <w:sz w:val="24"/>
                <w:szCs w:val="24"/>
              </w:rPr>
              <w:t>Coun 500</w:t>
            </w:r>
          </w:p>
        </w:tc>
        <w:tc>
          <w:tcPr>
            <w:tcW w:w="1872" w:type="dxa"/>
            <w:shd w:val="clear" w:color="auto" w:fill="FFD966" w:themeFill="accent4" w:themeFillTint="99"/>
          </w:tcPr>
          <w:p w14:paraId="21CA7FF4" w14:textId="2482612A" w:rsidR="00894B95" w:rsidRPr="00F02D7F" w:rsidRDefault="00894B95" w:rsidP="00434D38">
            <w:pPr>
              <w:rPr>
                <w:rFonts w:cstheme="minorHAnsi"/>
                <w:b/>
                <w:sz w:val="24"/>
                <w:szCs w:val="24"/>
              </w:rPr>
            </w:pPr>
            <w:r w:rsidRPr="00F02D7F">
              <w:rPr>
                <w:rFonts w:cstheme="minorHAnsi"/>
                <w:b/>
                <w:sz w:val="24"/>
                <w:szCs w:val="24"/>
              </w:rPr>
              <w:t>Literature Review</w:t>
            </w:r>
          </w:p>
        </w:tc>
        <w:tc>
          <w:tcPr>
            <w:tcW w:w="1872" w:type="dxa"/>
            <w:shd w:val="clear" w:color="auto" w:fill="FFD966" w:themeFill="accent4" w:themeFillTint="99"/>
          </w:tcPr>
          <w:p w14:paraId="709B84EF" w14:textId="3583843A" w:rsidR="00894B95" w:rsidRPr="00F02D7F" w:rsidRDefault="00894B95" w:rsidP="00434D38">
            <w:pPr>
              <w:rPr>
                <w:rFonts w:cstheme="minorHAnsi"/>
                <w:b/>
                <w:sz w:val="24"/>
                <w:szCs w:val="24"/>
              </w:rPr>
            </w:pPr>
            <w:r w:rsidRPr="00F02D7F">
              <w:rPr>
                <w:rFonts w:cstheme="minorHAnsi"/>
                <w:b/>
                <w:sz w:val="24"/>
                <w:szCs w:val="24"/>
              </w:rPr>
              <w:t>Writing</w:t>
            </w:r>
          </w:p>
        </w:tc>
        <w:tc>
          <w:tcPr>
            <w:tcW w:w="1872" w:type="dxa"/>
            <w:shd w:val="clear" w:color="auto" w:fill="FFD966" w:themeFill="accent4" w:themeFillTint="99"/>
          </w:tcPr>
          <w:p w14:paraId="1947C81A" w14:textId="6FCB75B3" w:rsidR="00894B95" w:rsidRPr="00F02D7F" w:rsidRDefault="00894B95" w:rsidP="00434D38">
            <w:pPr>
              <w:rPr>
                <w:rFonts w:cstheme="minorHAnsi"/>
                <w:b/>
                <w:sz w:val="24"/>
                <w:szCs w:val="24"/>
              </w:rPr>
            </w:pPr>
            <w:r w:rsidRPr="00F02D7F">
              <w:rPr>
                <w:rFonts w:cstheme="minorHAnsi"/>
                <w:b/>
                <w:sz w:val="24"/>
                <w:szCs w:val="24"/>
              </w:rPr>
              <w:t>APA Style</w:t>
            </w:r>
          </w:p>
        </w:tc>
      </w:tr>
      <w:tr w:rsidR="003C6F20" w:rsidRPr="00F02D7F" w14:paraId="409676BD" w14:textId="77777777" w:rsidTr="003C6F20">
        <w:tc>
          <w:tcPr>
            <w:tcW w:w="3600" w:type="dxa"/>
            <w:shd w:val="clear" w:color="auto" w:fill="DEEAF6" w:themeFill="accent1" w:themeFillTint="33"/>
          </w:tcPr>
          <w:p w14:paraId="50A5C451" w14:textId="174520D5" w:rsidR="00894B95" w:rsidRPr="00F02D7F" w:rsidRDefault="00894B95" w:rsidP="00434D38">
            <w:pPr>
              <w:rPr>
                <w:rFonts w:cstheme="minorHAnsi"/>
                <w:b/>
                <w:sz w:val="24"/>
                <w:szCs w:val="24"/>
              </w:rPr>
            </w:pPr>
            <w:r w:rsidRPr="00F02D7F">
              <w:rPr>
                <w:rFonts w:cstheme="minorHAnsi"/>
                <w:b/>
                <w:sz w:val="24"/>
                <w:szCs w:val="24"/>
              </w:rPr>
              <w:t>Total Mean</w:t>
            </w:r>
            <w:r w:rsidR="005158B0" w:rsidRPr="00F02D7F">
              <w:rPr>
                <w:rFonts w:cstheme="minorHAnsi"/>
                <w:b/>
                <w:sz w:val="24"/>
                <w:szCs w:val="24"/>
              </w:rPr>
              <w:t xml:space="preserve"> of 2 sections</w:t>
            </w:r>
          </w:p>
        </w:tc>
        <w:tc>
          <w:tcPr>
            <w:tcW w:w="1872" w:type="dxa"/>
            <w:shd w:val="clear" w:color="auto" w:fill="DEEAF6" w:themeFill="accent1" w:themeFillTint="33"/>
          </w:tcPr>
          <w:p w14:paraId="02693C49" w14:textId="0CB8295C" w:rsidR="00894B95" w:rsidRPr="00F02D7F" w:rsidRDefault="005158B0" w:rsidP="00434D38">
            <w:pPr>
              <w:rPr>
                <w:rFonts w:cstheme="minorHAnsi"/>
                <w:b/>
                <w:color w:val="0070C0"/>
                <w:sz w:val="24"/>
                <w:szCs w:val="24"/>
              </w:rPr>
            </w:pPr>
            <w:r w:rsidRPr="00F02D7F">
              <w:rPr>
                <w:rFonts w:cstheme="minorHAnsi"/>
                <w:b/>
                <w:color w:val="0070C0"/>
                <w:sz w:val="24"/>
                <w:szCs w:val="24"/>
              </w:rPr>
              <w:t>4.89</w:t>
            </w:r>
          </w:p>
        </w:tc>
        <w:tc>
          <w:tcPr>
            <w:tcW w:w="1872" w:type="dxa"/>
            <w:shd w:val="clear" w:color="auto" w:fill="DEEAF6" w:themeFill="accent1" w:themeFillTint="33"/>
          </w:tcPr>
          <w:p w14:paraId="1A3A5C5E" w14:textId="66E28C6D" w:rsidR="00894B95" w:rsidRPr="00F02D7F" w:rsidRDefault="005158B0" w:rsidP="00434D38">
            <w:pPr>
              <w:rPr>
                <w:rFonts w:cstheme="minorHAnsi"/>
                <w:b/>
                <w:color w:val="0070C0"/>
                <w:sz w:val="24"/>
                <w:szCs w:val="24"/>
              </w:rPr>
            </w:pPr>
            <w:r w:rsidRPr="00F02D7F">
              <w:rPr>
                <w:rFonts w:cstheme="minorHAnsi"/>
                <w:b/>
                <w:color w:val="0070C0"/>
                <w:sz w:val="24"/>
                <w:szCs w:val="24"/>
              </w:rPr>
              <w:t>4.59</w:t>
            </w:r>
          </w:p>
        </w:tc>
        <w:tc>
          <w:tcPr>
            <w:tcW w:w="1872" w:type="dxa"/>
            <w:shd w:val="clear" w:color="auto" w:fill="DEEAF6" w:themeFill="accent1" w:themeFillTint="33"/>
          </w:tcPr>
          <w:p w14:paraId="4BF63D32" w14:textId="068CA249" w:rsidR="00894B95" w:rsidRPr="00F02D7F" w:rsidRDefault="005158B0" w:rsidP="00434D38">
            <w:pPr>
              <w:rPr>
                <w:rFonts w:cstheme="minorHAnsi"/>
                <w:b/>
                <w:color w:val="0070C0"/>
                <w:sz w:val="24"/>
                <w:szCs w:val="24"/>
              </w:rPr>
            </w:pPr>
            <w:r w:rsidRPr="00F02D7F">
              <w:rPr>
                <w:rFonts w:cstheme="minorHAnsi"/>
                <w:b/>
                <w:color w:val="0070C0"/>
                <w:sz w:val="24"/>
                <w:szCs w:val="24"/>
              </w:rPr>
              <w:t>4.47*</w:t>
            </w:r>
          </w:p>
        </w:tc>
      </w:tr>
    </w:tbl>
    <w:p w14:paraId="287AB034" w14:textId="10D9865D" w:rsidR="008A5DF4" w:rsidRPr="00F02D7F" w:rsidRDefault="005158B0" w:rsidP="005158B0">
      <w:pPr>
        <w:spacing w:after="0" w:line="240" w:lineRule="auto"/>
        <w:rPr>
          <w:rFonts w:eastAsia="Times New Roman" w:cstheme="minorHAnsi"/>
          <w:sz w:val="24"/>
          <w:szCs w:val="24"/>
        </w:rPr>
      </w:pPr>
      <w:r w:rsidRPr="00F02D7F">
        <w:rPr>
          <w:rFonts w:eastAsia="Times New Roman" w:cstheme="minorHAnsi"/>
          <w:sz w:val="24"/>
          <w:szCs w:val="24"/>
        </w:rPr>
        <w:t>*2% did not meet expectations</w:t>
      </w:r>
    </w:p>
    <w:p w14:paraId="10125E50" w14:textId="154B53C3" w:rsidR="005158B0" w:rsidRDefault="005158B0" w:rsidP="005158B0">
      <w:pPr>
        <w:spacing w:after="0" w:line="240" w:lineRule="auto"/>
        <w:rPr>
          <w:rFonts w:eastAsia="Times New Roman" w:cstheme="minorHAnsi"/>
          <w:sz w:val="24"/>
          <w:szCs w:val="24"/>
        </w:rPr>
      </w:pPr>
    </w:p>
    <w:p w14:paraId="05D92C6C" w14:textId="6B04B199" w:rsidR="00320B19" w:rsidRPr="00320B19" w:rsidRDefault="00320B19" w:rsidP="005158B0">
      <w:pPr>
        <w:spacing w:after="0" w:line="240" w:lineRule="auto"/>
        <w:rPr>
          <w:rFonts w:eastAsia="Times New Roman" w:cstheme="minorHAnsi"/>
          <w:i/>
          <w:sz w:val="24"/>
          <w:szCs w:val="24"/>
        </w:rPr>
      </w:pPr>
      <w:r>
        <w:rPr>
          <w:rFonts w:eastAsia="Times New Roman" w:cstheme="minorHAnsi"/>
          <w:i/>
          <w:sz w:val="24"/>
          <w:szCs w:val="24"/>
        </w:rPr>
        <w:t>Measure 2:</w:t>
      </w:r>
      <w:r w:rsidR="00891A2D">
        <w:rPr>
          <w:rFonts w:eastAsia="Times New Roman" w:cstheme="minorHAnsi"/>
          <w:i/>
          <w:sz w:val="24"/>
          <w:szCs w:val="24"/>
        </w:rPr>
        <w:t xml:space="preserve"> </w:t>
      </w:r>
      <w:r w:rsidR="00891A2D">
        <w:rPr>
          <w:rFonts w:cstheme="minorHAnsi"/>
          <w:i/>
          <w:sz w:val="24"/>
          <w:szCs w:val="24"/>
        </w:rPr>
        <w:t>3-4 meets expectations; 5-6 exceeds expectations</w:t>
      </w:r>
    </w:p>
    <w:p w14:paraId="6A84F191" w14:textId="77777777" w:rsidR="00320B19" w:rsidRPr="00F02D7F" w:rsidRDefault="00320B19" w:rsidP="005158B0">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1907"/>
        <w:gridCol w:w="1687"/>
        <w:gridCol w:w="1872"/>
        <w:gridCol w:w="1915"/>
        <w:gridCol w:w="1853"/>
      </w:tblGrid>
      <w:tr w:rsidR="005158B0" w:rsidRPr="00F02D7F" w14:paraId="778D5EF1" w14:textId="77777777" w:rsidTr="003C6F20">
        <w:tc>
          <w:tcPr>
            <w:tcW w:w="1907" w:type="dxa"/>
            <w:shd w:val="clear" w:color="auto" w:fill="FFD966" w:themeFill="accent4" w:themeFillTint="99"/>
          </w:tcPr>
          <w:p w14:paraId="3AD01503" w14:textId="386BFBBB" w:rsidR="005158B0" w:rsidRPr="00F02D7F" w:rsidRDefault="005158B0" w:rsidP="00434D38">
            <w:pPr>
              <w:rPr>
                <w:rFonts w:cstheme="minorHAnsi"/>
                <w:b/>
                <w:sz w:val="24"/>
                <w:szCs w:val="24"/>
              </w:rPr>
            </w:pPr>
            <w:r w:rsidRPr="00F02D7F">
              <w:rPr>
                <w:rFonts w:cstheme="minorHAnsi"/>
                <w:b/>
                <w:sz w:val="24"/>
                <w:szCs w:val="24"/>
              </w:rPr>
              <w:t>Coun 597</w:t>
            </w:r>
          </w:p>
        </w:tc>
        <w:tc>
          <w:tcPr>
            <w:tcW w:w="1687" w:type="dxa"/>
            <w:shd w:val="clear" w:color="auto" w:fill="FFD966" w:themeFill="accent4" w:themeFillTint="99"/>
          </w:tcPr>
          <w:p w14:paraId="4C27EB6F" w14:textId="0CB9EA76" w:rsidR="005158B0" w:rsidRPr="00F02D7F" w:rsidRDefault="005158B0" w:rsidP="00434D38">
            <w:pPr>
              <w:rPr>
                <w:rFonts w:cstheme="minorHAnsi"/>
                <w:b/>
                <w:sz w:val="24"/>
                <w:szCs w:val="24"/>
              </w:rPr>
            </w:pPr>
            <w:r w:rsidRPr="00F02D7F">
              <w:rPr>
                <w:rFonts w:cstheme="minorHAnsi"/>
                <w:b/>
                <w:sz w:val="24"/>
                <w:szCs w:val="24"/>
              </w:rPr>
              <w:t>Research Project</w:t>
            </w:r>
          </w:p>
        </w:tc>
        <w:tc>
          <w:tcPr>
            <w:tcW w:w="1872" w:type="dxa"/>
            <w:shd w:val="clear" w:color="auto" w:fill="FFD966" w:themeFill="accent4" w:themeFillTint="99"/>
          </w:tcPr>
          <w:p w14:paraId="5BC2D56D" w14:textId="104BEF4C" w:rsidR="005158B0" w:rsidRPr="00F02D7F" w:rsidRDefault="005158B0" w:rsidP="00434D38">
            <w:pPr>
              <w:rPr>
                <w:rFonts w:cstheme="minorHAnsi"/>
                <w:b/>
                <w:sz w:val="24"/>
                <w:szCs w:val="24"/>
              </w:rPr>
            </w:pPr>
            <w:r w:rsidRPr="00F02D7F">
              <w:rPr>
                <w:rFonts w:cstheme="minorHAnsi"/>
                <w:b/>
                <w:sz w:val="24"/>
                <w:szCs w:val="24"/>
              </w:rPr>
              <w:t>Literature Review</w:t>
            </w:r>
          </w:p>
        </w:tc>
        <w:tc>
          <w:tcPr>
            <w:tcW w:w="1915" w:type="dxa"/>
            <w:shd w:val="clear" w:color="auto" w:fill="FFD966" w:themeFill="accent4" w:themeFillTint="99"/>
          </w:tcPr>
          <w:p w14:paraId="5C829F6C" w14:textId="77777777" w:rsidR="005158B0" w:rsidRPr="00F02D7F" w:rsidRDefault="005158B0" w:rsidP="00434D38">
            <w:pPr>
              <w:rPr>
                <w:rFonts w:cstheme="minorHAnsi"/>
                <w:b/>
                <w:sz w:val="24"/>
                <w:szCs w:val="24"/>
              </w:rPr>
            </w:pPr>
            <w:r w:rsidRPr="00F02D7F">
              <w:rPr>
                <w:rFonts w:cstheme="minorHAnsi"/>
                <w:b/>
                <w:sz w:val="24"/>
                <w:szCs w:val="24"/>
              </w:rPr>
              <w:t>Writing</w:t>
            </w:r>
          </w:p>
        </w:tc>
        <w:tc>
          <w:tcPr>
            <w:tcW w:w="1853" w:type="dxa"/>
            <w:shd w:val="clear" w:color="auto" w:fill="FFD966" w:themeFill="accent4" w:themeFillTint="99"/>
          </w:tcPr>
          <w:p w14:paraId="1A2AD07F" w14:textId="77777777" w:rsidR="005158B0" w:rsidRPr="00F02D7F" w:rsidRDefault="005158B0" w:rsidP="00434D38">
            <w:pPr>
              <w:rPr>
                <w:rFonts w:cstheme="minorHAnsi"/>
                <w:b/>
                <w:sz w:val="24"/>
                <w:szCs w:val="24"/>
              </w:rPr>
            </w:pPr>
            <w:r w:rsidRPr="00F02D7F">
              <w:rPr>
                <w:rFonts w:cstheme="minorHAnsi"/>
                <w:b/>
                <w:sz w:val="24"/>
                <w:szCs w:val="24"/>
              </w:rPr>
              <w:t>APA Style</w:t>
            </w:r>
          </w:p>
        </w:tc>
      </w:tr>
      <w:tr w:rsidR="005158B0" w:rsidRPr="00F02D7F" w14:paraId="30609F29" w14:textId="77777777" w:rsidTr="003C6F20">
        <w:tc>
          <w:tcPr>
            <w:tcW w:w="1907" w:type="dxa"/>
            <w:shd w:val="clear" w:color="auto" w:fill="DEEAF6" w:themeFill="accent1" w:themeFillTint="33"/>
          </w:tcPr>
          <w:p w14:paraId="27400BE6" w14:textId="25941C5D" w:rsidR="005158B0" w:rsidRPr="00F02D7F" w:rsidRDefault="005158B0" w:rsidP="00434D38">
            <w:pPr>
              <w:rPr>
                <w:rFonts w:cstheme="minorHAnsi"/>
                <w:b/>
                <w:sz w:val="24"/>
                <w:szCs w:val="24"/>
              </w:rPr>
            </w:pPr>
            <w:r w:rsidRPr="00F02D7F">
              <w:rPr>
                <w:rFonts w:cstheme="minorHAnsi"/>
                <w:b/>
                <w:sz w:val="24"/>
                <w:szCs w:val="24"/>
              </w:rPr>
              <w:t>Total Mean of 4 sections</w:t>
            </w:r>
          </w:p>
        </w:tc>
        <w:tc>
          <w:tcPr>
            <w:tcW w:w="1687" w:type="dxa"/>
            <w:shd w:val="clear" w:color="auto" w:fill="DEEAF6" w:themeFill="accent1" w:themeFillTint="33"/>
          </w:tcPr>
          <w:p w14:paraId="335B1AF5" w14:textId="42965E8B" w:rsidR="005158B0" w:rsidRPr="00F02D7F" w:rsidRDefault="005158B0" w:rsidP="00434D38">
            <w:pPr>
              <w:rPr>
                <w:rFonts w:cstheme="minorHAnsi"/>
                <w:b/>
                <w:color w:val="0070C0"/>
                <w:sz w:val="24"/>
                <w:szCs w:val="24"/>
              </w:rPr>
            </w:pPr>
            <w:r w:rsidRPr="00F02D7F">
              <w:rPr>
                <w:rFonts w:cstheme="minorHAnsi"/>
                <w:b/>
                <w:color w:val="0070C0"/>
                <w:sz w:val="24"/>
                <w:szCs w:val="24"/>
              </w:rPr>
              <w:t>5.06</w:t>
            </w:r>
          </w:p>
        </w:tc>
        <w:tc>
          <w:tcPr>
            <w:tcW w:w="1872" w:type="dxa"/>
            <w:shd w:val="clear" w:color="auto" w:fill="DEEAF6" w:themeFill="accent1" w:themeFillTint="33"/>
          </w:tcPr>
          <w:p w14:paraId="5F1550F4" w14:textId="0164911B" w:rsidR="005158B0" w:rsidRPr="00F02D7F" w:rsidRDefault="005158B0" w:rsidP="00434D38">
            <w:pPr>
              <w:rPr>
                <w:rFonts w:cstheme="minorHAnsi"/>
                <w:b/>
                <w:color w:val="0070C0"/>
                <w:sz w:val="24"/>
                <w:szCs w:val="24"/>
              </w:rPr>
            </w:pPr>
            <w:r w:rsidRPr="00F02D7F">
              <w:rPr>
                <w:rFonts w:cstheme="minorHAnsi"/>
                <w:b/>
                <w:color w:val="0070C0"/>
                <w:sz w:val="24"/>
                <w:szCs w:val="24"/>
              </w:rPr>
              <w:t>5.24</w:t>
            </w:r>
          </w:p>
        </w:tc>
        <w:tc>
          <w:tcPr>
            <w:tcW w:w="1915" w:type="dxa"/>
            <w:shd w:val="clear" w:color="auto" w:fill="DEEAF6" w:themeFill="accent1" w:themeFillTint="33"/>
          </w:tcPr>
          <w:p w14:paraId="4FCF9365" w14:textId="02F2AF12" w:rsidR="005158B0" w:rsidRPr="00F02D7F" w:rsidRDefault="005158B0" w:rsidP="00434D38">
            <w:pPr>
              <w:rPr>
                <w:rFonts w:cstheme="minorHAnsi"/>
                <w:b/>
                <w:color w:val="0070C0"/>
                <w:sz w:val="24"/>
                <w:szCs w:val="24"/>
              </w:rPr>
            </w:pPr>
            <w:r w:rsidRPr="00F02D7F">
              <w:rPr>
                <w:rFonts w:cstheme="minorHAnsi"/>
                <w:b/>
                <w:color w:val="0070C0"/>
                <w:sz w:val="24"/>
                <w:szCs w:val="24"/>
              </w:rPr>
              <w:t>5.36</w:t>
            </w:r>
          </w:p>
        </w:tc>
        <w:tc>
          <w:tcPr>
            <w:tcW w:w="1853" w:type="dxa"/>
            <w:shd w:val="clear" w:color="auto" w:fill="DEEAF6" w:themeFill="accent1" w:themeFillTint="33"/>
          </w:tcPr>
          <w:p w14:paraId="69565751" w14:textId="22FD4FEE" w:rsidR="005158B0" w:rsidRPr="00F02D7F" w:rsidRDefault="005158B0" w:rsidP="00434D38">
            <w:pPr>
              <w:rPr>
                <w:rFonts w:cstheme="minorHAnsi"/>
                <w:b/>
                <w:color w:val="0070C0"/>
                <w:sz w:val="24"/>
                <w:szCs w:val="24"/>
              </w:rPr>
            </w:pPr>
            <w:r w:rsidRPr="00F02D7F">
              <w:rPr>
                <w:rFonts w:cstheme="minorHAnsi"/>
                <w:b/>
                <w:color w:val="0070C0"/>
                <w:sz w:val="24"/>
                <w:szCs w:val="24"/>
              </w:rPr>
              <w:t>5.45</w:t>
            </w:r>
          </w:p>
        </w:tc>
      </w:tr>
    </w:tbl>
    <w:p w14:paraId="35FC7A30" w14:textId="385DF7CC" w:rsidR="005158B0" w:rsidRDefault="005158B0" w:rsidP="005158B0">
      <w:pPr>
        <w:spacing w:after="0" w:line="240" w:lineRule="auto"/>
        <w:rPr>
          <w:rFonts w:eastAsia="Times New Roman" w:cstheme="minorHAnsi"/>
          <w:sz w:val="24"/>
          <w:szCs w:val="24"/>
          <w:u w:val="single"/>
        </w:rPr>
      </w:pPr>
    </w:p>
    <w:p w14:paraId="07F82E38" w14:textId="16F001EF" w:rsidR="00320B19" w:rsidRPr="00320B19" w:rsidRDefault="00320B19" w:rsidP="005158B0">
      <w:pPr>
        <w:spacing w:after="0" w:line="240" w:lineRule="auto"/>
        <w:rPr>
          <w:rFonts w:eastAsia="Times New Roman" w:cstheme="minorHAnsi"/>
          <w:sz w:val="24"/>
          <w:szCs w:val="24"/>
        </w:rPr>
      </w:pPr>
      <w:r w:rsidRPr="00320B19">
        <w:rPr>
          <w:rFonts w:eastAsia="Times New Roman" w:cstheme="minorHAnsi"/>
          <w:i/>
          <w:sz w:val="24"/>
          <w:szCs w:val="24"/>
        </w:rPr>
        <w:t xml:space="preserve">Measure 3: </w:t>
      </w:r>
      <w:r w:rsidR="00C86F0D">
        <w:rPr>
          <w:rFonts w:eastAsia="Times New Roman" w:cstheme="minorHAnsi"/>
          <w:sz w:val="24"/>
          <w:szCs w:val="24"/>
        </w:rPr>
        <w:t>Well over 80% of g</w:t>
      </w:r>
      <w:r>
        <w:rPr>
          <w:rFonts w:eastAsia="Times New Roman" w:cstheme="minorHAnsi"/>
          <w:sz w:val="24"/>
          <w:szCs w:val="24"/>
        </w:rPr>
        <w:t>raduating students</w:t>
      </w:r>
      <w:r w:rsidR="00C86F0D">
        <w:rPr>
          <w:rFonts w:eastAsia="Times New Roman" w:cstheme="minorHAnsi"/>
          <w:sz w:val="24"/>
          <w:szCs w:val="24"/>
        </w:rPr>
        <w:t xml:space="preserve"> indicated that the department had met its goals in teaching of this area, and this meets expectations. </w:t>
      </w:r>
    </w:p>
    <w:p w14:paraId="19CE44DE" w14:textId="77777777" w:rsidR="00320B19" w:rsidRPr="00F02D7F" w:rsidRDefault="00320B19" w:rsidP="005158B0">
      <w:pPr>
        <w:spacing w:after="0" w:line="240" w:lineRule="auto"/>
        <w:rPr>
          <w:rFonts w:eastAsia="Times New Roman" w:cstheme="minorHAnsi"/>
          <w:sz w:val="24"/>
          <w:szCs w:val="24"/>
          <w:u w:val="single"/>
        </w:rPr>
      </w:pPr>
    </w:p>
    <w:p w14:paraId="3602EFB1" w14:textId="66D5DFED" w:rsidR="005158B0" w:rsidRPr="00F02D7F" w:rsidRDefault="005158B0" w:rsidP="005158B0">
      <w:pPr>
        <w:spacing w:after="0" w:line="240" w:lineRule="auto"/>
        <w:rPr>
          <w:rFonts w:eastAsia="Times New Roman" w:cstheme="minorHAnsi"/>
          <w:sz w:val="24"/>
          <w:szCs w:val="24"/>
          <w:u w:val="single"/>
        </w:rPr>
      </w:pPr>
      <w:r w:rsidRPr="00F02D7F">
        <w:rPr>
          <w:rFonts w:eastAsia="Times New Roman" w:cstheme="minorHAnsi"/>
          <w:sz w:val="24"/>
          <w:szCs w:val="24"/>
          <w:u w:val="single"/>
        </w:rPr>
        <w:t>Analysis</w:t>
      </w:r>
    </w:p>
    <w:p w14:paraId="5E65D8F3" w14:textId="77777777" w:rsidR="005158B0" w:rsidRPr="00F02D7F" w:rsidRDefault="005158B0" w:rsidP="005158B0">
      <w:pPr>
        <w:spacing w:after="0" w:line="240" w:lineRule="auto"/>
        <w:rPr>
          <w:rFonts w:eastAsia="Times New Roman" w:cstheme="minorHAnsi"/>
          <w:sz w:val="24"/>
          <w:szCs w:val="24"/>
        </w:rPr>
      </w:pPr>
    </w:p>
    <w:p w14:paraId="5CC45565" w14:textId="1DC48164" w:rsidR="001D58C6" w:rsidRPr="00F02D7F" w:rsidRDefault="005158B0" w:rsidP="005158B0">
      <w:pPr>
        <w:spacing w:after="0" w:line="240" w:lineRule="auto"/>
        <w:rPr>
          <w:rFonts w:eastAsia="Times New Roman" w:cstheme="minorHAnsi"/>
          <w:sz w:val="24"/>
          <w:szCs w:val="24"/>
        </w:rPr>
      </w:pPr>
      <w:r w:rsidRPr="00F02D7F">
        <w:rPr>
          <w:rFonts w:eastAsia="Times New Roman" w:cstheme="minorHAnsi"/>
          <w:sz w:val="24"/>
          <w:szCs w:val="24"/>
        </w:rPr>
        <w:t xml:space="preserve">Nearly all students met expectations in their first semester course (Coun 500) and all students met expectations in their final course (Coun 597) and scoring was similar across faculty. </w:t>
      </w:r>
      <w:r w:rsidR="003C6F20" w:rsidRPr="00F02D7F">
        <w:rPr>
          <w:rFonts w:eastAsia="Times New Roman" w:cstheme="minorHAnsi"/>
          <w:sz w:val="24"/>
          <w:szCs w:val="24"/>
        </w:rPr>
        <w:t>Scores were higher in the later course, even though expectations were higher as well</w:t>
      </w:r>
      <w:r w:rsidR="00891A2D">
        <w:rPr>
          <w:rFonts w:eastAsia="Times New Roman" w:cstheme="minorHAnsi"/>
          <w:sz w:val="24"/>
          <w:szCs w:val="24"/>
        </w:rPr>
        <w:t>, indicating that students had improved</w:t>
      </w:r>
      <w:r w:rsidR="003C6F20" w:rsidRPr="00F02D7F">
        <w:rPr>
          <w:rFonts w:eastAsia="Times New Roman" w:cstheme="minorHAnsi"/>
          <w:sz w:val="24"/>
          <w:szCs w:val="24"/>
        </w:rPr>
        <w:t xml:space="preserve">. </w:t>
      </w:r>
    </w:p>
    <w:p w14:paraId="10CD748B" w14:textId="1D534846" w:rsidR="003C6F20" w:rsidRDefault="003C6F20" w:rsidP="005158B0">
      <w:pPr>
        <w:spacing w:after="0" w:line="240" w:lineRule="auto"/>
        <w:rPr>
          <w:rFonts w:eastAsia="Times New Roman" w:cstheme="minorHAnsi"/>
          <w:sz w:val="24"/>
          <w:szCs w:val="24"/>
        </w:rPr>
      </w:pPr>
    </w:p>
    <w:p w14:paraId="1F086F76" w14:textId="77777777" w:rsidR="00AF12B0" w:rsidRPr="00F02D7F" w:rsidRDefault="00AF12B0" w:rsidP="005158B0">
      <w:pPr>
        <w:spacing w:after="0" w:line="240" w:lineRule="auto"/>
        <w:rPr>
          <w:rFonts w:eastAsia="Times New Roman" w:cstheme="minorHAnsi"/>
          <w:sz w:val="24"/>
          <w:szCs w:val="24"/>
        </w:rPr>
      </w:pPr>
    </w:p>
    <w:p w14:paraId="43C620CA" w14:textId="3D51B267" w:rsidR="003C6F20" w:rsidRPr="00F02D7F" w:rsidRDefault="003C6F20" w:rsidP="005158B0">
      <w:pPr>
        <w:spacing w:after="0" w:line="240" w:lineRule="auto"/>
        <w:rPr>
          <w:rFonts w:eastAsia="Times New Roman" w:cstheme="minorHAnsi"/>
          <w:sz w:val="24"/>
          <w:szCs w:val="24"/>
          <w:u w:val="single"/>
        </w:rPr>
      </w:pPr>
      <w:r w:rsidRPr="00F02D7F">
        <w:rPr>
          <w:rFonts w:eastAsia="Times New Roman" w:cstheme="minorHAnsi"/>
          <w:sz w:val="24"/>
          <w:szCs w:val="24"/>
          <w:u w:val="single"/>
        </w:rPr>
        <w:t>Improvement Actions</w:t>
      </w:r>
    </w:p>
    <w:p w14:paraId="249E7CF0" w14:textId="7095BFFD" w:rsidR="001D58C6" w:rsidRDefault="00F02D7F" w:rsidP="00FB6895">
      <w:pPr>
        <w:spacing w:before="100" w:beforeAutospacing="1" w:after="100" w:afterAutospacing="1" w:line="240" w:lineRule="auto"/>
        <w:rPr>
          <w:rFonts w:eastAsia="Times New Roman" w:cstheme="minorHAnsi"/>
          <w:sz w:val="24"/>
          <w:szCs w:val="24"/>
        </w:rPr>
      </w:pPr>
      <w:r w:rsidRPr="00F02D7F">
        <w:rPr>
          <w:rFonts w:eastAsia="Times New Roman" w:cstheme="minorHAnsi"/>
          <w:sz w:val="24"/>
          <w:szCs w:val="24"/>
        </w:rPr>
        <w:t xml:space="preserve">Faculty have worked hard in recent years to assist students in the first semester (Coun 500) course and put them on a path to perform well in the rest of the curriculum. They continue to refine the requirements of this course and their teaching. All faculty are currently engaged in training and discussions of decolonizing syllabi and how this may impact what we require in terms of writing and research. </w:t>
      </w:r>
    </w:p>
    <w:p w14:paraId="3BF33EBA" w14:textId="4CEE51CC" w:rsidR="00AF12B0" w:rsidRDefault="00AF12B0" w:rsidP="00FB6895">
      <w:pPr>
        <w:spacing w:before="100" w:beforeAutospacing="1" w:after="100" w:afterAutospacing="1" w:line="240" w:lineRule="auto"/>
        <w:rPr>
          <w:rFonts w:eastAsia="Times New Roman" w:cstheme="minorHAnsi"/>
          <w:sz w:val="24"/>
          <w:szCs w:val="24"/>
        </w:rPr>
      </w:pPr>
    </w:p>
    <w:p w14:paraId="6DC4D86C" w14:textId="77777777" w:rsidR="00AF12B0" w:rsidRPr="00F02D7F" w:rsidRDefault="00AF12B0" w:rsidP="00FB6895">
      <w:pPr>
        <w:spacing w:before="100" w:beforeAutospacing="1" w:after="100" w:afterAutospacing="1" w:line="240" w:lineRule="auto"/>
        <w:rPr>
          <w:rFonts w:eastAsia="Times New Roman" w:cstheme="minorHAnsi"/>
          <w:sz w:val="24"/>
          <w:szCs w:val="24"/>
        </w:rPr>
      </w:pPr>
    </w:p>
    <w:p w14:paraId="7870EA2F" w14:textId="32AEBE35" w:rsidR="00B839E4" w:rsidRPr="00F02D7F" w:rsidRDefault="00CD28D3" w:rsidP="00E025D2">
      <w:pPr>
        <w:pStyle w:val="NormalWeb"/>
        <w:rPr>
          <w:rFonts w:asciiTheme="minorHAnsi" w:hAnsiTheme="minorHAnsi" w:cstheme="minorHAnsi"/>
          <w:b/>
        </w:rPr>
      </w:pPr>
      <w:r w:rsidRPr="00F02D7F">
        <w:rPr>
          <w:rFonts w:asciiTheme="minorHAnsi" w:hAnsiTheme="minorHAnsi" w:cstheme="minorHAnsi"/>
          <w:b/>
        </w:rPr>
        <w:lastRenderedPageBreak/>
        <w:t>Dispositions and Professionalism</w:t>
      </w:r>
      <w:r w:rsidR="0088406F" w:rsidRPr="00F02D7F">
        <w:rPr>
          <w:rFonts w:asciiTheme="minorHAnsi" w:hAnsiTheme="minorHAnsi" w:cstheme="minorHAnsi"/>
          <w:b/>
        </w:rPr>
        <w:t xml:space="preserve"> (2019 – 2020 academic year)</w:t>
      </w:r>
    </w:p>
    <w:p w14:paraId="1ED50171" w14:textId="77777777" w:rsidR="004E712B" w:rsidRPr="00F02D7F" w:rsidRDefault="004E712B" w:rsidP="004E712B">
      <w:pPr>
        <w:pStyle w:val="NormalWeb"/>
        <w:rPr>
          <w:rFonts w:asciiTheme="minorHAnsi" w:hAnsiTheme="minorHAnsi" w:cstheme="minorHAnsi"/>
          <w:u w:val="single"/>
        </w:rPr>
      </w:pPr>
      <w:r w:rsidRPr="00F02D7F">
        <w:rPr>
          <w:rFonts w:asciiTheme="minorHAnsi" w:hAnsiTheme="minorHAnsi" w:cstheme="minorHAnsi"/>
          <w:u w:val="single"/>
        </w:rPr>
        <w:t xml:space="preserve">Assessable outcomes: </w:t>
      </w:r>
    </w:p>
    <w:p w14:paraId="6CA502F9" w14:textId="77777777" w:rsidR="0090615D" w:rsidRPr="00F02D7F" w:rsidRDefault="0090615D" w:rsidP="004E712B">
      <w:pPr>
        <w:pStyle w:val="NormalWeb"/>
        <w:rPr>
          <w:rFonts w:asciiTheme="minorHAnsi" w:hAnsiTheme="minorHAnsi" w:cstheme="minorHAnsi"/>
        </w:rPr>
      </w:pPr>
      <w:r w:rsidRPr="00F02D7F">
        <w:rPr>
          <w:rFonts w:asciiTheme="minorHAnsi" w:hAnsiTheme="minorHAnsi" w:cstheme="minorHAnsi"/>
        </w:rPr>
        <w:t>Students will demonstrate fitness for the field through four broad categories within Dispositions and Professionalism: (1) effective and professional communication and collaboration; (2) emotional maturity, self-awareness, and counselor presence; (3) dependability, reliability, ethical behavior; and (4) respect for diversity and openness to other world views.</w:t>
      </w:r>
    </w:p>
    <w:p w14:paraId="3ED75026" w14:textId="77777777" w:rsidR="0088406F" w:rsidRPr="00F02D7F" w:rsidRDefault="0088406F" w:rsidP="0088406F">
      <w:pPr>
        <w:rPr>
          <w:rFonts w:cstheme="minorHAnsi"/>
          <w:sz w:val="24"/>
          <w:szCs w:val="24"/>
          <w:u w:val="single"/>
        </w:rPr>
      </w:pPr>
      <w:r w:rsidRPr="00F02D7F">
        <w:rPr>
          <w:rFonts w:cstheme="minorHAnsi"/>
          <w:sz w:val="24"/>
          <w:szCs w:val="24"/>
          <w:u w:val="single"/>
        </w:rPr>
        <w:t>Methods, Measures, and Data Collection:</w:t>
      </w:r>
    </w:p>
    <w:p w14:paraId="2C97C2E9" w14:textId="10783C74" w:rsidR="00F02D7F" w:rsidRPr="00F02D7F" w:rsidRDefault="0088406F" w:rsidP="00F02D7F">
      <w:pPr>
        <w:rPr>
          <w:rFonts w:cstheme="minorHAnsi"/>
          <w:sz w:val="24"/>
          <w:szCs w:val="24"/>
        </w:rPr>
      </w:pPr>
      <w:r w:rsidRPr="00F02D7F">
        <w:rPr>
          <w:rFonts w:cstheme="minorHAnsi"/>
          <w:sz w:val="24"/>
          <w:szCs w:val="24"/>
        </w:rPr>
        <w:t xml:space="preserve">We directly assessed students’ </w:t>
      </w:r>
      <w:r w:rsidR="00F02D7F" w:rsidRPr="00F02D7F">
        <w:rPr>
          <w:rFonts w:cstheme="minorHAnsi"/>
          <w:sz w:val="24"/>
          <w:szCs w:val="24"/>
        </w:rPr>
        <w:t xml:space="preserve">dispositions and professionalism in </w:t>
      </w:r>
      <w:r w:rsidR="00C97BB2" w:rsidRPr="00F02D7F">
        <w:rPr>
          <w:rFonts w:cstheme="minorHAnsi"/>
          <w:sz w:val="24"/>
          <w:szCs w:val="24"/>
        </w:rPr>
        <w:t>all Coun 511</w:t>
      </w:r>
      <w:r w:rsidR="00F02D7F" w:rsidRPr="00F02D7F">
        <w:rPr>
          <w:rFonts w:cstheme="minorHAnsi"/>
          <w:sz w:val="24"/>
          <w:szCs w:val="24"/>
        </w:rPr>
        <w:t xml:space="preserve"> (pre-practicum) courses and all Coun 584 (Advanced P</w:t>
      </w:r>
      <w:r w:rsidRPr="00F02D7F">
        <w:rPr>
          <w:rFonts w:cstheme="minorHAnsi"/>
          <w:sz w:val="24"/>
          <w:szCs w:val="24"/>
        </w:rPr>
        <w:t>racticum) courses</w:t>
      </w:r>
      <w:r w:rsidR="00F02D7F" w:rsidRPr="00F02D7F">
        <w:rPr>
          <w:rFonts w:cstheme="minorHAnsi"/>
          <w:sz w:val="24"/>
          <w:szCs w:val="24"/>
        </w:rPr>
        <w:t xml:space="preserve">. Using a comprehensive form students are rated with “concern,” “needs improvement,” or “no concern” on four </w:t>
      </w:r>
      <w:r w:rsidR="00891A2D">
        <w:rPr>
          <w:rFonts w:cstheme="minorHAnsi"/>
          <w:sz w:val="24"/>
          <w:szCs w:val="24"/>
        </w:rPr>
        <w:t>categories</w:t>
      </w:r>
      <w:r w:rsidR="009D5497">
        <w:rPr>
          <w:rFonts w:cstheme="minorHAnsi"/>
          <w:sz w:val="24"/>
          <w:szCs w:val="24"/>
        </w:rPr>
        <w:t xml:space="preserve"> (noted above). </w:t>
      </w:r>
      <w:r w:rsidR="00F02D7F" w:rsidRPr="00F02D7F">
        <w:rPr>
          <w:rFonts w:cstheme="minorHAnsi"/>
          <w:sz w:val="24"/>
          <w:szCs w:val="24"/>
        </w:rPr>
        <w:t xml:space="preserve">Our criteria for success is to have each student obtain “no concern” on every </w:t>
      </w:r>
      <w:r w:rsidR="00891A2D">
        <w:rPr>
          <w:rFonts w:cstheme="minorHAnsi"/>
          <w:sz w:val="24"/>
          <w:szCs w:val="24"/>
        </w:rPr>
        <w:t>category</w:t>
      </w:r>
      <w:r w:rsidR="00F02D7F" w:rsidRPr="00F02D7F">
        <w:rPr>
          <w:rFonts w:cstheme="minorHAnsi"/>
          <w:sz w:val="24"/>
          <w:szCs w:val="24"/>
        </w:rPr>
        <w:t>.</w:t>
      </w:r>
      <w:r w:rsidR="009D5497">
        <w:rPr>
          <w:rFonts w:cstheme="minorHAnsi"/>
          <w:sz w:val="24"/>
          <w:szCs w:val="24"/>
        </w:rPr>
        <w:t xml:space="preserve"> Practicum site supervisors also rate students on dispositions and professionalism: personal qualities; documentation, professionalism, and supervision. </w:t>
      </w:r>
    </w:p>
    <w:p w14:paraId="53D9D6EE" w14:textId="21ED5C1D" w:rsidR="00F02D7F" w:rsidRDefault="009D5497" w:rsidP="00F02D7F">
      <w:pPr>
        <w:rPr>
          <w:rFonts w:cstheme="minorHAnsi"/>
          <w:sz w:val="24"/>
          <w:szCs w:val="24"/>
          <w:u w:val="single"/>
        </w:rPr>
      </w:pPr>
      <w:r>
        <w:rPr>
          <w:rFonts w:cstheme="minorHAnsi"/>
          <w:sz w:val="24"/>
          <w:szCs w:val="24"/>
          <w:u w:val="single"/>
        </w:rPr>
        <w:t>Results</w:t>
      </w:r>
    </w:p>
    <w:p w14:paraId="29F37E02" w14:textId="4AE0CC0B" w:rsidR="009D5497" w:rsidRDefault="009D5497" w:rsidP="00F02D7F">
      <w:pPr>
        <w:rPr>
          <w:rFonts w:cstheme="minorHAnsi"/>
          <w:sz w:val="24"/>
          <w:szCs w:val="24"/>
        </w:rPr>
      </w:pPr>
      <w:r>
        <w:rPr>
          <w:rFonts w:cstheme="minorHAnsi"/>
          <w:sz w:val="24"/>
          <w:szCs w:val="24"/>
        </w:rPr>
        <w:t>The vast ma</w:t>
      </w:r>
      <w:r w:rsidR="00542EB9">
        <w:rPr>
          <w:rFonts w:cstheme="minorHAnsi"/>
          <w:sz w:val="24"/>
          <w:szCs w:val="24"/>
        </w:rPr>
        <w:t xml:space="preserve">jority of students (98% in the beginning Coun 511 course and 97% in the advanced practicum Coun 584) </w:t>
      </w:r>
      <w:r>
        <w:rPr>
          <w:rFonts w:cstheme="minorHAnsi"/>
          <w:sz w:val="24"/>
          <w:szCs w:val="24"/>
        </w:rPr>
        <w:t>demonstrated acceptable dispositions and professionalism</w:t>
      </w:r>
      <w:r w:rsidR="0050357D">
        <w:rPr>
          <w:rFonts w:cstheme="minorHAnsi"/>
          <w:sz w:val="24"/>
          <w:szCs w:val="24"/>
        </w:rPr>
        <w:t>.</w:t>
      </w:r>
      <w:r>
        <w:rPr>
          <w:rFonts w:cstheme="minorHAnsi"/>
          <w:sz w:val="24"/>
          <w:szCs w:val="24"/>
        </w:rPr>
        <w:t xml:space="preserve"> There was no pattern of difficulty among those who struggled in some way.</w:t>
      </w:r>
      <w:r w:rsidR="008671D3">
        <w:rPr>
          <w:rFonts w:cstheme="minorHAnsi"/>
          <w:sz w:val="24"/>
          <w:szCs w:val="24"/>
        </w:rPr>
        <w:t xml:space="preserve"> Site supervisors rated all Advanced Practicum students as meeting or exceeding standards. </w:t>
      </w:r>
    </w:p>
    <w:p w14:paraId="5FBADB12" w14:textId="7F4B0878" w:rsidR="008671D3" w:rsidRPr="008671D3" w:rsidRDefault="008671D3" w:rsidP="00F02D7F">
      <w:pPr>
        <w:rPr>
          <w:rFonts w:cstheme="minorHAnsi"/>
          <w:sz w:val="24"/>
          <w:szCs w:val="24"/>
          <w:u w:val="single"/>
        </w:rPr>
      </w:pPr>
      <w:r w:rsidRPr="008671D3">
        <w:rPr>
          <w:rFonts w:cstheme="minorHAnsi"/>
          <w:sz w:val="24"/>
          <w:szCs w:val="24"/>
          <w:u w:val="single"/>
        </w:rPr>
        <w:t>Analysis</w:t>
      </w:r>
    </w:p>
    <w:p w14:paraId="2B4C0C98" w14:textId="6A7BE55D" w:rsidR="0088406F" w:rsidRDefault="00696637" w:rsidP="00E025D2">
      <w:pPr>
        <w:pStyle w:val="NormalWeb"/>
        <w:rPr>
          <w:rFonts w:asciiTheme="minorHAnsi" w:hAnsiTheme="minorHAnsi" w:cstheme="minorHAnsi"/>
        </w:rPr>
      </w:pPr>
      <w:r>
        <w:rPr>
          <w:rFonts w:asciiTheme="minorHAnsi" w:hAnsiTheme="minorHAnsi" w:cstheme="minorHAnsi"/>
        </w:rPr>
        <w:t xml:space="preserve">The data suggest that, for the most part, we are admitting students with the desired counselor dispositions and that they demonstrate those qualities later on in their clinical work as well. These data do not include the dispositions and professionalism issues that emerge in other courses. Faculty file dispositions forms in the students’ files when there are difficulties and discuss them with other faculty. </w:t>
      </w:r>
    </w:p>
    <w:p w14:paraId="0B1AE623" w14:textId="55A9CB3E" w:rsidR="008671D3" w:rsidRPr="00696637" w:rsidRDefault="00696637" w:rsidP="00E025D2">
      <w:pPr>
        <w:pStyle w:val="NormalWeb"/>
        <w:rPr>
          <w:rFonts w:asciiTheme="minorHAnsi" w:hAnsiTheme="minorHAnsi" w:cstheme="minorHAnsi"/>
          <w:u w:val="single"/>
        </w:rPr>
      </w:pPr>
      <w:r w:rsidRPr="00696637">
        <w:rPr>
          <w:rFonts w:asciiTheme="minorHAnsi" w:hAnsiTheme="minorHAnsi" w:cstheme="minorHAnsi"/>
          <w:u w:val="single"/>
        </w:rPr>
        <w:t>Improvement Actions</w:t>
      </w:r>
    </w:p>
    <w:p w14:paraId="4D5FB223" w14:textId="11EBDB25" w:rsidR="008671D3" w:rsidRDefault="00696637" w:rsidP="00E025D2">
      <w:pPr>
        <w:pStyle w:val="NormalWeb"/>
        <w:rPr>
          <w:rFonts w:asciiTheme="minorHAnsi" w:hAnsiTheme="minorHAnsi" w:cstheme="minorHAnsi"/>
        </w:rPr>
      </w:pPr>
      <w:r>
        <w:rPr>
          <w:rFonts w:asciiTheme="minorHAnsi" w:hAnsiTheme="minorHAnsi" w:cstheme="minorHAnsi"/>
        </w:rPr>
        <w:t>We believe that students have had a better understanding of what is expected of them since we began using the form</w:t>
      </w:r>
      <w:r w:rsidR="0050357D">
        <w:rPr>
          <w:rFonts w:asciiTheme="minorHAnsi" w:hAnsiTheme="minorHAnsi" w:cstheme="minorHAnsi"/>
        </w:rPr>
        <w:t>. T</w:t>
      </w:r>
      <w:r>
        <w:rPr>
          <w:rFonts w:asciiTheme="minorHAnsi" w:hAnsiTheme="minorHAnsi" w:cstheme="minorHAnsi"/>
        </w:rPr>
        <w:t xml:space="preserve">hey can often identify when they are not acting professionally. We continue to refine our admissions process, our process of detecting sooner than later when students are struggling, and our process of providing support and guidance in order to help them be successful. </w:t>
      </w:r>
    </w:p>
    <w:p w14:paraId="3F014CAE" w14:textId="0A78717E" w:rsidR="00891A2D" w:rsidRDefault="00891A2D" w:rsidP="00832DEC">
      <w:pPr>
        <w:pStyle w:val="NormalWeb"/>
        <w:jc w:val="center"/>
        <w:rPr>
          <w:rFonts w:asciiTheme="minorHAnsi" w:hAnsiTheme="minorHAnsi" w:cstheme="minorHAnsi"/>
          <w:b/>
        </w:rPr>
      </w:pPr>
    </w:p>
    <w:p w14:paraId="49A6ABC4" w14:textId="662B43A8" w:rsidR="00AF12B0" w:rsidRDefault="00AF12B0" w:rsidP="00832DEC">
      <w:pPr>
        <w:pStyle w:val="NormalWeb"/>
        <w:jc w:val="center"/>
        <w:rPr>
          <w:rFonts w:asciiTheme="minorHAnsi" w:hAnsiTheme="minorHAnsi" w:cstheme="minorHAnsi"/>
          <w:b/>
        </w:rPr>
      </w:pPr>
    </w:p>
    <w:p w14:paraId="1E83A35E" w14:textId="55C044CA" w:rsidR="008A5DF4" w:rsidRPr="00F02D7F" w:rsidRDefault="00832DEC" w:rsidP="00832DEC">
      <w:pPr>
        <w:pStyle w:val="NormalWeb"/>
        <w:jc w:val="center"/>
        <w:rPr>
          <w:rFonts w:asciiTheme="minorHAnsi" w:hAnsiTheme="minorHAnsi" w:cstheme="minorHAnsi"/>
          <w:b/>
        </w:rPr>
      </w:pPr>
      <w:r w:rsidRPr="00F02D7F">
        <w:rPr>
          <w:rFonts w:asciiTheme="minorHAnsi" w:hAnsiTheme="minorHAnsi" w:cstheme="minorHAnsi"/>
          <w:b/>
        </w:rPr>
        <w:lastRenderedPageBreak/>
        <w:t>Indirect data: Graduating Students Survey</w:t>
      </w:r>
    </w:p>
    <w:p w14:paraId="6BAFFD09" w14:textId="51975B48" w:rsidR="00832DEC" w:rsidRPr="00F02D7F" w:rsidRDefault="0053290D" w:rsidP="0053290D">
      <w:pPr>
        <w:pStyle w:val="NormalWeb"/>
        <w:rPr>
          <w:rFonts w:asciiTheme="minorHAnsi" w:hAnsiTheme="minorHAnsi" w:cstheme="minorHAnsi"/>
        </w:rPr>
      </w:pPr>
      <w:r w:rsidRPr="00F02D7F">
        <w:rPr>
          <w:rFonts w:asciiTheme="minorHAnsi" w:hAnsiTheme="minorHAnsi" w:cstheme="minorHAnsi"/>
        </w:rPr>
        <w:t>We assess aspects of the five SLOs using a variety of surveys (e.g., graduating students, employers, alumni). Given Covid-19 issues, we only used the graduating survey this year.</w:t>
      </w:r>
    </w:p>
    <w:p w14:paraId="67FE522C" w14:textId="77777777" w:rsidR="0053290D" w:rsidRPr="00F02D7F" w:rsidRDefault="0053290D" w:rsidP="0053290D">
      <w:pPr>
        <w:rPr>
          <w:rFonts w:cstheme="minorHAnsi"/>
          <w:sz w:val="24"/>
          <w:szCs w:val="24"/>
          <w:u w:val="single"/>
        </w:rPr>
      </w:pPr>
      <w:r w:rsidRPr="00F02D7F">
        <w:rPr>
          <w:rFonts w:cstheme="minorHAnsi"/>
          <w:sz w:val="24"/>
          <w:szCs w:val="24"/>
          <w:u w:val="single"/>
        </w:rPr>
        <w:t>Methods, Measures, and Data Collection:</w:t>
      </w:r>
    </w:p>
    <w:p w14:paraId="052A67E2" w14:textId="04AE86F8" w:rsidR="0053290D" w:rsidRPr="00F02D7F" w:rsidRDefault="0053290D" w:rsidP="0053290D">
      <w:pPr>
        <w:pStyle w:val="NormalWeb"/>
        <w:rPr>
          <w:rFonts w:asciiTheme="minorHAnsi" w:hAnsiTheme="minorHAnsi" w:cstheme="minorHAnsi"/>
          <w:b/>
        </w:rPr>
      </w:pPr>
      <w:r w:rsidRPr="00F02D7F">
        <w:rPr>
          <w:rFonts w:asciiTheme="minorHAnsi" w:hAnsiTheme="minorHAnsi" w:cstheme="minorHAnsi"/>
        </w:rPr>
        <w:t>The graduating st</w:t>
      </w:r>
      <w:r w:rsidR="0050357D">
        <w:rPr>
          <w:rFonts w:asciiTheme="minorHAnsi" w:hAnsiTheme="minorHAnsi" w:cstheme="minorHAnsi"/>
        </w:rPr>
        <w:t>udent</w:t>
      </w:r>
      <w:r w:rsidRPr="00F02D7F">
        <w:rPr>
          <w:rFonts w:asciiTheme="minorHAnsi" w:hAnsiTheme="minorHAnsi" w:cstheme="minorHAnsi"/>
        </w:rPr>
        <w:t xml:space="preserve"> survey assesses students’ perceptions of the program and their learning. Students answer questions about whether the program had “met” or “not met” their expectations on the different learning objectives. The minimum criteria for success is for 80% of students to indicate their expectations were met.</w:t>
      </w:r>
    </w:p>
    <w:p w14:paraId="34AAE2A3" w14:textId="2A60C63D" w:rsidR="0053290D" w:rsidRPr="00F02D7F" w:rsidRDefault="0053290D" w:rsidP="0053290D">
      <w:pPr>
        <w:rPr>
          <w:rFonts w:cstheme="minorHAnsi"/>
          <w:sz w:val="24"/>
          <w:szCs w:val="24"/>
          <w:u w:val="single"/>
        </w:rPr>
      </w:pPr>
      <w:r w:rsidRPr="00F02D7F">
        <w:rPr>
          <w:rFonts w:cstheme="minorHAnsi"/>
          <w:sz w:val="24"/>
          <w:szCs w:val="24"/>
          <w:u w:val="single"/>
        </w:rPr>
        <w:t xml:space="preserve">Results and </w:t>
      </w:r>
      <w:r w:rsidRPr="0050357D">
        <w:rPr>
          <w:rFonts w:cstheme="minorHAnsi"/>
          <w:sz w:val="24"/>
          <w:szCs w:val="24"/>
          <w:u w:val="single"/>
        </w:rPr>
        <w:t>Analysis</w:t>
      </w:r>
      <w:r w:rsidRPr="00F02D7F">
        <w:rPr>
          <w:rFonts w:cstheme="minorHAnsi"/>
          <w:sz w:val="24"/>
          <w:szCs w:val="24"/>
          <w:u w:val="single"/>
        </w:rPr>
        <w:t xml:space="preserve"> </w:t>
      </w:r>
    </w:p>
    <w:p w14:paraId="7EAA4DF9" w14:textId="5476C936" w:rsidR="00697F80" w:rsidRPr="00F02D7F" w:rsidRDefault="00697F80" w:rsidP="0053290D">
      <w:pPr>
        <w:rPr>
          <w:rFonts w:cstheme="minorHAnsi"/>
          <w:sz w:val="24"/>
          <w:szCs w:val="24"/>
        </w:rPr>
      </w:pPr>
      <w:r w:rsidRPr="00F02D7F">
        <w:rPr>
          <w:rFonts w:cstheme="minorHAnsi"/>
          <w:sz w:val="24"/>
          <w:szCs w:val="24"/>
        </w:rPr>
        <w:t>In every category, over 80% of students indicated that their</w:t>
      </w:r>
      <w:r w:rsidR="000D2542">
        <w:rPr>
          <w:rFonts w:cstheme="minorHAnsi"/>
          <w:sz w:val="24"/>
          <w:szCs w:val="24"/>
        </w:rPr>
        <w:t xml:space="preserve"> expectations had been met, which meets o</w:t>
      </w:r>
      <w:r w:rsidR="00141AAE">
        <w:rPr>
          <w:rFonts w:cstheme="minorHAnsi"/>
          <w:sz w:val="24"/>
          <w:szCs w:val="24"/>
        </w:rPr>
        <w:t>ur criteria. Although we had full response rates, the overall numbers of graduating students</w:t>
      </w:r>
      <w:r w:rsidR="001D10A7">
        <w:rPr>
          <w:rFonts w:cstheme="minorHAnsi"/>
          <w:sz w:val="24"/>
          <w:szCs w:val="24"/>
        </w:rPr>
        <w:t xml:space="preserve"> in fall and spring were relatively small </w:t>
      </w:r>
      <w:r w:rsidR="00141AAE">
        <w:rPr>
          <w:rFonts w:cstheme="minorHAnsi"/>
          <w:sz w:val="24"/>
          <w:szCs w:val="24"/>
        </w:rPr>
        <w:t>and a single answer of “not met” could alter the percentage significantly. Nevertheless, we aim for higher than 80% and do see some trends in the ratings. Students’ perceptions just as they are graduating tend to be strongly favorable regarding their training in professional development, counseling skills, and research skills, with slightly less favorable ratings regarding their training in theory and assessment.</w:t>
      </w:r>
    </w:p>
    <w:tbl>
      <w:tblPr>
        <w:tblStyle w:val="TableGrid"/>
        <w:tblW w:w="0" w:type="auto"/>
        <w:tblInd w:w="-5" w:type="dxa"/>
        <w:tblLook w:val="04A0" w:firstRow="1" w:lastRow="0" w:firstColumn="1" w:lastColumn="0" w:noHBand="0" w:noVBand="1"/>
      </w:tblPr>
      <w:tblGrid>
        <w:gridCol w:w="7449"/>
        <w:gridCol w:w="953"/>
        <w:gridCol w:w="953"/>
      </w:tblGrid>
      <w:tr w:rsidR="00731A06" w:rsidRPr="00F02D7F" w14:paraId="38B53A8F" w14:textId="77777777" w:rsidTr="00CF13BB">
        <w:tc>
          <w:tcPr>
            <w:tcW w:w="7449" w:type="dxa"/>
            <w:shd w:val="clear" w:color="auto" w:fill="FFD966" w:themeFill="accent4" w:themeFillTint="99"/>
          </w:tcPr>
          <w:p w14:paraId="7E98BC37" w14:textId="1F38503B" w:rsidR="00731A06" w:rsidRPr="00F02D7F" w:rsidRDefault="002D7EEF" w:rsidP="009F49FA">
            <w:pPr>
              <w:autoSpaceDE w:val="0"/>
              <w:autoSpaceDN w:val="0"/>
              <w:adjustRightInd w:val="0"/>
              <w:rPr>
                <w:rFonts w:cstheme="minorHAnsi"/>
                <w:color w:val="222222"/>
                <w:sz w:val="24"/>
                <w:szCs w:val="24"/>
              </w:rPr>
            </w:pPr>
            <w:r w:rsidRPr="00F02D7F">
              <w:rPr>
                <w:rFonts w:cstheme="minorHAnsi"/>
                <w:color w:val="222222"/>
                <w:sz w:val="24"/>
                <w:szCs w:val="24"/>
              </w:rPr>
              <w:t xml:space="preserve">Directions: </w:t>
            </w:r>
            <w:r w:rsidRPr="00F02D7F">
              <w:rPr>
                <w:rFonts w:cstheme="minorHAnsi"/>
                <w:i/>
                <w:color w:val="222222"/>
                <w:sz w:val="24"/>
                <w:szCs w:val="24"/>
              </w:rPr>
              <w:t>Please indicate whether the Counseling Department met the objectives of assisting students to do the following:</w:t>
            </w:r>
          </w:p>
        </w:tc>
        <w:tc>
          <w:tcPr>
            <w:tcW w:w="953" w:type="dxa"/>
            <w:shd w:val="clear" w:color="auto" w:fill="FFD966" w:themeFill="accent4" w:themeFillTint="99"/>
          </w:tcPr>
          <w:p w14:paraId="387F7C77" w14:textId="77777777" w:rsidR="00731A06" w:rsidRPr="00F02D7F" w:rsidRDefault="00731A06" w:rsidP="009F49FA">
            <w:pPr>
              <w:pStyle w:val="ListParagraph"/>
              <w:ind w:left="0"/>
              <w:rPr>
                <w:rFonts w:cstheme="minorHAnsi"/>
                <w:sz w:val="24"/>
                <w:szCs w:val="24"/>
              </w:rPr>
            </w:pPr>
            <w:r w:rsidRPr="00F02D7F">
              <w:rPr>
                <w:rFonts w:cstheme="minorHAnsi"/>
                <w:sz w:val="24"/>
                <w:szCs w:val="24"/>
              </w:rPr>
              <w:t>Fall 2019</w:t>
            </w:r>
          </w:p>
          <w:p w14:paraId="44798FBA" w14:textId="60217FD8" w:rsidR="00731A06" w:rsidRPr="00F02D7F" w:rsidRDefault="00731A06" w:rsidP="009F49FA">
            <w:pPr>
              <w:pStyle w:val="ListParagraph"/>
              <w:ind w:left="0"/>
              <w:rPr>
                <w:rFonts w:cstheme="minorHAnsi"/>
                <w:sz w:val="24"/>
                <w:szCs w:val="24"/>
              </w:rPr>
            </w:pPr>
          </w:p>
        </w:tc>
        <w:tc>
          <w:tcPr>
            <w:tcW w:w="953" w:type="dxa"/>
            <w:shd w:val="clear" w:color="auto" w:fill="FFD966" w:themeFill="accent4" w:themeFillTint="99"/>
          </w:tcPr>
          <w:p w14:paraId="068BB541" w14:textId="78303F5D" w:rsidR="002D7EEF" w:rsidRPr="00F02D7F" w:rsidRDefault="00731A06" w:rsidP="00141AAE">
            <w:pPr>
              <w:pStyle w:val="ListParagraph"/>
              <w:ind w:left="0"/>
              <w:rPr>
                <w:rFonts w:cstheme="minorHAnsi"/>
                <w:sz w:val="24"/>
                <w:szCs w:val="24"/>
              </w:rPr>
            </w:pPr>
            <w:r w:rsidRPr="00F02D7F">
              <w:rPr>
                <w:rFonts w:cstheme="minorHAnsi"/>
                <w:sz w:val="24"/>
                <w:szCs w:val="24"/>
              </w:rPr>
              <w:t>Spring 2020</w:t>
            </w:r>
          </w:p>
        </w:tc>
      </w:tr>
      <w:tr w:rsidR="009F49FA" w:rsidRPr="00F02D7F" w14:paraId="35BD4949" w14:textId="22E33CDC" w:rsidTr="00CF13BB">
        <w:tc>
          <w:tcPr>
            <w:tcW w:w="7449" w:type="dxa"/>
            <w:shd w:val="clear" w:color="auto" w:fill="DEEAF6" w:themeFill="accent1" w:themeFillTint="33"/>
          </w:tcPr>
          <w:p w14:paraId="75B8571A" w14:textId="71BE1D84" w:rsidR="009F49FA" w:rsidRPr="00F02D7F" w:rsidRDefault="009F49FA" w:rsidP="009F49FA">
            <w:pPr>
              <w:autoSpaceDE w:val="0"/>
              <w:autoSpaceDN w:val="0"/>
              <w:adjustRightInd w:val="0"/>
              <w:rPr>
                <w:rFonts w:cstheme="minorHAnsi"/>
                <w:color w:val="222222"/>
                <w:sz w:val="24"/>
                <w:szCs w:val="24"/>
              </w:rPr>
            </w:pPr>
            <w:r w:rsidRPr="00F02D7F">
              <w:rPr>
                <w:rFonts w:cstheme="minorHAnsi"/>
                <w:color w:val="222222"/>
                <w:sz w:val="24"/>
                <w:szCs w:val="24"/>
              </w:rPr>
              <w:t>Professional Identity-Demonstrate an understanding of the counseling</w:t>
            </w:r>
            <w:r w:rsidR="002D7EEF" w:rsidRPr="00F02D7F">
              <w:rPr>
                <w:rFonts w:cstheme="minorHAnsi"/>
                <w:color w:val="222222"/>
                <w:sz w:val="24"/>
                <w:szCs w:val="24"/>
              </w:rPr>
              <w:t xml:space="preserve"> profession develop an identity </w:t>
            </w:r>
            <w:r w:rsidRPr="00F02D7F">
              <w:rPr>
                <w:rFonts w:cstheme="minorHAnsi"/>
                <w:color w:val="222222"/>
                <w:sz w:val="24"/>
                <w:szCs w:val="24"/>
              </w:rPr>
              <w:t xml:space="preserve">as a counselor and demonstrate a willingness to provide counseling services </w:t>
            </w:r>
            <w:r w:rsidR="002D7EEF" w:rsidRPr="00F02D7F">
              <w:rPr>
                <w:rFonts w:cstheme="minorHAnsi"/>
                <w:color w:val="222222"/>
                <w:sz w:val="24"/>
                <w:szCs w:val="24"/>
              </w:rPr>
              <w:t xml:space="preserve">within the ethical </w:t>
            </w:r>
            <w:r w:rsidRPr="00F02D7F">
              <w:rPr>
                <w:rFonts w:cstheme="minorHAnsi"/>
                <w:color w:val="222222"/>
                <w:sz w:val="24"/>
                <w:szCs w:val="24"/>
              </w:rPr>
              <w:t>guidelines of the counseling profession.</w:t>
            </w:r>
          </w:p>
          <w:p w14:paraId="746B0484" w14:textId="77777777" w:rsidR="009F49FA" w:rsidRPr="00F02D7F" w:rsidRDefault="009F49FA" w:rsidP="009F49FA">
            <w:pPr>
              <w:pStyle w:val="ListParagraph"/>
              <w:ind w:left="0"/>
              <w:rPr>
                <w:rFonts w:cstheme="minorHAnsi"/>
                <w:sz w:val="24"/>
                <w:szCs w:val="24"/>
              </w:rPr>
            </w:pPr>
          </w:p>
        </w:tc>
        <w:tc>
          <w:tcPr>
            <w:tcW w:w="953" w:type="dxa"/>
            <w:shd w:val="clear" w:color="auto" w:fill="DEEAF6" w:themeFill="accent1" w:themeFillTint="33"/>
          </w:tcPr>
          <w:p w14:paraId="48992215" w14:textId="56D0590E" w:rsidR="009F49FA" w:rsidRPr="00F02D7F" w:rsidRDefault="00731A06" w:rsidP="009F49FA">
            <w:pPr>
              <w:pStyle w:val="ListParagraph"/>
              <w:ind w:left="0"/>
              <w:rPr>
                <w:rFonts w:cstheme="minorHAnsi"/>
                <w:sz w:val="24"/>
                <w:szCs w:val="24"/>
              </w:rPr>
            </w:pPr>
            <w:r w:rsidRPr="00F02D7F">
              <w:rPr>
                <w:rFonts w:cstheme="minorHAnsi"/>
                <w:sz w:val="24"/>
                <w:szCs w:val="24"/>
              </w:rPr>
              <w:t>100% met</w:t>
            </w:r>
          </w:p>
        </w:tc>
        <w:tc>
          <w:tcPr>
            <w:tcW w:w="953" w:type="dxa"/>
            <w:shd w:val="clear" w:color="auto" w:fill="DEEAF6" w:themeFill="accent1" w:themeFillTint="33"/>
          </w:tcPr>
          <w:p w14:paraId="69CB65DA" w14:textId="77777777" w:rsidR="009F49FA" w:rsidRPr="00F02D7F" w:rsidRDefault="00697F80" w:rsidP="009F49FA">
            <w:pPr>
              <w:pStyle w:val="ListParagraph"/>
              <w:ind w:left="0"/>
              <w:rPr>
                <w:rFonts w:cstheme="minorHAnsi"/>
                <w:sz w:val="24"/>
                <w:szCs w:val="24"/>
              </w:rPr>
            </w:pPr>
            <w:r w:rsidRPr="00F02D7F">
              <w:rPr>
                <w:rFonts w:cstheme="minorHAnsi"/>
                <w:sz w:val="24"/>
                <w:szCs w:val="24"/>
              </w:rPr>
              <w:t>94.44% met</w:t>
            </w:r>
          </w:p>
          <w:p w14:paraId="1500AB0F" w14:textId="77777777" w:rsidR="00697F80" w:rsidRPr="00F02D7F" w:rsidRDefault="00697F80" w:rsidP="009F49FA">
            <w:pPr>
              <w:pStyle w:val="ListParagraph"/>
              <w:ind w:left="0"/>
              <w:rPr>
                <w:rFonts w:cstheme="minorHAnsi"/>
                <w:sz w:val="24"/>
                <w:szCs w:val="24"/>
              </w:rPr>
            </w:pPr>
          </w:p>
          <w:p w14:paraId="02A29047" w14:textId="63E0BD48" w:rsidR="00697F80" w:rsidRPr="00F02D7F" w:rsidRDefault="00697F80" w:rsidP="009F49FA">
            <w:pPr>
              <w:pStyle w:val="ListParagraph"/>
              <w:ind w:left="0"/>
              <w:rPr>
                <w:rFonts w:cstheme="minorHAnsi"/>
                <w:sz w:val="24"/>
                <w:szCs w:val="24"/>
              </w:rPr>
            </w:pPr>
            <w:r w:rsidRPr="00F02D7F">
              <w:rPr>
                <w:rFonts w:cstheme="minorHAnsi"/>
                <w:sz w:val="24"/>
                <w:szCs w:val="24"/>
              </w:rPr>
              <w:t>5.56% not met</w:t>
            </w:r>
          </w:p>
        </w:tc>
      </w:tr>
      <w:tr w:rsidR="009F49FA" w:rsidRPr="00F02D7F" w14:paraId="664A0F25" w14:textId="3185AACB" w:rsidTr="00CF13BB">
        <w:tc>
          <w:tcPr>
            <w:tcW w:w="7449" w:type="dxa"/>
            <w:shd w:val="clear" w:color="auto" w:fill="BDD6EE" w:themeFill="accent1" w:themeFillTint="66"/>
          </w:tcPr>
          <w:p w14:paraId="197CAE7C" w14:textId="5A8A648A" w:rsidR="009F49FA" w:rsidRPr="00F02D7F" w:rsidRDefault="009F49FA" w:rsidP="009F49FA">
            <w:pPr>
              <w:autoSpaceDE w:val="0"/>
              <w:autoSpaceDN w:val="0"/>
              <w:adjustRightInd w:val="0"/>
              <w:rPr>
                <w:rFonts w:cstheme="minorHAnsi"/>
                <w:color w:val="222222"/>
                <w:sz w:val="24"/>
                <w:szCs w:val="24"/>
              </w:rPr>
            </w:pPr>
            <w:r w:rsidRPr="00F02D7F">
              <w:rPr>
                <w:rFonts w:cstheme="minorHAnsi"/>
                <w:color w:val="222222"/>
                <w:sz w:val="24"/>
                <w:szCs w:val="24"/>
              </w:rPr>
              <w:t>Social and Cultural Diversity-Develop an awareness of, and an apprec</w:t>
            </w:r>
            <w:r w:rsidR="002D7EEF" w:rsidRPr="00F02D7F">
              <w:rPr>
                <w:rFonts w:cstheme="minorHAnsi"/>
                <w:color w:val="222222"/>
                <w:sz w:val="24"/>
                <w:szCs w:val="24"/>
              </w:rPr>
              <w:t xml:space="preserve">iation for, social and cultural </w:t>
            </w:r>
            <w:r w:rsidRPr="00F02D7F">
              <w:rPr>
                <w:rFonts w:cstheme="minorHAnsi"/>
                <w:color w:val="222222"/>
                <w:sz w:val="24"/>
                <w:szCs w:val="24"/>
              </w:rPr>
              <w:t>influences on human behavior and to recognize the impact of individual d</w:t>
            </w:r>
            <w:r w:rsidR="002D7EEF" w:rsidRPr="00F02D7F">
              <w:rPr>
                <w:rFonts w:cstheme="minorHAnsi"/>
                <w:color w:val="222222"/>
                <w:sz w:val="24"/>
                <w:szCs w:val="24"/>
              </w:rPr>
              <w:t xml:space="preserve">ifferences on the counseling </w:t>
            </w:r>
            <w:r w:rsidRPr="00F02D7F">
              <w:rPr>
                <w:rFonts w:cstheme="minorHAnsi"/>
                <w:color w:val="222222"/>
                <w:sz w:val="24"/>
                <w:szCs w:val="24"/>
              </w:rPr>
              <w:t>process.</w:t>
            </w:r>
          </w:p>
          <w:p w14:paraId="39B13E33" w14:textId="77777777" w:rsidR="009F49FA" w:rsidRPr="00F02D7F" w:rsidRDefault="009F49FA" w:rsidP="009F49FA">
            <w:pPr>
              <w:pStyle w:val="ListParagraph"/>
              <w:ind w:left="0"/>
              <w:rPr>
                <w:rFonts w:cstheme="minorHAnsi"/>
                <w:sz w:val="24"/>
                <w:szCs w:val="24"/>
              </w:rPr>
            </w:pPr>
          </w:p>
        </w:tc>
        <w:tc>
          <w:tcPr>
            <w:tcW w:w="953" w:type="dxa"/>
            <w:shd w:val="clear" w:color="auto" w:fill="BDD6EE" w:themeFill="accent1" w:themeFillTint="66"/>
          </w:tcPr>
          <w:p w14:paraId="5FAC0BB5" w14:textId="6515A2A6" w:rsidR="009F49FA" w:rsidRPr="00F02D7F" w:rsidRDefault="00731A06" w:rsidP="009F49FA">
            <w:pPr>
              <w:pStyle w:val="ListParagraph"/>
              <w:ind w:left="0"/>
              <w:rPr>
                <w:rFonts w:cstheme="minorHAnsi"/>
                <w:sz w:val="24"/>
                <w:szCs w:val="24"/>
              </w:rPr>
            </w:pPr>
            <w:r w:rsidRPr="00F02D7F">
              <w:rPr>
                <w:rFonts w:cstheme="minorHAnsi"/>
                <w:sz w:val="24"/>
                <w:szCs w:val="24"/>
              </w:rPr>
              <w:t>100% met</w:t>
            </w:r>
          </w:p>
        </w:tc>
        <w:tc>
          <w:tcPr>
            <w:tcW w:w="953" w:type="dxa"/>
            <w:shd w:val="clear" w:color="auto" w:fill="BDD6EE" w:themeFill="accent1" w:themeFillTint="66"/>
          </w:tcPr>
          <w:p w14:paraId="3BFDF27E" w14:textId="77777777" w:rsidR="00697F80" w:rsidRPr="00F02D7F" w:rsidRDefault="00697F80" w:rsidP="00697F80">
            <w:pPr>
              <w:pStyle w:val="ListParagraph"/>
              <w:ind w:left="0"/>
              <w:rPr>
                <w:rFonts w:cstheme="minorHAnsi"/>
                <w:sz w:val="24"/>
                <w:szCs w:val="24"/>
              </w:rPr>
            </w:pPr>
            <w:r w:rsidRPr="00F02D7F">
              <w:rPr>
                <w:rFonts w:cstheme="minorHAnsi"/>
                <w:sz w:val="24"/>
                <w:szCs w:val="24"/>
              </w:rPr>
              <w:t>94.44% met</w:t>
            </w:r>
          </w:p>
          <w:p w14:paraId="184CA4A4" w14:textId="77777777" w:rsidR="00697F80" w:rsidRPr="00F02D7F" w:rsidRDefault="00697F80" w:rsidP="00697F80">
            <w:pPr>
              <w:pStyle w:val="ListParagraph"/>
              <w:ind w:left="0"/>
              <w:rPr>
                <w:rFonts w:cstheme="minorHAnsi"/>
                <w:sz w:val="24"/>
                <w:szCs w:val="24"/>
              </w:rPr>
            </w:pPr>
          </w:p>
          <w:p w14:paraId="6FF5EDA9" w14:textId="4F54EB63" w:rsidR="009F49FA" w:rsidRPr="00F02D7F" w:rsidRDefault="00697F80" w:rsidP="00697F80">
            <w:pPr>
              <w:pStyle w:val="ListParagraph"/>
              <w:ind w:left="0"/>
              <w:rPr>
                <w:rFonts w:cstheme="minorHAnsi"/>
                <w:sz w:val="24"/>
                <w:szCs w:val="24"/>
              </w:rPr>
            </w:pPr>
            <w:r w:rsidRPr="00F02D7F">
              <w:rPr>
                <w:rFonts w:cstheme="minorHAnsi"/>
                <w:sz w:val="24"/>
                <w:szCs w:val="24"/>
              </w:rPr>
              <w:t>5.56% not met</w:t>
            </w:r>
          </w:p>
        </w:tc>
      </w:tr>
      <w:tr w:rsidR="009F49FA" w:rsidRPr="00F02D7F" w14:paraId="05D8239B" w14:textId="48AB5AEA" w:rsidTr="00CF13BB">
        <w:tc>
          <w:tcPr>
            <w:tcW w:w="7449" w:type="dxa"/>
            <w:shd w:val="clear" w:color="auto" w:fill="DEEAF6" w:themeFill="accent1" w:themeFillTint="33"/>
          </w:tcPr>
          <w:p w14:paraId="44418EF8" w14:textId="235EEFCF" w:rsidR="009F49FA" w:rsidRPr="00F02D7F" w:rsidRDefault="009F49FA" w:rsidP="009F49FA">
            <w:pPr>
              <w:autoSpaceDE w:val="0"/>
              <w:autoSpaceDN w:val="0"/>
              <w:adjustRightInd w:val="0"/>
              <w:rPr>
                <w:rFonts w:cstheme="minorHAnsi"/>
                <w:color w:val="222222"/>
                <w:sz w:val="24"/>
                <w:szCs w:val="24"/>
              </w:rPr>
            </w:pPr>
            <w:r w:rsidRPr="00F02D7F">
              <w:rPr>
                <w:rFonts w:cstheme="minorHAnsi"/>
                <w:color w:val="222222"/>
                <w:sz w:val="24"/>
                <w:szCs w:val="24"/>
              </w:rPr>
              <w:t>Human Growth and Development-Develop an understanding of</w:t>
            </w:r>
            <w:r w:rsidR="002D7EEF" w:rsidRPr="00F02D7F">
              <w:rPr>
                <w:rFonts w:cstheme="minorHAnsi"/>
                <w:color w:val="222222"/>
                <w:sz w:val="24"/>
                <w:szCs w:val="24"/>
              </w:rPr>
              <w:t xml:space="preserve"> developmental aspects of human </w:t>
            </w:r>
            <w:r w:rsidRPr="00F02D7F">
              <w:rPr>
                <w:rFonts w:cstheme="minorHAnsi"/>
                <w:color w:val="222222"/>
                <w:sz w:val="24"/>
                <w:szCs w:val="24"/>
              </w:rPr>
              <w:t>growth and appreciation for the nature of human developmental behavior.</w:t>
            </w:r>
          </w:p>
          <w:p w14:paraId="4233E9F7" w14:textId="77777777" w:rsidR="009F49FA" w:rsidRPr="00F02D7F" w:rsidRDefault="009F49FA" w:rsidP="009F49FA">
            <w:pPr>
              <w:pStyle w:val="ListParagraph"/>
              <w:ind w:left="0"/>
              <w:rPr>
                <w:rFonts w:cstheme="minorHAnsi"/>
                <w:sz w:val="24"/>
                <w:szCs w:val="24"/>
              </w:rPr>
            </w:pPr>
          </w:p>
        </w:tc>
        <w:tc>
          <w:tcPr>
            <w:tcW w:w="953" w:type="dxa"/>
            <w:shd w:val="clear" w:color="auto" w:fill="DEEAF6" w:themeFill="accent1" w:themeFillTint="33"/>
          </w:tcPr>
          <w:p w14:paraId="6DBE0292" w14:textId="77777777" w:rsidR="009F49FA" w:rsidRPr="00F02D7F" w:rsidRDefault="00731A06" w:rsidP="009F49FA">
            <w:pPr>
              <w:pStyle w:val="ListParagraph"/>
              <w:ind w:left="0"/>
              <w:rPr>
                <w:rFonts w:cstheme="minorHAnsi"/>
                <w:sz w:val="24"/>
                <w:szCs w:val="24"/>
              </w:rPr>
            </w:pPr>
            <w:r w:rsidRPr="00F02D7F">
              <w:rPr>
                <w:rFonts w:cstheme="minorHAnsi"/>
                <w:sz w:val="24"/>
                <w:szCs w:val="24"/>
              </w:rPr>
              <w:t>92.31% met</w:t>
            </w:r>
          </w:p>
          <w:p w14:paraId="4AB54139" w14:textId="77777777" w:rsidR="00731A06" w:rsidRPr="00F02D7F" w:rsidRDefault="00731A06" w:rsidP="009F49FA">
            <w:pPr>
              <w:pStyle w:val="ListParagraph"/>
              <w:ind w:left="0"/>
              <w:rPr>
                <w:rFonts w:cstheme="minorHAnsi"/>
                <w:sz w:val="24"/>
                <w:szCs w:val="24"/>
              </w:rPr>
            </w:pPr>
          </w:p>
          <w:p w14:paraId="17758BD5" w14:textId="77777777" w:rsidR="00731A06" w:rsidRPr="00F02D7F" w:rsidRDefault="00731A06" w:rsidP="009F49FA">
            <w:pPr>
              <w:pStyle w:val="ListParagraph"/>
              <w:ind w:left="0"/>
              <w:rPr>
                <w:rFonts w:cstheme="minorHAnsi"/>
                <w:sz w:val="24"/>
                <w:szCs w:val="24"/>
              </w:rPr>
            </w:pPr>
            <w:r w:rsidRPr="00F02D7F">
              <w:rPr>
                <w:rFonts w:cstheme="minorHAnsi"/>
                <w:sz w:val="24"/>
                <w:szCs w:val="24"/>
              </w:rPr>
              <w:t>7.69%</w:t>
            </w:r>
          </w:p>
          <w:p w14:paraId="5CA3754E" w14:textId="76721739" w:rsidR="00731A06" w:rsidRPr="00F02D7F" w:rsidRDefault="00731A06" w:rsidP="009F49FA">
            <w:pPr>
              <w:pStyle w:val="ListParagraph"/>
              <w:ind w:left="0"/>
              <w:rPr>
                <w:rFonts w:cstheme="minorHAnsi"/>
                <w:sz w:val="24"/>
                <w:szCs w:val="24"/>
              </w:rPr>
            </w:pPr>
            <w:r w:rsidRPr="00F02D7F">
              <w:rPr>
                <w:rFonts w:cstheme="minorHAnsi"/>
                <w:sz w:val="24"/>
                <w:szCs w:val="24"/>
              </w:rPr>
              <w:t>Not met</w:t>
            </w:r>
          </w:p>
        </w:tc>
        <w:tc>
          <w:tcPr>
            <w:tcW w:w="953" w:type="dxa"/>
            <w:shd w:val="clear" w:color="auto" w:fill="DEEAF6" w:themeFill="accent1" w:themeFillTint="33"/>
          </w:tcPr>
          <w:p w14:paraId="62B7CD5F" w14:textId="77777777" w:rsidR="00697F80" w:rsidRPr="00F02D7F" w:rsidRDefault="00697F80" w:rsidP="00697F80">
            <w:pPr>
              <w:pStyle w:val="ListParagraph"/>
              <w:ind w:left="0"/>
              <w:rPr>
                <w:rFonts w:cstheme="minorHAnsi"/>
                <w:sz w:val="24"/>
                <w:szCs w:val="24"/>
              </w:rPr>
            </w:pPr>
            <w:r w:rsidRPr="00F02D7F">
              <w:rPr>
                <w:rFonts w:cstheme="minorHAnsi"/>
                <w:sz w:val="24"/>
                <w:szCs w:val="24"/>
              </w:rPr>
              <w:t>94.44% met</w:t>
            </w:r>
          </w:p>
          <w:p w14:paraId="404EA7ED" w14:textId="77777777" w:rsidR="00697F80" w:rsidRPr="00F02D7F" w:rsidRDefault="00697F80" w:rsidP="00697F80">
            <w:pPr>
              <w:pStyle w:val="ListParagraph"/>
              <w:ind w:left="0"/>
              <w:rPr>
                <w:rFonts w:cstheme="minorHAnsi"/>
                <w:sz w:val="24"/>
                <w:szCs w:val="24"/>
              </w:rPr>
            </w:pPr>
          </w:p>
          <w:p w14:paraId="70CB99D9" w14:textId="248D16F3" w:rsidR="009F49FA" w:rsidRPr="00F02D7F" w:rsidRDefault="00697F80" w:rsidP="00697F80">
            <w:pPr>
              <w:pStyle w:val="ListParagraph"/>
              <w:ind w:left="0"/>
              <w:rPr>
                <w:rFonts w:cstheme="minorHAnsi"/>
                <w:sz w:val="24"/>
                <w:szCs w:val="24"/>
              </w:rPr>
            </w:pPr>
            <w:r w:rsidRPr="00F02D7F">
              <w:rPr>
                <w:rFonts w:cstheme="minorHAnsi"/>
                <w:sz w:val="24"/>
                <w:szCs w:val="24"/>
              </w:rPr>
              <w:t>5.56% not met</w:t>
            </w:r>
          </w:p>
        </w:tc>
      </w:tr>
      <w:tr w:rsidR="009F49FA" w:rsidRPr="00F02D7F" w14:paraId="4165BD95" w14:textId="4DDA07AD" w:rsidTr="00CF13BB">
        <w:tc>
          <w:tcPr>
            <w:tcW w:w="7449" w:type="dxa"/>
            <w:shd w:val="clear" w:color="auto" w:fill="BDD6EE" w:themeFill="accent1" w:themeFillTint="66"/>
          </w:tcPr>
          <w:p w14:paraId="3BEADC84" w14:textId="4F7DA60A" w:rsidR="009F49FA" w:rsidRPr="00F02D7F" w:rsidRDefault="009F49FA" w:rsidP="009F49FA">
            <w:pPr>
              <w:autoSpaceDE w:val="0"/>
              <w:autoSpaceDN w:val="0"/>
              <w:adjustRightInd w:val="0"/>
              <w:rPr>
                <w:rFonts w:cstheme="minorHAnsi"/>
                <w:color w:val="222222"/>
                <w:sz w:val="24"/>
                <w:szCs w:val="24"/>
              </w:rPr>
            </w:pPr>
            <w:r w:rsidRPr="00F02D7F">
              <w:rPr>
                <w:rFonts w:cstheme="minorHAnsi"/>
                <w:color w:val="222222"/>
                <w:sz w:val="24"/>
                <w:szCs w:val="24"/>
              </w:rPr>
              <w:lastRenderedPageBreak/>
              <w:t>Career Development-Develop an understanding of career developme</w:t>
            </w:r>
            <w:r w:rsidR="002D7EEF" w:rsidRPr="00F02D7F">
              <w:rPr>
                <w:rFonts w:cstheme="minorHAnsi"/>
                <w:color w:val="222222"/>
                <w:sz w:val="24"/>
                <w:szCs w:val="24"/>
              </w:rPr>
              <w:t xml:space="preserve">nt and related life factors and </w:t>
            </w:r>
            <w:r w:rsidRPr="00F02D7F">
              <w:rPr>
                <w:rFonts w:cstheme="minorHAnsi"/>
                <w:color w:val="222222"/>
                <w:sz w:val="24"/>
                <w:szCs w:val="24"/>
              </w:rPr>
              <w:t>the effects on an individual’s mental health and lifestyle.</w:t>
            </w:r>
          </w:p>
          <w:p w14:paraId="4FDAA4DC" w14:textId="77777777" w:rsidR="009F49FA" w:rsidRPr="00F02D7F" w:rsidRDefault="009F49FA" w:rsidP="009F49FA">
            <w:pPr>
              <w:pStyle w:val="ListParagraph"/>
              <w:ind w:left="0"/>
              <w:rPr>
                <w:rFonts w:cstheme="minorHAnsi"/>
                <w:sz w:val="24"/>
                <w:szCs w:val="24"/>
              </w:rPr>
            </w:pPr>
          </w:p>
        </w:tc>
        <w:tc>
          <w:tcPr>
            <w:tcW w:w="953" w:type="dxa"/>
            <w:shd w:val="clear" w:color="auto" w:fill="BDD6EE" w:themeFill="accent1" w:themeFillTint="66"/>
          </w:tcPr>
          <w:p w14:paraId="171A046D" w14:textId="07869EC3" w:rsidR="00731A06" w:rsidRPr="00F02D7F" w:rsidRDefault="00731A06" w:rsidP="00731A06">
            <w:pPr>
              <w:pStyle w:val="ListParagraph"/>
              <w:ind w:left="0"/>
              <w:rPr>
                <w:rFonts w:cstheme="minorHAnsi"/>
                <w:sz w:val="24"/>
                <w:szCs w:val="24"/>
              </w:rPr>
            </w:pPr>
            <w:r w:rsidRPr="00F02D7F">
              <w:rPr>
                <w:rFonts w:cstheme="minorHAnsi"/>
                <w:sz w:val="24"/>
                <w:szCs w:val="24"/>
              </w:rPr>
              <w:t>84.62% met</w:t>
            </w:r>
          </w:p>
          <w:p w14:paraId="5C28791A" w14:textId="77777777" w:rsidR="00731A06" w:rsidRPr="00F02D7F" w:rsidRDefault="00731A06" w:rsidP="00731A06">
            <w:pPr>
              <w:pStyle w:val="ListParagraph"/>
              <w:ind w:left="0"/>
              <w:rPr>
                <w:rFonts w:cstheme="minorHAnsi"/>
                <w:sz w:val="24"/>
                <w:szCs w:val="24"/>
              </w:rPr>
            </w:pPr>
          </w:p>
          <w:p w14:paraId="17BABA6E" w14:textId="4A18A396" w:rsidR="00731A06" w:rsidRPr="00F02D7F" w:rsidRDefault="00731A06" w:rsidP="00731A06">
            <w:pPr>
              <w:pStyle w:val="ListParagraph"/>
              <w:ind w:left="0"/>
              <w:rPr>
                <w:rFonts w:cstheme="minorHAnsi"/>
                <w:sz w:val="24"/>
                <w:szCs w:val="24"/>
              </w:rPr>
            </w:pPr>
            <w:r w:rsidRPr="00F02D7F">
              <w:rPr>
                <w:rFonts w:cstheme="minorHAnsi"/>
                <w:sz w:val="24"/>
                <w:szCs w:val="24"/>
              </w:rPr>
              <w:t>15.38%</w:t>
            </w:r>
          </w:p>
          <w:p w14:paraId="11F36491" w14:textId="718EDB95" w:rsidR="009F49FA" w:rsidRPr="00F02D7F" w:rsidRDefault="00731A06" w:rsidP="00731A06">
            <w:pPr>
              <w:pStyle w:val="ListParagraph"/>
              <w:ind w:left="0"/>
              <w:rPr>
                <w:rFonts w:cstheme="minorHAnsi"/>
                <w:sz w:val="24"/>
                <w:szCs w:val="24"/>
              </w:rPr>
            </w:pPr>
            <w:r w:rsidRPr="00F02D7F">
              <w:rPr>
                <w:rFonts w:cstheme="minorHAnsi"/>
                <w:sz w:val="24"/>
                <w:szCs w:val="24"/>
              </w:rPr>
              <w:t>Not met</w:t>
            </w:r>
          </w:p>
        </w:tc>
        <w:tc>
          <w:tcPr>
            <w:tcW w:w="953" w:type="dxa"/>
            <w:shd w:val="clear" w:color="auto" w:fill="BDD6EE" w:themeFill="accent1" w:themeFillTint="66"/>
          </w:tcPr>
          <w:p w14:paraId="207F47AE" w14:textId="77777777" w:rsidR="009F49FA" w:rsidRPr="00F02D7F" w:rsidRDefault="00697F80" w:rsidP="009F49FA">
            <w:pPr>
              <w:pStyle w:val="ListParagraph"/>
              <w:ind w:left="0"/>
              <w:rPr>
                <w:rFonts w:cstheme="minorHAnsi"/>
                <w:sz w:val="24"/>
                <w:szCs w:val="24"/>
              </w:rPr>
            </w:pPr>
            <w:r w:rsidRPr="00F02D7F">
              <w:rPr>
                <w:rFonts w:cstheme="minorHAnsi"/>
                <w:sz w:val="24"/>
                <w:szCs w:val="24"/>
              </w:rPr>
              <w:t>88.89%</w:t>
            </w:r>
          </w:p>
          <w:p w14:paraId="530430DD" w14:textId="50A2F150" w:rsidR="00697F80" w:rsidRPr="00F02D7F" w:rsidRDefault="00697F80" w:rsidP="009F49FA">
            <w:pPr>
              <w:pStyle w:val="ListParagraph"/>
              <w:ind w:left="0"/>
              <w:rPr>
                <w:rFonts w:cstheme="minorHAnsi"/>
                <w:sz w:val="24"/>
                <w:szCs w:val="24"/>
              </w:rPr>
            </w:pPr>
            <w:r w:rsidRPr="00F02D7F">
              <w:rPr>
                <w:rFonts w:cstheme="minorHAnsi"/>
                <w:sz w:val="24"/>
                <w:szCs w:val="24"/>
              </w:rPr>
              <w:t>met</w:t>
            </w:r>
          </w:p>
          <w:p w14:paraId="5AA09523" w14:textId="4AF4E1B6" w:rsidR="00697F80" w:rsidRPr="00F02D7F" w:rsidRDefault="00697F80" w:rsidP="009F49FA">
            <w:pPr>
              <w:pStyle w:val="ListParagraph"/>
              <w:ind w:left="0"/>
              <w:rPr>
                <w:rFonts w:cstheme="minorHAnsi"/>
                <w:sz w:val="24"/>
                <w:szCs w:val="24"/>
              </w:rPr>
            </w:pPr>
          </w:p>
          <w:p w14:paraId="2F83EE1E" w14:textId="7C006EDE" w:rsidR="00697F80" w:rsidRPr="00F02D7F" w:rsidRDefault="00697F80" w:rsidP="009F49FA">
            <w:pPr>
              <w:pStyle w:val="ListParagraph"/>
              <w:ind w:left="0"/>
              <w:rPr>
                <w:rFonts w:cstheme="minorHAnsi"/>
                <w:sz w:val="24"/>
                <w:szCs w:val="24"/>
              </w:rPr>
            </w:pPr>
            <w:r w:rsidRPr="00F02D7F">
              <w:rPr>
                <w:rFonts w:cstheme="minorHAnsi"/>
                <w:sz w:val="24"/>
                <w:szCs w:val="24"/>
              </w:rPr>
              <w:t>11.11% not met</w:t>
            </w:r>
          </w:p>
          <w:p w14:paraId="40655CC7" w14:textId="5F299E08" w:rsidR="00697F80" w:rsidRPr="00F02D7F" w:rsidRDefault="00697F80" w:rsidP="009F49FA">
            <w:pPr>
              <w:pStyle w:val="ListParagraph"/>
              <w:ind w:left="0"/>
              <w:rPr>
                <w:rFonts w:cstheme="minorHAnsi"/>
                <w:sz w:val="24"/>
                <w:szCs w:val="24"/>
              </w:rPr>
            </w:pPr>
          </w:p>
        </w:tc>
      </w:tr>
      <w:tr w:rsidR="009F49FA" w:rsidRPr="00F02D7F" w14:paraId="2DCE61FF" w14:textId="0BA50B79" w:rsidTr="00CF13BB">
        <w:tc>
          <w:tcPr>
            <w:tcW w:w="7449" w:type="dxa"/>
            <w:shd w:val="clear" w:color="auto" w:fill="DEEAF6" w:themeFill="accent1" w:themeFillTint="33"/>
          </w:tcPr>
          <w:p w14:paraId="6FFD8719" w14:textId="5F385E3D" w:rsidR="009F49FA" w:rsidRPr="00F02D7F" w:rsidRDefault="009F49FA" w:rsidP="009F49FA">
            <w:pPr>
              <w:autoSpaceDE w:val="0"/>
              <w:autoSpaceDN w:val="0"/>
              <w:adjustRightInd w:val="0"/>
              <w:rPr>
                <w:rFonts w:cstheme="minorHAnsi"/>
                <w:color w:val="222222"/>
                <w:sz w:val="24"/>
                <w:szCs w:val="24"/>
              </w:rPr>
            </w:pPr>
            <w:r w:rsidRPr="00F02D7F">
              <w:rPr>
                <w:rFonts w:cstheme="minorHAnsi"/>
                <w:color w:val="222222"/>
                <w:sz w:val="24"/>
                <w:szCs w:val="24"/>
              </w:rPr>
              <w:t>Helping Relationships-Demonstrate effective individual and group counseling skills which</w:t>
            </w:r>
            <w:r w:rsidR="002D7EEF" w:rsidRPr="00F02D7F">
              <w:rPr>
                <w:rFonts w:cstheme="minorHAnsi"/>
                <w:color w:val="222222"/>
                <w:sz w:val="24"/>
                <w:szCs w:val="24"/>
              </w:rPr>
              <w:t xml:space="preserve"> facilitate </w:t>
            </w:r>
            <w:r w:rsidRPr="00F02D7F">
              <w:rPr>
                <w:rFonts w:cstheme="minorHAnsi"/>
                <w:color w:val="222222"/>
                <w:sz w:val="24"/>
                <w:szCs w:val="24"/>
              </w:rPr>
              <w:t>client growth and to demonstrate the ability to evaluate progress toward treatment goals.</w:t>
            </w:r>
          </w:p>
          <w:p w14:paraId="7726CBBA" w14:textId="77777777" w:rsidR="009F49FA" w:rsidRPr="00F02D7F" w:rsidRDefault="009F49FA" w:rsidP="009F49FA">
            <w:pPr>
              <w:pStyle w:val="ListParagraph"/>
              <w:ind w:left="0"/>
              <w:rPr>
                <w:rFonts w:cstheme="minorHAnsi"/>
                <w:sz w:val="24"/>
                <w:szCs w:val="24"/>
              </w:rPr>
            </w:pPr>
          </w:p>
        </w:tc>
        <w:tc>
          <w:tcPr>
            <w:tcW w:w="953" w:type="dxa"/>
            <w:shd w:val="clear" w:color="auto" w:fill="DEEAF6" w:themeFill="accent1" w:themeFillTint="33"/>
          </w:tcPr>
          <w:p w14:paraId="26628D2B" w14:textId="58F06017" w:rsidR="009F49FA" w:rsidRPr="00F02D7F" w:rsidRDefault="00731A06" w:rsidP="009F49FA">
            <w:pPr>
              <w:pStyle w:val="ListParagraph"/>
              <w:ind w:left="0"/>
              <w:rPr>
                <w:rFonts w:cstheme="minorHAnsi"/>
                <w:sz w:val="24"/>
                <w:szCs w:val="24"/>
              </w:rPr>
            </w:pPr>
            <w:r w:rsidRPr="00F02D7F">
              <w:rPr>
                <w:rFonts w:cstheme="minorHAnsi"/>
                <w:sz w:val="24"/>
                <w:szCs w:val="24"/>
              </w:rPr>
              <w:t>100% met</w:t>
            </w:r>
          </w:p>
        </w:tc>
        <w:tc>
          <w:tcPr>
            <w:tcW w:w="953" w:type="dxa"/>
            <w:shd w:val="clear" w:color="auto" w:fill="DEEAF6" w:themeFill="accent1" w:themeFillTint="33"/>
          </w:tcPr>
          <w:p w14:paraId="57A453A7" w14:textId="77777777" w:rsidR="00697F80" w:rsidRPr="00F02D7F" w:rsidRDefault="00697F80" w:rsidP="00697F80">
            <w:pPr>
              <w:pStyle w:val="ListParagraph"/>
              <w:ind w:left="0"/>
              <w:rPr>
                <w:rFonts w:cstheme="minorHAnsi"/>
                <w:sz w:val="24"/>
                <w:szCs w:val="24"/>
              </w:rPr>
            </w:pPr>
            <w:r w:rsidRPr="00F02D7F">
              <w:rPr>
                <w:rFonts w:cstheme="minorHAnsi"/>
                <w:sz w:val="24"/>
                <w:szCs w:val="24"/>
              </w:rPr>
              <w:t>94.44% met</w:t>
            </w:r>
          </w:p>
          <w:p w14:paraId="562A1631" w14:textId="77777777" w:rsidR="00697F80" w:rsidRPr="00F02D7F" w:rsidRDefault="00697F80" w:rsidP="00697F80">
            <w:pPr>
              <w:pStyle w:val="ListParagraph"/>
              <w:ind w:left="0"/>
              <w:rPr>
                <w:rFonts w:cstheme="minorHAnsi"/>
                <w:sz w:val="24"/>
                <w:szCs w:val="24"/>
              </w:rPr>
            </w:pPr>
          </w:p>
          <w:p w14:paraId="55B5D7E1" w14:textId="27A23E8D" w:rsidR="009F49FA" w:rsidRPr="00F02D7F" w:rsidRDefault="00697F80" w:rsidP="00697F80">
            <w:pPr>
              <w:pStyle w:val="ListParagraph"/>
              <w:ind w:left="0"/>
              <w:rPr>
                <w:rFonts w:cstheme="minorHAnsi"/>
                <w:sz w:val="24"/>
                <w:szCs w:val="24"/>
              </w:rPr>
            </w:pPr>
            <w:r w:rsidRPr="00F02D7F">
              <w:rPr>
                <w:rFonts w:cstheme="minorHAnsi"/>
                <w:sz w:val="24"/>
                <w:szCs w:val="24"/>
              </w:rPr>
              <w:t>5.56% not met</w:t>
            </w:r>
          </w:p>
        </w:tc>
      </w:tr>
      <w:tr w:rsidR="009F49FA" w:rsidRPr="00F02D7F" w14:paraId="5AD3E4A2" w14:textId="3C27B20C" w:rsidTr="00CF13BB">
        <w:tc>
          <w:tcPr>
            <w:tcW w:w="7449" w:type="dxa"/>
            <w:shd w:val="clear" w:color="auto" w:fill="BDD6EE" w:themeFill="accent1" w:themeFillTint="66"/>
          </w:tcPr>
          <w:p w14:paraId="7E38857D" w14:textId="2D233979" w:rsidR="009F49FA" w:rsidRPr="00F02D7F" w:rsidRDefault="009F49FA" w:rsidP="009F49FA">
            <w:pPr>
              <w:autoSpaceDE w:val="0"/>
              <w:autoSpaceDN w:val="0"/>
              <w:adjustRightInd w:val="0"/>
              <w:rPr>
                <w:rFonts w:cstheme="minorHAnsi"/>
                <w:color w:val="222222"/>
                <w:sz w:val="24"/>
                <w:szCs w:val="24"/>
              </w:rPr>
            </w:pPr>
            <w:r w:rsidRPr="00F02D7F">
              <w:rPr>
                <w:rFonts w:cstheme="minorHAnsi"/>
                <w:color w:val="222222"/>
                <w:sz w:val="24"/>
                <w:szCs w:val="24"/>
              </w:rPr>
              <w:t>Counseling Theory-Gain significant knowledge of major counse</w:t>
            </w:r>
            <w:r w:rsidR="002D7EEF" w:rsidRPr="00F02D7F">
              <w:rPr>
                <w:rFonts w:cstheme="minorHAnsi"/>
                <w:color w:val="222222"/>
                <w:sz w:val="24"/>
                <w:szCs w:val="24"/>
              </w:rPr>
              <w:t xml:space="preserve">ling theories in the context of </w:t>
            </w:r>
            <w:r w:rsidRPr="00F02D7F">
              <w:rPr>
                <w:rFonts w:cstheme="minorHAnsi"/>
                <w:color w:val="222222"/>
                <w:sz w:val="24"/>
                <w:szCs w:val="24"/>
              </w:rPr>
              <w:t>individual and group counseling, and to apply this knowledge to the actual counseling process.</w:t>
            </w:r>
          </w:p>
          <w:p w14:paraId="61923007" w14:textId="77777777" w:rsidR="009F49FA" w:rsidRPr="00F02D7F" w:rsidRDefault="009F49FA" w:rsidP="009F49FA">
            <w:pPr>
              <w:pStyle w:val="ListParagraph"/>
              <w:ind w:left="0"/>
              <w:rPr>
                <w:rFonts w:cstheme="minorHAnsi"/>
                <w:sz w:val="24"/>
                <w:szCs w:val="24"/>
              </w:rPr>
            </w:pPr>
          </w:p>
        </w:tc>
        <w:tc>
          <w:tcPr>
            <w:tcW w:w="953" w:type="dxa"/>
            <w:shd w:val="clear" w:color="auto" w:fill="BDD6EE" w:themeFill="accent1" w:themeFillTint="66"/>
          </w:tcPr>
          <w:p w14:paraId="357109F1" w14:textId="77777777" w:rsidR="00731A06" w:rsidRPr="00F02D7F" w:rsidRDefault="00731A06" w:rsidP="00731A06">
            <w:pPr>
              <w:pStyle w:val="ListParagraph"/>
              <w:ind w:left="0"/>
              <w:rPr>
                <w:rFonts w:cstheme="minorHAnsi"/>
                <w:sz w:val="24"/>
                <w:szCs w:val="24"/>
              </w:rPr>
            </w:pPr>
            <w:r w:rsidRPr="00F02D7F">
              <w:rPr>
                <w:rFonts w:cstheme="minorHAnsi"/>
                <w:sz w:val="24"/>
                <w:szCs w:val="24"/>
              </w:rPr>
              <w:t>84.62% met</w:t>
            </w:r>
          </w:p>
          <w:p w14:paraId="4C972E01" w14:textId="77777777" w:rsidR="00731A06" w:rsidRPr="00F02D7F" w:rsidRDefault="00731A06" w:rsidP="00731A06">
            <w:pPr>
              <w:pStyle w:val="ListParagraph"/>
              <w:ind w:left="0"/>
              <w:rPr>
                <w:rFonts w:cstheme="minorHAnsi"/>
                <w:sz w:val="24"/>
                <w:szCs w:val="24"/>
              </w:rPr>
            </w:pPr>
          </w:p>
          <w:p w14:paraId="5ECCB2D4" w14:textId="77777777" w:rsidR="00731A06" w:rsidRPr="00F02D7F" w:rsidRDefault="00731A06" w:rsidP="00731A06">
            <w:pPr>
              <w:pStyle w:val="ListParagraph"/>
              <w:ind w:left="0"/>
              <w:rPr>
                <w:rFonts w:cstheme="minorHAnsi"/>
                <w:sz w:val="24"/>
                <w:szCs w:val="24"/>
              </w:rPr>
            </w:pPr>
            <w:r w:rsidRPr="00F02D7F">
              <w:rPr>
                <w:rFonts w:cstheme="minorHAnsi"/>
                <w:sz w:val="24"/>
                <w:szCs w:val="24"/>
              </w:rPr>
              <w:t>15.38%</w:t>
            </w:r>
          </w:p>
          <w:p w14:paraId="404965D1" w14:textId="6DF56061" w:rsidR="009F49FA" w:rsidRPr="00F02D7F" w:rsidRDefault="00731A06" w:rsidP="00731A06">
            <w:pPr>
              <w:pStyle w:val="ListParagraph"/>
              <w:ind w:left="0"/>
              <w:rPr>
                <w:rFonts w:cstheme="minorHAnsi"/>
                <w:sz w:val="24"/>
                <w:szCs w:val="24"/>
              </w:rPr>
            </w:pPr>
            <w:r w:rsidRPr="00F02D7F">
              <w:rPr>
                <w:rFonts w:cstheme="minorHAnsi"/>
                <w:sz w:val="24"/>
                <w:szCs w:val="24"/>
              </w:rPr>
              <w:t>Not met</w:t>
            </w:r>
          </w:p>
        </w:tc>
        <w:tc>
          <w:tcPr>
            <w:tcW w:w="953" w:type="dxa"/>
            <w:shd w:val="clear" w:color="auto" w:fill="BDD6EE" w:themeFill="accent1" w:themeFillTint="66"/>
          </w:tcPr>
          <w:p w14:paraId="266BB78E" w14:textId="77777777" w:rsidR="00697F80" w:rsidRPr="00F02D7F" w:rsidRDefault="00697F80" w:rsidP="00697F80">
            <w:pPr>
              <w:pStyle w:val="ListParagraph"/>
              <w:ind w:left="0"/>
              <w:rPr>
                <w:rFonts w:cstheme="minorHAnsi"/>
                <w:sz w:val="24"/>
                <w:szCs w:val="24"/>
              </w:rPr>
            </w:pPr>
            <w:r w:rsidRPr="00F02D7F">
              <w:rPr>
                <w:rFonts w:cstheme="minorHAnsi"/>
                <w:sz w:val="24"/>
                <w:szCs w:val="24"/>
              </w:rPr>
              <w:t>94.44% met</w:t>
            </w:r>
          </w:p>
          <w:p w14:paraId="0D6D8F04" w14:textId="77777777" w:rsidR="00697F80" w:rsidRPr="00F02D7F" w:rsidRDefault="00697F80" w:rsidP="00697F80">
            <w:pPr>
              <w:pStyle w:val="ListParagraph"/>
              <w:ind w:left="0"/>
              <w:rPr>
                <w:rFonts w:cstheme="minorHAnsi"/>
                <w:sz w:val="24"/>
                <w:szCs w:val="24"/>
              </w:rPr>
            </w:pPr>
          </w:p>
          <w:p w14:paraId="59E651FF" w14:textId="3F144A6B" w:rsidR="009F49FA" w:rsidRPr="00F02D7F" w:rsidRDefault="00697F80" w:rsidP="00697F80">
            <w:pPr>
              <w:pStyle w:val="ListParagraph"/>
              <w:ind w:left="0"/>
              <w:rPr>
                <w:rFonts w:cstheme="minorHAnsi"/>
                <w:sz w:val="24"/>
                <w:szCs w:val="24"/>
              </w:rPr>
            </w:pPr>
            <w:r w:rsidRPr="00F02D7F">
              <w:rPr>
                <w:rFonts w:cstheme="minorHAnsi"/>
                <w:sz w:val="24"/>
                <w:szCs w:val="24"/>
              </w:rPr>
              <w:t>5.56% not met</w:t>
            </w:r>
          </w:p>
        </w:tc>
      </w:tr>
      <w:tr w:rsidR="009F49FA" w:rsidRPr="00F02D7F" w14:paraId="20A290B9" w14:textId="73E48318" w:rsidTr="00CF13BB">
        <w:tc>
          <w:tcPr>
            <w:tcW w:w="7449" w:type="dxa"/>
            <w:shd w:val="clear" w:color="auto" w:fill="DEEAF6" w:themeFill="accent1" w:themeFillTint="33"/>
          </w:tcPr>
          <w:p w14:paraId="38906B1E" w14:textId="77777777" w:rsidR="009F49FA" w:rsidRPr="00F02D7F" w:rsidRDefault="009F49FA" w:rsidP="009F49FA">
            <w:pPr>
              <w:autoSpaceDE w:val="0"/>
              <w:autoSpaceDN w:val="0"/>
              <w:adjustRightInd w:val="0"/>
              <w:rPr>
                <w:rFonts w:cstheme="minorHAnsi"/>
                <w:color w:val="222222"/>
                <w:sz w:val="24"/>
                <w:szCs w:val="24"/>
              </w:rPr>
            </w:pPr>
            <w:r w:rsidRPr="00F02D7F">
              <w:rPr>
                <w:rFonts w:cstheme="minorHAnsi"/>
                <w:color w:val="222222"/>
                <w:sz w:val="24"/>
                <w:szCs w:val="24"/>
              </w:rPr>
              <w:t>Group Work-Develop both theoretical and experiential understandings of group purpose,</w:t>
            </w:r>
          </w:p>
          <w:p w14:paraId="6161D9E6" w14:textId="59FC7F9E" w:rsidR="009F49FA" w:rsidRPr="00F02D7F" w:rsidRDefault="009F49FA" w:rsidP="009F49FA">
            <w:pPr>
              <w:autoSpaceDE w:val="0"/>
              <w:autoSpaceDN w:val="0"/>
              <w:adjustRightInd w:val="0"/>
              <w:rPr>
                <w:rFonts w:cstheme="minorHAnsi"/>
                <w:color w:val="222222"/>
                <w:sz w:val="24"/>
                <w:szCs w:val="24"/>
              </w:rPr>
            </w:pPr>
            <w:r w:rsidRPr="00F02D7F">
              <w:rPr>
                <w:rFonts w:cstheme="minorHAnsi"/>
                <w:color w:val="222222"/>
                <w:sz w:val="24"/>
                <w:szCs w:val="24"/>
              </w:rPr>
              <w:t>development, dynamics, counseling theories, group counseling meth</w:t>
            </w:r>
            <w:r w:rsidR="002D7EEF" w:rsidRPr="00F02D7F">
              <w:rPr>
                <w:rFonts w:cstheme="minorHAnsi"/>
                <w:color w:val="222222"/>
                <w:sz w:val="24"/>
                <w:szCs w:val="24"/>
              </w:rPr>
              <w:t xml:space="preserve">ods and skills, and other group </w:t>
            </w:r>
            <w:r w:rsidRPr="00F02D7F">
              <w:rPr>
                <w:rFonts w:cstheme="minorHAnsi"/>
                <w:color w:val="222222"/>
                <w:sz w:val="24"/>
                <w:szCs w:val="24"/>
              </w:rPr>
              <w:t>approaches.</w:t>
            </w:r>
          </w:p>
          <w:p w14:paraId="0DF6EF4D" w14:textId="77777777" w:rsidR="009F49FA" w:rsidRPr="00F02D7F" w:rsidRDefault="009F49FA" w:rsidP="009F49FA">
            <w:pPr>
              <w:pStyle w:val="ListParagraph"/>
              <w:ind w:left="0"/>
              <w:rPr>
                <w:rFonts w:cstheme="minorHAnsi"/>
                <w:sz w:val="24"/>
                <w:szCs w:val="24"/>
              </w:rPr>
            </w:pPr>
          </w:p>
        </w:tc>
        <w:tc>
          <w:tcPr>
            <w:tcW w:w="953" w:type="dxa"/>
            <w:shd w:val="clear" w:color="auto" w:fill="DEEAF6" w:themeFill="accent1" w:themeFillTint="33"/>
          </w:tcPr>
          <w:p w14:paraId="55470548" w14:textId="09F06803" w:rsidR="009F49FA" w:rsidRPr="00F02D7F" w:rsidRDefault="002D7EEF" w:rsidP="009F49FA">
            <w:pPr>
              <w:pStyle w:val="ListParagraph"/>
              <w:ind w:left="0"/>
              <w:rPr>
                <w:rFonts w:cstheme="minorHAnsi"/>
                <w:sz w:val="24"/>
                <w:szCs w:val="24"/>
              </w:rPr>
            </w:pPr>
            <w:r w:rsidRPr="00F02D7F">
              <w:rPr>
                <w:rFonts w:cstheme="minorHAnsi"/>
                <w:sz w:val="24"/>
                <w:szCs w:val="24"/>
              </w:rPr>
              <w:t>100% met</w:t>
            </w:r>
          </w:p>
        </w:tc>
        <w:tc>
          <w:tcPr>
            <w:tcW w:w="953" w:type="dxa"/>
            <w:shd w:val="clear" w:color="auto" w:fill="DEEAF6" w:themeFill="accent1" w:themeFillTint="33"/>
          </w:tcPr>
          <w:p w14:paraId="2E108584" w14:textId="77777777" w:rsidR="00697F80" w:rsidRPr="00F02D7F" w:rsidRDefault="00697F80" w:rsidP="00697F80">
            <w:pPr>
              <w:pStyle w:val="ListParagraph"/>
              <w:ind w:left="0"/>
              <w:rPr>
                <w:rFonts w:cstheme="minorHAnsi"/>
                <w:sz w:val="24"/>
                <w:szCs w:val="24"/>
              </w:rPr>
            </w:pPr>
            <w:r w:rsidRPr="00F02D7F">
              <w:rPr>
                <w:rFonts w:cstheme="minorHAnsi"/>
                <w:sz w:val="24"/>
                <w:szCs w:val="24"/>
              </w:rPr>
              <w:t>94.44% met</w:t>
            </w:r>
          </w:p>
          <w:p w14:paraId="4ADEE05C" w14:textId="77777777" w:rsidR="00697F80" w:rsidRPr="00F02D7F" w:rsidRDefault="00697F80" w:rsidP="00697F80">
            <w:pPr>
              <w:pStyle w:val="ListParagraph"/>
              <w:ind w:left="0"/>
              <w:rPr>
                <w:rFonts w:cstheme="minorHAnsi"/>
                <w:sz w:val="24"/>
                <w:szCs w:val="24"/>
              </w:rPr>
            </w:pPr>
          </w:p>
          <w:p w14:paraId="2086194C" w14:textId="6352073B" w:rsidR="009F49FA" w:rsidRPr="00F02D7F" w:rsidRDefault="00697F80" w:rsidP="00697F80">
            <w:pPr>
              <w:pStyle w:val="ListParagraph"/>
              <w:ind w:left="0"/>
              <w:rPr>
                <w:rFonts w:cstheme="minorHAnsi"/>
                <w:sz w:val="24"/>
                <w:szCs w:val="24"/>
              </w:rPr>
            </w:pPr>
            <w:r w:rsidRPr="00F02D7F">
              <w:rPr>
                <w:rFonts w:cstheme="minorHAnsi"/>
                <w:sz w:val="24"/>
                <w:szCs w:val="24"/>
              </w:rPr>
              <w:t>5.56% not met</w:t>
            </w:r>
          </w:p>
        </w:tc>
      </w:tr>
      <w:tr w:rsidR="009F49FA" w:rsidRPr="00F02D7F" w14:paraId="0B39A79C" w14:textId="53852989" w:rsidTr="00CF13BB">
        <w:tc>
          <w:tcPr>
            <w:tcW w:w="7449" w:type="dxa"/>
            <w:shd w:val="clear" w:color="auto" w:fill="BDD6EE" w:themeFill="accent1" w:themeFillTint="66"/>
          </w:tcPr>
          <w:p w14:paraId="205C447C" w14:textId="46369974" w:rsidR="009F49FA" w:rsidRPr="00F02D7F" w:rsidRDefault="009F49FA" w:rsidP="009F49FA">
            <w:pPr>
              <w:autoSpaceDE w:val="0"/>
              <w:autoSpaceDN w:val="0"/>
              <w:adjustRightInd w:val="0"/>
              <w:rPr>
                <w:rFonts w:cstheme="minorHAnsi"/>
                <w:color w:val="222222"/>
                <w:sz w:val="24"/>
                <w:szCs w:val="24"/>
              </w:rPr>
            </w:pPr>
            <w:r w:rsidRPr="00F02D7F">
              <w:rPr>
                <w:rFonts w:cstheme="minorHAnsi"/>
                <w:color w:val="222222"/>
                <w:sz w:val="24"/>
                <w:szCs w:val="24"/>
              </w:rPr>
              <w:t>Assessment-Gain knowledge and skills in assessment techniq</w:t>
            </w:r>
            <w:r w:rsidR="002D7EEF" w:rsidRPr="00F02D7F">
              <w:rPr>
                <w:rFonts w:cstheme="minorHAnsi"/>
                <w:color w:val="222222"/>
                <w:sz w:val="24"/>
                <w:szCs w:val="24"/>
              </w:rPr>
              <w:t xml:space="preserve">ues and apply basic concepts to </w:t>
            </w:r>
            <w:r w:rsidRPr="00F02D7F">
              <w:rPr>
                <w:rFonts w:cstheme="minorHAnsi"/>
                <w:color w:val="222222"/>
                <w:sz w:val="24"/>
                <w:szCs w:val="24"/>
              </w:rPr>
              <w:t>individual and group appraisal.</w:t>
            </w:r>
          </w:p>
          <w:p w14:paraId="1796BC76" w14:textId="77777777" w:rsidR="009F49FA" w:rsidRPr="00F02D7F" w:rsidRDefault="009F49FA" w:rsidP="009F49FA">
            <w:pPr>
              <w:pStyle w:val="ListParagraph"/>
              <w:ind w:left="0"/>
              <w:rPr>
                <w:rFonts w:cstheme="minorHAnsi"/>
                <w:sz w:val="24"/>
                <w:szCs w:val="24"/>
              </w:rPr>
            </w:pPr>
          </w:p>
        </w:tc>
        <w:tc>
          <w:tcPr>
            <w:tcW w:w="953" w:type="dxa"/>
            <w:shd w:val="clear" w:color="auto" w:fill="BDD6EE" w:themeFill="accent1" w:themeFillTint="66"/>
          </w:tcPr>
          <w:p w14:paraId="3E2460A3" w14:textId="77777777" w:rsidR="002D7EEF" w:rsidRPr="00F02D7F" w:rsidRDefault="002D7EEF" w:rsidP="002D7EEF">
            <w:pPr>
              <w:pStyle w:val="ListParagraph"/>
              <w:ind w:left="0"/>
              <w:rPr>
                <w:rFonts w:cstheme="minorHAnsi"/>
                <w:sz w:val="24"/>
                <w:szCs w:val="24"/>
              </w:rPr>
            </w:pPr>
            <w:r w:rsidRPr="00F02D7F">
              <w:rPr>
                <w:rFonts w:cstheme="minorHAnsi"/>
                <w:sz w:val="24"/>
                <w:szCs w:val="24"/>
              </w:rPr>
              <w:t>84.62% met</w:t>
            </w:r>
          </w:p>
          <w:p w14:paraId="149C34D8" w14:textId="77777777" w:rsidR="002D7EEF" w:rsidRPr="00F02D7F" w:rsidRDefault="002D7EEF" w:rsidP="002D7EEF">
            <w:pPr>
              <w:pStyle w:val="ListParagraph"/>
              <w:ind w:left="0"/>
              <w:rPr>
                <w:rFonts w:cstheme="minorHAnsi"/>
                <w:sz w:val="24"/>
                <w:szCs w:val="24"/>
              </w:rPr>
            </w:pPr>
          </w:p>
          <w:p w14:paraId="47A3FDF6" w14:textId="77777777" w:rsidR="002D7EEF" w:rsidRPr="00F02D7F" w:rsidRDefault="002D7EEF" w:rsidP="002D7EEF">
            <w:pPr>
              <w:pStyle w:val="ListParagraph"/>
              <w:ind w:left="0"/>
              <w:rPr>
                <w:rFonts w:cstheme="minorHAnsi"/>
                <w:sz w:val="24"/>
                <w:szCs w:val="24"/>
              </w:rPr>
            </w:pPr>
            <w:r w:rsidRPr="00F02D7F">
              <w:rPr>
                <w:rFonts w:cstheme="minorHAnsi"/>
                <w:sz w:val="24"/>
                <w:szCs w:val="24"/>
              </w:rPr>
              <w:t>15.38%</w:t>
            </w:r>
          </w:p>
          <w:p w14:paraId="0CC8B7A3" w14:textId="7952A8BF" w:rsidR="009F49FA" w:rsidRPr="00F02D7F" w:rsidRDefault="002D7EEF" w:rsidP="002D7EEF">
            <w:pPr>
              <w:pStyle w:val="ListParagraph"/>
              <w:ind w:left="0"/>
              <w:rPr>
                <w:rFonts w:cstheme="minorHAnsi"/>
                <w:sz w:val="24"/>
                <w:szCs w:val="24"/>
              </w:rPr>
            </w:pPr>
            <w:r w:rsidRPr="00F02D7F">
              <w:rPr>
                <w:rFonts w:cstheme="minorHAnsi"/>
                <w:sz w:val="24"/>
                <w:szCs w:val="24"/>
              </w:rPr>
              <w:t>Not met</w:t>
            </w:r>
          </w:p>
        </w:tc>
        <w:tc>
          <w:tcPr>
            <w:tcW w:w="953" w:type="dxa"/>
            <w:shd w:val="clear" w:color="auto" w:fill="BDD6EE" w:themeFill="accent1" w:themeFillTint="66"/>
          </w:tcPr>
          <w:p w14:paraId="322679AA" w14:textId="77777777" w:rsidR="00697F80" w:rsidRPr="00F02D7F" w:rsidRDefault="00697F80" w:rsidP="00697F80">
            <w:pPr>
              <w:pStyle w:val="ListParagraph"/>
              <w:ind w:left="0"/>
              <w:rPr>
                <w:rFonts w:cstheme="minorHAnsi"/>
                <w:sz w:val="24"/>
                <w:szCs w:val="24"/>
              </w:rPr>
            </w:pPr>
            <w:r w:rsidRPr="00F02D7F">
              <w:rPr>
                <w:rFonts w:cstheme="minorHAnsi"/>
                <w:sz w:val="24"/>
                <w:szCs w:val="24"/>
              </w:rPr>
              <w:t>88.89%</w:t>
            </w:r>
          </w:p>
          <w:p w14:paraId="0916332C" w14:textId="77777777" w:rsidR="00697F80" w:rsidRPr="00F02D7F" w:rsidRDefault="00697F80" w:rsidP="00697F80">
            <w:pPr>
              <w:pStyle w:val="ListParagraph"/>
              <w:ind w:left="0"/>
              <w:rPr>
                <w:rFonts w:cstheme="minorHAnsi"/>
                <w:sz w:val="24"/>
                <w:szCs w:val="24"/>
              </w:rPr>
            </w:pPr>
            <w:r w:rsidRPr="00F02D7F">
              <w:rPr>
                <w:rFonts w:cstheme="minorHAnsi"/>
                <w:sz w:val="24"/>
                <w:szCs w:val="24"/>
              </w:rPr>
              <w:t>met</w:t>
            </w:r>
          </w:p>
          <w:p w14:paraId="33B5CC3E" w14:textId="77777777" w:rsidR="00697F80" w:rsidRPr="00F02D7F" w:rsidRDefault="00697F80" w:rsidP="00697F80">
            <w:pPr>
              <w:pStyle w:val="ListParagraph"/>
              <w:ind w:left="0"/>
              <w:rPr>
                <w:rFonts w:cstheme="minorHAnsi"/>
                <w:sz w:val="24"/>
                <w:szCs w:val="24"/>
              </w:rPr>
            </w:pPr>
          </w:p>
          <w:p w14:paraId="60693545" w14:textId="77777777" w:rsidR="00697F80" w:rsidRPr="00F02D7F" w:rsidRDefault="00697F80" w:rsidP="00697F80">
            <w:pPr>
              <w:pStyle w:val="ListParagraph"/>
              <w:ind w:left="0"/>
              <w:rPr>
                <w:rFonts w:cstheme="minorHAnsi"/>
                <w:sz w:val="24"/>
                <w:szCs w:val="24"/>
              </w:rPr>
            </w:pPr>
            <w:r w:rsidRPr="00F02D7F">
              <w:rPr>
                <w:rFonts w:cstheme="minorHAnsi"/>
                <w:sz w:val="24"/>
                <w:szCs w:val="24"/>
              </w:rPr>
              <w:t>11.11% not met</w:t>
            </w:r>
          </w:p>
          <w:p w14:paraId="36975E10" w14:textId="77777777" w:rsidR="009F49FA" w:rsidRPr="00F02D7F" w:rsidRDefault="009F49FA" w:rsidP="009F49FA">
            <w:pPr>
              <w:pStyle w:val="ListParagraph"/>
              <w:ind w:left="0"/>
              <w:rPr>
                <w:rFonts w:cstheme="minorHAnsi"/>
                <w:sz w:val="24"/>
                <w:szCs w:val="24"/>
              </w:rPr>
            </w:pPr>
          </w:p>
        </w:tc>
      </w:tr>
      <w:tr w:rsidR="009F49FA" w:rsidRPr="00F02D7F" w14:paraId="4513672F" w14:textId="680057DD" w:rsidTr="00CF13BB">
        <w:tc>
          <w:tcPr>
            <w:tcW w:w="7449" w:type="dxa"/>
            <w:shd w:val="clear" w:color="auto" w:fill="DEEAF6" w:themeFill="accent1" w:themeFillTint="33"/>
          </w:tcPr>
          <w:p w14:paraId="0C3C0C02" w14:textId="42BD4F98" w:rsidR="009F49FA" w:rsidRPr="00F02D7F" w:rsidRDefault="009F49FA" w:rsidP="009F49FA">
            <w:pPr>
              <w:autoSpaceDE w:val="0"/>
              <w:autoSpaceDN w:val="0"/>
              <w:adjustRightInd w:val="0"/>
              <w:rPr>
                <w:rFonts w:cstheme="minorHAnsi"/>
                <w:color w:val="222222"/>
                <w:sz w:val="24"/>
                <w:szCs w:val="24"/>
              </w:rPr>
            </w:pPr>
            <w:r w:rsidRPr="00F02D7F">
              <w:rPr>
                <w:rFonts w:cstheme="minorHAnsi"/>
                <w:color w:val="222222"/>
                <w:sz w:val="24"/>
                <w:szCs w:val="24"/>
              </w:rPr>
              <w:t>Research and Program Evaluation-Develop the ability to read, critiq</w:t>
            </w:r>
            <w:r w:rsidR="002D7EEF" w:rsidRPr="00F02D7F">
              <w:rPr>
                <w:rFonts w:cstheme="minorHAnsi"/>
                <w:color w:val="222222"/>
                <w:sz w:val="24"/>
                <w:szCs w:val="24"/>
              </w:rPr>
              <w:t xml:space="preserve">ue, evaluate, and contribute to </w:t>
            </w:r>
            <w:r w:rsidRPr="00F02D7F">
              <w:rPr>
                <w:rFonts w:cstheme="minorHAnsi"/>
                <w:color w:val="222222"/>
                <w:sz w:val="24"/>
                <w:szCs w:val="24"/>
              </w:rPr>
              <w:t>professional research appraisal.</w:t>
            </w:r>
          </w:p>
          <w:p w14:paraId="3FA6A4E2" w14:textId="77777777" w:rsidR="009F49FA" w:rsidRPr="00F02D7F" w:rsidRDefault="009F49FA" w:rsidP="009F49FA">
            <w:pPr>
              <w:autoSpaceDE w:val="0"/>
              <w:autoSpaceDN w:val="0"/>
              <w:adjustRightInd w:val="0"/>
              <w:rPr>
                <w:rFonts w:cstheme="minorHAnsi"/>
                <w:color w:val="222222"/>
                <w:sz w:val="24"/>
                <w:szCs w:val="24"/>
              </w:rPr>
            </w:pPr>
          </w:p>
        </w:tc>
        <w:tc>
          <w:tcPr>
            <w:tcW w:w="953" w:type="dxa"/>
            <w:shd w:val="clear" w:color="auto" w:fill="DEEAF6" w:themeFill="accent1" w:themeFillTint="33"/>
          </w:tcPr>
          <w:p w14:paraId="77103D7A" w14:textId="64F81F0D" w:rsidR="009F49FA" w:rsidRPr="00F02D7F" w:rsidRDefault="002D7EEF" w:rsidP="009F49FA">
            <w:pPr>
              <w:pStyle w:val="ListParagraph"/>
              <w:ind w:left="0"/>
              <w:rPr>
                <w:rFonts w:cstheme="minorHAnsi"/>
                <w:sz w:val="24"/>
                <w:szCs w:val="24"/>
              </w:rPr>
            </w:pPr>
            <w:r w:rsidRPr="00F02D7F">
              <w:rPr>
                <w:rFonts w:cstheme="minorHAnsi"/>
                <w:sz w:val="24"/>
                <w:szCs w:val="24"/>
              </w:rPr>
              <w:t>100% met</w:t>
            </w:r>
          </w:p>
        </w:tc>
        <w:tc>
          <w:tcPr>
            <w:tcW w:w="953" w:type="dxa"/>
            <w:shd w:val="clear" w:color="auto" w:fill="DEEAF6" w:themeFill="accent1" w:themeFillTint="33"/>
          </w:tcPr>
          <w:p w14:paraId="0A944737" w14:textId="77777777" w:rsidR="00697F80" w:rsidRPr="00F02D7F" w:rsidRDefault="00697F80" w:rsidP="00697F80">
            <w:pPr>
              <w:pStyle w:val="ListParagraph"/>
              <w:ind w:left="0"/>
              <w:rPr>
                <w:rFonts w:cstheme="minorHAnsi"/>
                <w:sz w:val="24"/>
                <w:szCs w:val="24"/>
              </w:rPr>
            </w:pPr>
            <w:r w:rsidRPr="00F02D7F">
              <w:rPr>
                <w:rFonts w:cstheme="minorHAnsi"/>
                <w:sz w:val="24"/>
                <w:szCs w:val="24"/>
              </w:rPr>
              <w:t>94.44% met</w:t>
            </w:r>
          </w:p>
          <w:p w14:paraId="757CC6F1" w14:textId="77777777" w:rsidR="00697F80" w:rsidRPr="00F02D7F" w:rsidRDefault="00697F80" w:rsidP="00697F80">
            <w:pPr>
              <w:pStyle w:val="ListParagraph"/>
              <w:ind w:left="0"/>
              <w:rPr>
                <w:rFonts w:cstheme="minorHAnsi"/>
                <w:sz w:val="24"/>
                <w:szCs w:val="24"/>
              </w:rPr>
            </w:pPr>
          </w:p>
          <w:p w14:paraId="2E66BB80" w14:textId="77777777" w:rsidR="009F49FA" w:rsidRDefault="00697F80" w:rsidP="00697F80">
            <w:pPr>
              <w:pStyle w:val="ListParagraph"/>
              <w:ind w:left="0"/>
              <w:rPr>
                <w:rFonts w:cstheme="minorHAnsi"/>
                <w:sz w:val="24"/>
                <w:szCs w:val="24"/>
              </w:rPr>
            </w:pPr>
            <w:r w:rsidRPr="00F02D7F">
              <w:rPr>
                <w:rFonts w:cstheme="minorHAnsi"/>
                <w:sz w:val="24"/>
                <w:szCs w:val="24"/>
              </w:rPr>
              <w:t>5.56% not met</w:t>
            </w:r>
          </w:p>
          <w:p w14:paraId="7037A122" w14:textId="29D6BEE9" w:rsidR="00AF12B0" w:rsidRPr="00F02D7F" w:rsidRDefault="00AF12B0" w:rsidP="00697F80">
            <w:pPr>
              <w:pStyle w:val="ListParagraph"/>
              <w:ind w:left="0"/>
              <w:rPr>
                <w:rFonts w:cstheme="minorHAnsi"/>
                <w:sz w:val="24"/>
                <w:szCs w:val="24"/>
              </w:rPr>
            </w:pPr>
          </w:p>
        </w:tc>
      </w:tr>
      <w:tr w:rsidR="009F49FA" w:rsidRPr="00F02D7F" w14:paraId="208DD0F1" w14:textId="212D8C1D" w:rsidTr="00CF13BB">
        <w:tc>
          <w:tcPr>
            <w:tcW w:w="7449" w:type="dxa"/>
            <w:shd w:val="clear" w:color="auto" w:fill="BDD6EE" w:themeFill="accent1" w:themeFillTint="66"/>
          </w:tcPr>
          <w:p w14:paraId="0E21A529" w14:textId="31BFB65C" w:rsidR="009F49FA" w:rsidRPr="00F02D7F" w:rsidRDefault="009F49FA" w:rsidP="009F49FA">
            <w:pPr>
              <w:autoSpaceDE w:val="0"/>
              <w:autoSpaceDN w:val="0"/>
              <w:adjustRightInd w:val="0"/>
              <w:rPr>
                <w:rFonts w:cstheme="minorHAnsi"/>
                <w:color w:val="222222"/>
                <w:sz w:val="24"/>
                <w:szCs w:val="24"/>
              </w:rPr>
            </w:pPr>
            <w:r w:rsidRPr="00F02D7F">
              <w:rPr>
                <w:rFonts w:cstheme="minorHAnsi"/>
                <w:color w:val="222222"/>
                <w:sz w:val="24"/>
                <w:szCs w:val="24"/>
              </w:rPr>
              <w:t>Clinical Instruction-Develop, through supervised practicum exp</w:t>
            </w:r>
            <w:r w:rsidR="002D7EEF" w:rsidRPr="00F02D7F">
              <w:rPr>
                <w:rFonts w:cstheme="minorHAnsi"/>
                <w:color w:val="222222"/>
                <w:sz w:val="24"/>
                <w:szCs w:val="24"/>
              </w:rPr>
              <w:t xml:space="preserve">eriences, an integration of the </w:t>
            </w:r>
            <w:r w:rsidRPr="00F02D7F">
              <w:rPr>
                <w:rFonts w:cstheme="minorHAnsi"/>
                <w:color w:val="222222"/>
                <w:sz w:val="24"/>
                <w:szCs w:val="24"/>
              </w:rPr>
              <w:t>knowledge and skills needed to be successful counselors.</w:t>
            </w:r>
          </w:p>
          <w:p w14:paraId="1326FF4D" w14:textId="77777777" w:rsidR="009F49FA" w:rsidRPr="00F02D7F" w:rsidRDefault="009F49FA" w:rsidP="009F49FA">
            <w:pPr>
              <w:autoSpaceDE w:val="0"/>
              <w:autoSpaceDN w:val="0"/>
              <w:adjustRightInd w:val="0"/>
              <w:rPr>
                <w:rFonts w:cstheme="minorHAnsi"/>
                <w:color w:val="222222"/>
                <w:sz w:val="24"/>
                <w:szCs w:val="24"/>
              </w:rPr>
            </w:pPr>
          </w:p>
        </w:tc>
        <w:tc>
          <w:tcPr>
            <w:tcW w:w="953" w:type="dxa"/>
            <w:shd w:val="clear" w:color="auto" w:fill="BDD6EE" w:themeFill="accent1" w:themeFillTint="66"/>
          </w:tcPr>
          <w:p w14:paraId="2A2BF32B" w14:textId="77777777" w:rsidR="002D7EEF" w:rsidRPr="00F02D7F" w:rsidRDefault="002D7EEF" w:rsidP="002D7EEF">
            <w:pPr>
              <w:pStyle w:val="ListParagraph"/>
              <w:ind w:left="0"/>
              <w:rPr>
                <w:rFonts w:cstheme="minorHAnsi"/>
                <w:sz w:val="24"/>
                <w:szCs w:val="24"/>
              </w:rPr>
            </w:pPr>
            <w:r w:rsidRPr="00F02D7F">
              <w:rPr>
                <w:rFonts w:cstheme="minorHAnsi"/>
                <w:sz w:val="24"/>
                <w:szCs w:val="24"/>
              </w:rPr>
              <w:t>92.31% met</w:t>
            </w:r>
          </w:p>
          <w:p w14:paraId="731C8A24" w14:textId="5BDCFFF1" w:rsidR="002D7EEF" w:rsidRDefault="002D7EEF" w:rsidP="002D7EEF">
            <w:pPr>
              <w:pStyle w:val="ListParagraph"/>
              <w:ind w:left="0"/>
              <w:rPr>
                <w:rFonts w:cstheme="minorHAnsi"/>
                <w:sz w:val="24"/>
                <w:szCs w:val="24"/>
              </w:rPr>
            </w:pPr>
          </w:p>
          <w:p w14:paraId="4853B9C9" w14:textId="77777777" w:rsidR="00AF12B0" w:rsidRPr="00F02D7F" w:rsidRDefault="00AF12B0" w:rsidP="002D7EEF">
            <w:pPr>
              <w:pStyle w:val="ListParagraph"/>
              <w:ind w:left="0"/>
              <w:rPr>
                <w:rFonts w:cstheme="minorHAnsi"/>
                <w:sz w:val="24"/>
                <w:szCs w:val="24"/>
              </w:rPr>
            </w:pPr>
            <w:bookmarkStart w:id="0" w:name="_GoBack"/>
            <w:bookmarkEnd w:id="0"/>
          </w:p>
          <w:p w14:paraId="28EC78E5" w14:textId="77777777" w:rsidR="002D7EEF" w:rsidRPr="00F02D7F" w:rsidRDefault="002D7EEF" w:rsidP="002D7EEF">
            <w:pPr>
              <w:pStyle w:val="ListParagraph"/>
              <w:ind w:left="0"/>
              <w:rPr>
                <w:rFonts w:cstheme="minorHAnsi"/>
                <w:sz w:val="24"/>
                <w:szCs w:val="24"/>
              </w:rPr>
            </w:pPr>
            <w:r w:rsidRPr="00F02D7F">
              <w:rPr>
                <w:rFonts w:cstheme="minorHAnsi"/>
                <w:sz w:val="24"/>
                <w:szCs w:val="24"/>
              </w:rPr>
              <w:lastRenderedPageBreak/>
              <w:t>7.69%</w:t>
            </w:r>
          </w:p>
          <w:p w14:paraId="5A1CDE6D" w14:textId="12E6BFBD" w:rsidR="009F49FA" w:rsidRPr="00F02D7F" w:rsidRDefault="002D7EEF" w:rsidP="002D7EEF">
            <w:pPr>
              <w:pStyle w:val="ListParagraph"/>
              <w:ind w:left="0"/>
              <w:rPr>
                <w:rFonts w:cstheme="minorHAnsi"/>
                <w:sz w:val="24"/>
                <w:szCs w:val="24"/>
              </w:rPr>
            </w:pPr>
            <w:r w:rsidRPr="00F02D7F">
              <w:rPr>
                <w:rFonts w:cstheme="minorHAnsi"/>
                <w:sz w:val="24"/>
                <w:szCs w:val="24"/>
              </w:rPr>
              <w:t>Not met</w:t>
            </w:r>
          </w:p>
        </w:tc>
        <w:tc>
          <w:tcPr>
            <w:tcW w:w="953" w:type="dxa"/>
            <w:shd w:val="clear" w:color="auto" w:fill="BDD6EE" w:themeFill="accent1" w:themeFillTint="66"/>
          </w:tcPr>
          <w:p w14:paraId="169DC038" w14:textId="77777777" w:rsidR="00697F80" w:rsidRPr="00F02D7F" w:rsidRDefault="00697F80" w:rsidP="00697F80">
            <w:pPr>
              <w:pStyle w:val="ListParagraph"/>
              <w:ind w:left="0"/>
              <w:rPr>
                <w:rFonts w:cstheme="minorHAnsi"/>
                <w:sz w:val="24"/>
                <w:szCs w:val="24"/>
              </w:rPr>
            </w:pPr>
            <w:r w:rsidRPr="00F02D7F">
              <w:rPr>
                <w:rFonts w:cstheme="minorHAnsi"/>
                <w:sz w:val="24"/>
                <w:szCs w:val="24"/>
              </w:rPr>
              <w:lastRenderedPageBreak/>
              <w:t>94.44% met</w:t>
            </w:r>
          </w:p>
          <w:p w14:paraId="3CE3D952" w14:textId="733A8358" w:rsidR="00697F80" w:rsidRDefault="00697F80" w:rsidP="00697F80">
            <w:pPr>
              <w:pStyle w:val="ListParagraph"/>
              <w:ind w:left="0"/>
              <w:rPr>
                <w:rFonts w:cstheme="minorHAnsi"/>
                <w:sz w:val="24"/>
                <w:szCs w:val="24"/>
              </w:rPr>
            </w:pPr>
          </w:p>
          <w:p w14:paraId="26CDAFCC" w14:textId="77777777" w:rsidR="00AF12B0" w:rsidRPr="00F02D7F" w:rsidRDefault="00AF12B0" w:rsidP="00697F80">
            <w:pPr>
              <w:pStyle w:val="ListParagraph"/>
              <w:ind w:left="0"/>
              <w:rPr>
                <w:rFonts w:cstheme="minorHAnsi"/>
                <w:sz w:val="24"/>
                <w:szCs w:val="24"/>
              </w:rPr>
            </w:pPr>
          </w:p>
          <w:p w14:paraId="6B650AA0" w14:textId="0C14E261" w:rsidR="009F49FA" w:rsidRPr="00F02D7F" w:rsidRDefault="00697F80" w:rsidP="00697F80">
            <w:pPr>
              <w:pStyle w:val="ListParagraph"/>
              <w:ind w:left="0"/>
              <w:rPr>
                <w:rFonts w:cstheme="minorHAnsi"/>
                <w:sz w:val="24"/>
                <w:szCs w:val="24"/>
              </w:rPr>
            </w:pPr>
            <w:r w:rsidRPr="00F02D7F">
              <w:rPr>
                <w:rFonts w:cstheme="minorHAnsi"/>
                <w:sz w:val="24"/>
                <w:szCs w:val="24"/>
              </w:rPr>
              <w:lastRenderedPageBreak/>
              <w:t>5.56% not met</w:t>
            </w:r>
          </w:p>
        </w:tc>
      </w:tr>
      <w:tr w:rsidR="009F49FA" w:rsidRPr="00F02D7F" w14:paraId="39C9D34D" w14:textId="1E559104" w:rsidTr="00CF13BB">
        <w:tc>
          <w:tcPr>
            <w:tcW w:w="7449" w:type="dxa"/>
            <w:shd w:val="clear" w:color="auto" w:fill="DEEAF6" w:themeFill="accent1" w:themeFillTint="33"/>
          </w:tcPr>
          <w:p w14:paraId="24B30918" w14:textId="6678F8D2" w:rsidR="009F49FA" w:rsidRPr="00F02D7F" w:rsidRDefault="009F49FA" w:rsidP="002D7EEF">
            <w:pPr>
              <w:autoSpaceDE w:val="0"/>
              <w:autoSpaceDN w:val="0"/>
              <w:adjustRightInd w:val="0"/>
              <w:rPr>
                <w:rFonts w:cstheme="minorHAnsi"/>
                <w:color w:val="222222"/>
                <w:sz w:val="24"/>
                <w:szCs w:val="24"/>
              </w:rPr>
            </w:pPr>
            <w:r w:rsidRPr="00F02D7F">
              <w:rPr>
                <w:rFonts w:cstheme="minorHAnsi"/>
                <w:color w:val="222222"/>
                <w:sz w:val="24"/>
                <w:szCs w:val="24"/>
              </w:rPr>
              <w:lastRenderedPageBreak/>
              <w:t>Personal Growth and Understanding-Develop, through self-reflection and insight, a</w:t>
            </w:r>
            <w:r w:rsidR="002D7EEF" w:rsidRPr="00F02D7F">
              <w:rPr>
                <w:rFonts w:cstheme="minorHAnsi"/>
                <w:color w:val="222222"/>
                <w:sz w:val="24"/>
                <w:szCs w:val="24"/>
              </w:rPr>
              <w:t xml:space="preserve">n integration of the </w:t>
            </w:r>
            <w:r w:rsidRPr="00F02D7F">
              <w:rPr>
                <w:rFonts w:cstheme="minorHAnsi"/>
                <w:color w:val="222222"/>
                <w:sz w:val="24"/>
                <w:szCs w:val="24"/>
              </w:rPr>
              <w:t>knowledge and skills needed to be successful as counselors.</w:t>
            </w:r>
          </w:p>
          <w:p w14:paraId="0D7ADFFF" w14:textId="77777777" w:rsidR="009F49FA" w:rsidRPr="00F02D7F" w:rsidRDefault="009F49FA" w:rsidP="009F49FA">
            <w:pPr>
              <w:autoSpaceDE w:val="0"/>
              <w:autoSpaceDN w:val="0"/>
              <w:adjustRightInd w:val="0"/>
              <w:ind w:firstLine="720"/>
              <w:rPr>
                <w:rFonts w:cstheme="minorHAnsi"/>
                <w:color w:val="222222"/>
                <w:sz w:val="24"/>
                <w:szCs w:val="24"/>
              </w:rPr>
            </w:pPr>
          </w:p>
        </w:tc>
        <w:tc>
          <w:tcPr>
            <w:tcW w:w="953" w:type="dxa"/>
            <w:shd w:val="clear" w:color="auto" w:fill="DEEAF6" w:themeFill="accent1" w:themeFillTint="33"/>
          </w:tcPr>
          <w:p w14:paraId="3DEFF654" w14:textId="32EEFE6F" w:rsidR="009F49FA" w:rsidRPr="00F02D7F" w:rsidRDefault="002D7EEF" w:rsidP="009F49FA">
            <w:pPr>
              <w:pStyle w:val="ListParagraph"/>
              <w:ind w:left="0"/>
              <w:rPr>
                <w:rFonts w:cstheme="minorHAnsi"/>
                <w:sz w:val="24"/>
                <w:szCs w:val="24"/>
              </w:rPr>
            </w:pPr>
            <w:r w:rsidRPr="00F02D7F">
              <w:rPr>
                <w:rFonts w:cstheme="minorHAnsi"/>
                <w:sz w:val="24"/>
                <w:szCs w:val="24"/>
              </w:rPr>
              <w:t>100% met</w:t>
            </w:r>
          </w:p>
        </w:tc>
        <w:tc>
          <w:tcPr>
            <w:tcW w:w="953" w:type="dxa"/>
            <w:shd w:val="clear" w:color="auto" w:fill="DEEAF6" w:themeFill="accent1" w:themeFillTint="33"/>
          </w:tcPr>
          <w:p w14:paraId="4179A538" w14:textId="77777777" w:rsidR="00697F80" w:rsidRPr="00F02D7F" w:rsidRDefault="00697F80" w:rsidP="00697F80">
            <w:pPr>
              <w:pStyle w:val="ListParagraph"/>
              <w:ind w:left="0"/>
              <w:rPr>
                <w:rFonts w:cstheme="minorHAnsi"/>
                <w:sz w:val="24"/>
                <w:szCs w:val="24"/>
              </w:rPr>
            </w:pPr>
            <w:r w:rsidRPr="00F02D7F">
              <w:rPr>
                <w:rFonts w:cstheme="minorHAnsi"/>
                <w:sz w:val="24"/>
                <w:szCs w:val="24"/>
              </w:rPr>
              <w:t>94.44% met</w:t>
            </w:r>
          </w:p>
          <w:p w14:paraId="72C4394C" w14:textId="77777777" w:rsidR="00697F80" w:rsidRPr="00F02D7F" w:rsidRDefault="00697F80" w:rsidP="00697F80">
            <w:pPr>
              <w:pStyle w:val="ListParagraph"/>
              <w:ind w:left="0"/>
              <w:rPr>
                <w:rFonts w:cstheme="minorHAnsi"/>
                <w:sz w:val="24"/>
                <w:szCs w:val="24"/>
              </w:rPr>
            </w:pPr>
          </w:p>
          <w:p w14:paraId="53A907B7" w14:textId="6CD6FE49" w:rsidR="009F49FA" w:rsidRPr="00F02D7F" w:rsidRDefault="00697F80" w:rsidP="00697F80">
            <w:pPr>
              <w:pStyle w:val="ListParagraph"/>
              <w:ind w:left="0"/>
              <w:rPr>
                <w:rFonts w:cstheme="minorHAnsi"/>
                <w:sz w:val="24"/>
                <w:szCs w:val="24"/>
              </w:rPr>
            </w:pPr>
            <w:r w:rsidRPr="00F02D7F">
              <w:rPr>
                <w:rFonts w:cstheme="minorHAnsi"/>
                <w:sz w:val="24"/>
                <w:szCs w:val="24"/>
              </w:rPr>
              <w:t>5.56% not met</w:t>
            </w:r>
          </w:p>
        </w:tc>
      </w:tr>
    </w:tbl>
    <w:p w14:paraId="78F758D1" w14:textId="77777777" w:rsidR="009F49FA" w:rsidRPr="00F02D7F" w:rsidRDefault="009F49FA" w:rsidP="009F49FA">
      <w:pPr>
        <w:pStyle w:val="ListParagraph"/>
        <w:rPr>
          <w:rFonts w:cstheme="minorHAnsi"/>
          <w:sz w:val="24"/>
          <w:szCs w:val="24"/>
        </w:rPr>
      </w:pPr>
    </w:p>
    <w:p w14:paraId="38B9963F" w14:textId="278FC4B1" w:rsidR="008A5DF4" w:rsidRPr="00F02D7F" w:rsidRDefault="008A5DF4" w:rsidP="00E025D2">
      <w:pPr>
        <w:pStyle w:val="NormalWeb"/>
        <w:rPr>
          <w:rFonts w:asciiTheme="minorHAnsi" w:hAnsiTheme="minorHAnsi" w:cstheme="minorHAnsi"/>
        </w:rPr>
      </w:pPr>
    </w:p>
    <w:sectPr w:rsidR="008A5DF4" w:rsidRPr="00F02D7F">
      <w:head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CDD81" w16cid:durableId="20FBA4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5D81A" w14:textId="77777777" w:rsidR="00211583" w:rsidRDefault="00211583" w:rsidP="00027233">
      <w:pPr>
        <w:spacing w:after="0" w:line="240" w:lineRule="auto"/>
      </w:pPr>
      <w:r>
        <w:separator/>
      </w:r>
    </w:p>
  </w:endnote>
  <w:endnote w:type="continuationSeparator" w:id="0">
    <w:p w14:paraId="3F3721C6" w14:textId="77777777" w:rsidR="00211583" w:rsidRDefault="00211583" w:rsidP="0002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778FC" w14:textId="77777777" w:rsidR="00211583" w:rsidRDefault="00211583" w:rsidP="00027233">
      <w:pPr>
        <w:spacing w:after="0" w:line="240" w:lineRule="auto"/>
      </w:pPr>
      <w:r>
        <w:separator/>
      </w:r>
    </w:p>
  </w:footnote>
  <w:footnote w:type="continuationSeparator" w:id="0">
    <w:p w14:paraId="031F2E21" w14:textId="77777777" w:rsidR="00211583" w:rsidRDefault="00211583" w:rsidP="0002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95765"/>
      <w:docPartObj>
        <w:docPartGallery w:val="Page Numbers (Top of Page)"/>
        <w:docPartUnique/>
      </w:docPartObj>
    </w:sdtPr>
    <w:sdtEndPr>
      <w:rPr>
        <w:noProof/>
      </w:rPr>
    </w:sdtEndPr>
    <w:sdtContent>
      <w:p w14:paraId="0C0E92A9" w14:textId="4CFD0CB7" w:rsidR="00434D38" w:rsidRDefault="00434D38">
        <w:pPr>
          <w:pStyle w:val="Header"/>
          <w:jc w:val="right"/>
        </w:pPr>
        <w:r>
          <w:fldChar w:fldCharType="begin"/>
        </w:r>
        <w:r>
          <w:instrText xml:space="preserve"> PAGE   \* MERGEFORMAT </w:instrText>
        </w:r>
        <w:r>
          <w:fldChar w:fldCharType="separate"/>
        </w:r>
        <w:r w:rsidR="00AF12B0">
          <w:rPr>
            <w:noProof/>
          </w:rPr>
          <w:t>18</w:t>
        </w:r>
        <w:r>
          <w:rPr>
            <w:noProof/>
          </w:rPr>
          <w:fldChar w:fldCharType="end"/>
        </w:r>
      </w:p>
    </w:sdtContent>
  </w:sdt>
  <w:p w14:paraId="261D228E" w14:textId="24363BA4" w:rsidR="00434D38" w:rsidRDefault="00064FB8">
    <w:pPr>
      <w:pStyle w:val="Header"/>
    </w:pPr>
    <w:r>
      <w:t>Assessment Report 2019-2020 Revision Jan 25,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0C0"/>
    <w:multiLevelType w:val="hybridMultilevel"/>
    <w:tmpl w:val="5C5C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E0865"/>
    <w:multiLevelType w:val="hybridMultilevel"/>
    <w:tmpl w:val="AADC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876DB"/>
    <w:multiLevelType w:val="hybridMultilevel"/>
    <w:tmpl w:val="ECC8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458F3"/>
    <w:multiLevelType w:val="hybridMultilevel"/>
    <w:tmpl w:val="4ECC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C5BCF"/>
    <w:multiLevelType w:val="hybridMultilevel"/>
    <w:tmpl w:val="996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57342"/>
    <w:multiLevelType w:val="hybridMultilevel"/>
    <w:tmpl w:val="FD22A276"/>
    <w:lvl w:ilvl="0" w:tplc="F0CEBAA0">
      <w:start w:val="1"/>
      <w:numFmt w:val="bullet"/>
      <w:lvlText w:val="•"/>
      <w:lvlJc w:val="left"/>
      <w:pPr>
        <w:tabs>
          <w:tab w:val="num" w:pos="720"/>
        </w:tabs>
        <w:ind w:left="720" w:hanging="360"/>
      </w:pPr>
      <w:rPr>
        <w:rFonts w:ascii="Arial" w:hAnsi="Arial" w:hint="default"/>
      </w:rPr>
    </w:lvl>
    <w:lvl w:ilvl="1" w:tplc="291EE90A" w:tentative="1">
      <w:start w:val="1"/>
      <w:numFmt w:val="bullet"/>
      <w:lvlText w:val="•"/>
      <w:lvlJc w:val="left"/>
      <w:pPr>
        <w:tabs>
          <w:tab w:val="num" w:pos="1440"/>
        </w:tabs>
        <w:ind w:left="1440" w:hanging="360"/>
      </w:pPr>
      <w:rPr>
        <w:rFonts w:ascii="Arial" w:hAnsi="Arial" w:hint="default"/>
      </w:rPr>
    </w:lvl>
    <w:lvl w:ilvl="2" w:tplc="CBFE8F1A" w:tentative="1">
      <w:start w:val="1"/>
      <w:numFmt w:val="bullet"/>
      <w:lvlText w:val="•"/>
      <w:lvlJc w:val="left"/>
      <w:pPr>
        <w:tabs>
          <w:tab w:val="num" w:pos="2160"/>
        </w:tabs>
        <w:ind w:left="2160" w:hanging="360"/>
      </w:pPr>
      <w:rPr>
        <w:rFonts w:ascii="Arial" w:hAnsi="Arial" w:hint="default"/>
      </w:rPr>
    </w:lvl>
    <w:lvl w:ilvl="3" w:tplc="8272BA00" w:tentative="1">
      <w:start w:val="1"/>
      <w:numFmt w:val="bullet"/>
      <w:lvlText w:val="•"/>
      <w:lvlJc w:val="left"/>
      <w:pPr>
        <w:tabs>
          <w:tab w:val="num" w:pos="2880"/>
        </w:tabs>
        <w:ind w:left="2880" w:hanging="360"/>
      </w:pPr>
      <w:rPr>
        <w:rFonts w:ascii="Arial" w:hAnsi="Arial" w:hint="default"/>
      </w:rPr>
    </w:lvl>
    <w:lvl w:ilvl="4" w:tplc="219A62E4" w:tentative="1">
      <w:start w:val="1"/>
      <w:numFmt w:val="bullet"/>
      <w:lvlText w:val="•"/>
      <w:lvlJc w:val="left"/>
      <w:pPr>
        <w:tabs>
          <w:tab w:val="num" w:pos="3600"/>
        </w:tabs>
        <w:ind w:left="3600" w:hanging="360"/>
      </w:pPr>
      <w:rPr>
        <w:rFonts w:ascii="Arial" w:hAnsi="Arial" w:hint="default"/>
      </w:rPr>
    </w:lvl>
    <w:lvl w:ilvl="5" w:tplc="29A88A70" w:tentative="1">
      <w:start w:val="1"/>
      <w:numFmt w:val="bullet"/>
      <w:lvlText w:val="•"/>
      <w:lvlJc w:val="left"/>
      <w:pPr>
        <w:tabs>
          <w:tab w:val="num" w:pos="4320"/>
        </w:tabs>
        <w:ind w:left="4320" w:hanging="360"/>
      </w:pPr>
      <w:rPr>
        <w:rFonts w:ascii="Arial" w:hAnsi="Arial" w:hint="default"/>
      </w:rPr>
    </w:lvl>
    <w:lvl w:ilvl="6" w:tplc="85EAFD0A" w:tentative="1">
      <w:start w:val="1"/>
      <w:numFmt w:val="bullet"/>
      <w:lvlText w:val="•"/>
      <w:lvlJc w:val="left"/>
      <w:pPr>
        <w:tabs>
          <w:tab w:val="num" w:pos="5040"/>
        </w:tabs>
        <w:ind w:left="5040" w:hanging="360"/>
      </w:pPr>
      <w:rPr>
        <w:rFonts w:ascii="Arial" w:hAnsi="Arial" w:hint="default"/>
      </w:rPr>
    </w:lvl>
    <w:lvl w:ilvl="7" w:tplc="F98E740C" w:tentative="1">
      <w:start w:val="1"/>
      <w:numFmt w:val="bullet"/>
      <w:lvlText w:val="•"/>
      <w:lvlJc w:val="left"/>
      <w:pPr>
        <w:tabs>
          <w:tab w:val="num" w:pos="5760"/>
        </w:tabs>
        <w:ind w:left="5760" w:hanging="360"/>
      </w:pPr>
      <w:rPr>
        <w:rFonts w:ascii="Arial" w:hAnsi="Arial" w:hint="default"/>
      </w:rPr>
    </w:lvl>
    <w:lvl w:ilvl="8" w:tplc="6A246E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0A78F9"/>
    <w:multiLevelType w:val="hybridMultilevel"/>
    <w:tmpl w:val="7858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83090"/>
    <w:multiLevelType w:val="hybridMultilevel"/>
    <w:tmpl w:val="6A66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7D95"/>
    <w:multiLevelType w:val="hybridMultilevel"/>
    <w:tmpl w:val="2D5E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87DF3"/>
    <w:multiLevelType w:val="hybridMultilevel"/>
    <w:tmpl w:val="68C4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97833"/>
    <w:multiLevelType w:val="hybridMultilevel"/>
    <w:tmpl w:val="4358FA04"/>
    <w:lvl w:ilvl="0" w:tplc="FCB43428">
      <w:start w:val="1"/>
      <w:numFmt w:val="bullet"/>
      <w:lvlText w:val="•"/>
      <w:lvlJc w:val="left"/>
      <w:pPr>
        <w:tabs>
          <w:tab w:val="num" w:pos="720"/>
        </w:tabs>
        <w:ind w:left="720" w:hanging="360"/>
      </w:pPr>
      <w:rPr>
        <w:rFonts w:ascii="Arial" w:hAnsi="Arial" w:hint="default"/>
      </w:rPr>
    </w:lvl>
    <w:lvl w:ilvl="1" w:tplc="58D0B38C" w:tentative="1">
      <w:start w:val="1"/>
      <w:numFmt w:val="bullet"/>
      <w:lvlText w:val="•"/>
      <w:lvlJc w:val="left"/>
      <w:pPr>
        <w:tabs>
          <w:tab w:val="num" w:pos="1440"/>
        </w:tabs>
        <w:ind w:left="1440" w:hanging="360"/>
      </w:pPr>
      <w:rPr>
        <w:rFonts w:ascii="Arial" w:hAnsi="Arial" w:hint="default"/>
      </w:rPr>
    </w:lvl>
    <w:lvl w:ilvl="2" w:tplc="87B00A00" w:tentative="1">
      <w:start w:val="1"/>
      <w:numFmt w:val="bullet"/>
      <w:lvlText w:val="•"/>
      <w:lvlJc w:val="left"/>
      <w:pPr>
        <w:tabs>
          <w:tab w:val="num" w:pos="2160"/>
        </w:tabs>
        <w:ind w:left="2160" w:hanging="360"/>
      </w:pPr>
      <w:rPr>
        <w:rFonts w:ascii="Arial" w:hAnsi="Arial" w:hint="default"/>
      </w:rPr>
    </w:lvl>
    <w:lvl w:ilvl="3" w:tplc="0F4C3300" w:tentative="1">
      <w:start w:val="1"/>
      <w:numFmt w:val="bullet"/>
      <w:lvlText w:val="•"/>
      <w:lvlJc w:val="left"/>
      <w:pPr>
        <w:tabs>
          <w:tab w:val="num" w:pos="2880"/>
        </w:tabs>
        <w:ind w:left="2880" w:hanging="360"/>
      </w:pPr>
      <w:rPr>
        <w:rFonts w:ascii="Arial" w:hAnsi="Arial" w:hint="default"/>
      </w:rPr>
    </w:lvl>
    <w:lvl w:ilvl="4" w:tplc="EAB6D346" w:tentative="1">
      <w:start w:val="1"/>
      <w:numFmt w:val="bullet"/>
      <w:lvlText w:val="•"/>
      <w:lvlJc w:val="left"/>
      <w:pPr>
        <w:tabs>
          <w:tab w:val="num" w:pos="3600"/>
        </w:tabs>
        <w:ind w:left="3600" w:hanging="360"/>
      </w:pPr>
      <w:rPr>
        <w:rFonts w:ascii="Arial" w:hAnsi="Arial" w:hint="default"/>
      </w:rPr>
    </w:lvl>
    <w:lvl w:ilvl="5" w:tplc="AE0EE114" w:tentative="1">
      <w:start w:val="1"/>
      <w:numFmt w:val="bullet"/>
      <w:lvlText w:val="•"/>
      <w:lvlJc w:val="left"/>
      <w:pPr>
        <w:tabs>
          <w:tab w:val="num" w:pos="4320"/>
        </w:tabs>
        <w:ind w:left="4320" w:hanging="360"/>
      </w:pPr>
      <w:rPr>
        <w:rFonts w:ascii="Arial" w:hAnsi="Arial" w:hint="default"/>
      </w:rPr>
    </w:lvl>
    <w:lvl w:ilvl="6" w:tplc="600C37E4" w:tentative="1">
      <w:start w:val="1"/>
      <w:numFmt w:val="bullet"/>
      <w:lvlText w:val="•"/>
      <w:lvlJc w:val="left"/>
      <w:pPr>
        <w:tabs>
          <w:tab w:val="num" w:pos="5040"/>
        </w:tabs>
        <w:ind w:left="5040" w:hanging="360"/>
      </w:pPr>
      <w:rPr>
        <w:rFonts w:ascii="Arial" w:hAnsi="Arial" w:hint="default"/>
      </w:rPr>
    </w:lvl>
    <w:lvl w:ilvl="7" w:tplc="9118E7D6" w:tentative="1">
      <w:start w:val="1"/>
      <w:numFmt w:val="bullet"/>
      <w:lvlText w:val="•"/>
      <w:lvlJc w:val="left"/>
      <w:pPr>
        <w:tabs>
          <w:tab w:val="num" w:pos="5760"/>
        </w:tabs>
        <w:ind w:left="5760" w:hanging="360"/>
      </w:pPr>
      <w:rPr>
        <w:rFonts w:ascii="Arial" w:hAnsi="Arial" w:hint="default"/>
      </w:rPr>
    </w:lvl>
    <w:lvl w:ilvl="8" w:tplc="8BD053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A31114"/>
    <w:multiLevelType w:val="hybridMultilevel"/>
    <w:tmpl w:val="B934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124BA"/>
    <w:multiLevelType w:val="hybridMultilevel"/>
    <w:tmpl w:val="42FC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F2F47"/>
    <w:multiLevelType w:val="hybridMultilevel"/>
    <w:tmpl w:val="D34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E3E1E"/>
    <w:multiLevelType w:val="hybridMultilevel"/>
    <w:tmpl w:val="8084DDE0"/>
    <w:lvl w:ilvl="0" w:tplc="5D329E34">
      <w:start w:val="1"/>
      <w:numFmt w:val="bullet"/>
      <w:lvlText w:val="•"/>
      <w:lvlJc w:val="left"/>
      <w:pPr>
        <w:tabs>
          <w:tab w:val="num" w:pos="720"/>
        </w:tabs>
        <w:ind w:left="720" w:hanging="360"/>
      </w:pPr>
      <w:rPr>
        <w:rFonts w:ascii="Arial" w:hAnsi="Arial" w:hint="default"/>
      </w:rPr>
    </w:lvl>
    <w:lvl w:ilvl="1" w:tplc="E196E52A" w:tentative="1">
      <w:start w:val="1"/>
      <w:numFmt w:val="bullet"/>
      <w:lvlText w:val="•"/>
      <w:lvlJc w:val="left"/>
      <w:pPr>
        <w:tabs>
          <w:tab w:val="num" w:pos="1440"/>
        </w:tabs>
        <w:ind w:left="1440" w:hanging="360"/>
      </w:pPr>
      <w:rPr>
        <w:rFonts w:ascii="Arial" w:hAnsi="Arial" w:hint="default"/>
      </w:rPr>
    </w:lvl>
    <w:lvl w:ilvl="2" w:tplc="370AD8A2" w:tentative="1">
      <w:start w:val="1"/>
      <w:numFmt w:val="bullet"/>
      <w:lvlText w:val="•"/>
      <w:lvlJc w:val="left"/>
      <w:pPr>
        <w:tabs>
          <w:tab w:val="num" w:pos="2160"/>
        </w:tabs>
        <w:ind w:left="2160" w:hanging="360"/>
      </w:pPr>
      <w:rPr>
        <w:rFonts w:ascii="Arial" w:hAnsi="Arial" w:hint="default"/>
      </w:rPr>
    </w:lvl>
    <w:lvl w:ilvl="3" w:tplc="39026B84" w:tentative="1">
      <w:start w:val="1"/>
      <w:numFmt w:val="bullet"/>
      <w:lvlText w:val="•"/>
      <w:lvlJc w:val="left"/>
      <w:pPr>
        <w:tabs>
          <w:tab w:val="num" w:pos="2880"/>
        </w:tabs>
        <w:ind w:left="2880" w:hanging="360"/>
      </w:pPr>
      <w:rPr>
        <w:rFonts w:ascii="Arial" w:hAnsi="Arial" w:hint="default"/>
      </w:rPr>
    </w:lvl>
    <w:lvl w:ilvl="4" w:tplc="3792302E" w:tentative="1">
      <w:start w:val="1"/>
      <w:numFmt w:val="bullet"/>
      <w:lvlText w:val="•"/>
      <w:lvlJc w:val="left"/>
      <w:pPr>
        <w:tabs>
          <w:tab w:val="num" w:pos="3600"/>
        </w:tabs>
        <w:ind w:left="3600" w:hanging="360"/>
      </w:pPr>
      <w:rPr>
        <w:rFonts w:ascii="Arial" w:hAnsi="Arial" w:hint="default"/>
      </w:rPr>
    </w:lvl>
    <w:lvl w:ilvl="5" w:tplc="E55A7390" w:tentative="1">
      <w:start w:val="1"/>
      <w:numFmt w:val="bullet"/>
      <w:lvlText w:val="•"/>
      <w:lvlJc w:val="left"/>
      <w:pPr>
        <w:tabs>
          <w:tab w:val="num" w:pos="4320"/>
        </w:tabs>
        <w:ind w:left="4320" w:hanging="360"/>
      </w:pPr>
      <w:rPr>
        <w:rFonts w:ascii="Arial" w:hAnsi="Arial" w:hint="default"/>
      </w:rPr>
    </w:lvl>
    <w:lvl w:ilvl="6" w:tplc="ED02FE8A" w:tentative="1">
      <w:start w:val="1"/>
      <w:numFmt w:val="bullet"/>
      <w:lvlText w:val="•"/>
      <w:lvlJc w:val="left"/>
      <w:pPr>
        <w:tabs>
          <w:tab w:val="num" w:pos="5040"/>
        </w:tabs>
        <w:ind w:left="5040" w:hanging="360"/>
      </w:pPr>
      <w:rPr>
        <w:rFonts w:ascii="Arial" w:hAnsi="Arial" w:hint="default"/>
      </w:rPr>
    </w:lvl>
    <w:lvl w:ilvl="7" w:tplc="B6184462" w:tentative="1">
      <w:start w:val="1"/>
      <w:numFmt w:val="bullet"/>
      <w:lvlText w:val="•"/>
      <w:lvlJc w:val="left"/>
      <w:pPr>
        <w:tabs>
          <w:tab w:val="num" w:pos="5760"/>
        </w:tabs>
        <w:ind w:left="5760" w:hanging="360"/>
      </w:pPr>
      <w:rPr>
        <w:rFonts w:ascii="Arial" w:hAnsi="Arial" w:hint="default"/>
      </w:rPr>
    </w:lvl>
    <w:lvl w:ilvl="8" w:tplc="B67C36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3B7745"/>
    <w:multiLevelType w:val="hybridMultilevel"/>
    <w:tmpl w:val="D47C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B21"/>
    <w:multiLevelType w:val="hybridMultilevel"/>
    <w:tmpl w:val="8146C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32844"/>
    <w:multiLevelType w:val="hybridMultilevel"/>
    <w:tmpl w:val="F464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92AAF"/>
    <w:multiLevelType w:val="hybridMultilevel"/>
    <w:tmpl w:val="7FFA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E31AB"/>
    <w:multiLevelType w:val="hybridMultilevel"/>
    <w:tmpl w:val="37D4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612D4"/>
    <w:multiLevelType w:val="hybridMultilevel"/>
    <w:tmpl w:val="866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10C21"/>
    <w:multiLevelType w:val="hybridMultilevel"/>
    <w:tmpl w:val="DD28C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D1BEC"/>
    <w:multiLevelType w:val="hybridMultilevel"/>
    <w:tmpl w:val="BA02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A04D8"/>
    <w:multiLevelType w:val="hybridMultilevel"/>
    <w:tmpl w:val="1DEC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A1170"/>
    <w:multiLevelType w:val="hybridMultilevel"/>
    <w:tmpl w:val="3B74535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7C871B6B"/>
    <w:multiLevelType w:val="hybridMultilevel"/>
    <w:tmpl w:val="247053EC"/>
    <w:lvl w:ilvl="0" w:tplc="057E0A48">
      <w:start w:val="1"/>
      <w:numFmt w:val="bullet"/>
      <w:lvlText w:val="•"/>
      <w:lvlJc w:val="left"/>
      <w:pPr>
        <w:tabs>
          <w:tab w:val="num" w:pos="720"/>
        </w:tabs>
        <w:ind w:left="720" w:hanging="360"/>
      </w:pPr>
      <w:rPr>
        <w:rFonts w:ascii="Arial" w:hAnsi="Arial" w:hint="default"/>
      </w:rPr>
    </w:lvl>
    <w:lvl w:ilvl="1" w:tplc="C89EECD6" w:tentative="1">
      <w:start w:val="1"/>
      <w:numFmt w:val="bullet"/>
      <w:lvlText w:val="•"/>
      <w:lvlJc w:val="left"/>
      <w:pPr>
        <w:tabs>
          <w:tab w:val="num" w:pos="1440"/>
        </w:tabs>
        <w:ind w:left="1440" w:hanging="360"/>
      </w:pPr>
      <w:rPr>
        <w:rFonts w:ascii="Arial" w:hAnsi="Arial" w:hint="default"/>
      </w:rPr>
    </w:lvl>
    <w:lvl w:ilvl="2" w:tplc="93C20338" w:tentative="1">
      <w:start w:val="1"/>
      <w:numFmt w:val="bullet"/>
      <w:lvlText w:val="•"/>
      <w:lvlJc w:val="left"/>
      <w:pPr>
        <w:tabs>
          <w:tab w:val="num" w:pos="2160"/>
        </w:tabs>
        <w:ind w:left="2160" w:hanging="360"/>
      </w:pPr>
      <w:rPr>
        <w:rFonts w:ascii="Arial" w:hAnsi="Arial" w:hint="default"/>
      </w:rPr>
    </w:lvl>
    <w:lvl w:ilvl="3" w:tplc="DB5E5AE4" w:tentative="1">
      <w:start w:val="1"/>
      <w:numFmt w:val="bullet"/>
      <w:lvlText w:val="•"/>
      <w:lvlJc w:val="left"/>
      <w:pPr>
        <w:tabs>
          <w:tab w:val="num" w:pos="2880"/>
        </w:tabs>
        <w:ind w:left="2880" w:hanging="360"/>
      </w:pPr>
      <w:rPr>
        <w:rFonts w:ascii="Arial" w:hAnsi="Arial" w:hint="default"/>
      </w:rPr>
    </w:lvl>
    <w:lvl w:ilvl="4" w:tplc="6D1E7990" w:tentative="1">
      <w:start w:val="1"/>
      <w:numFmt w:val="bullet"/>
      <w:lvlText w:val="•"/>
      <w:lvlJc w:val="left"/>
      <w:pPr>
        <w:tabs>
          <w:tab w:val="num" w:pos="3600"/>
        </w:tabs>
        <w:ind w:left="3600" w:hanging="360"/>
      </w:pPr>
      <w:rPr>
        <w:rFonts w:ascii="Arial" w:hAnsi="Arial" w:hint="default"/>
      </w:rPr>
    </w:lvl>
    <w:lvl w:ilvl="5" w:tplc="1EC49D48" w:tentative="1">
      <w:start w:val="1"/>
      <w:numFmt w:val="bullet"/>
      <w:lvlText w:val="•"/>
      <w:lvlJc w:val="left"/>
      <w:pPr>
        <w:tabs>
          <w:tab w:val="num" w:pos="4320"/>
        </w:tabs>
        <w:ind w:left="4320" w:hanging="360"/>
      </w:pPr>
      <w:rPr>
        <w:rFonts w:ascii="Arial" w:hAnsi="Arial" w:hint="default"/>
      </w:rPr>
    </w:lvl>
    <w:lvl w:ilvl="6" w:tplc="6EF4FDAC" w:tentative="1">
      <w:start w:val="1"/>
      <w:numFmt w:val="bullet"/>
      <w:lvlText w:val="•"/>
      <w:lvlJc w:val="left"/>
      <w:pPr>
        <w:tabs>
          <w:tab w:val="num" w:pos="5040"/>
        </w:tabs>
        <w:ind w:left="5040" w:hanging="360"/>
      </w:pPr>
      <w:rPr>
        <w:rFonts w:ascii="Arial" w:hAnsi="Arial" w:hint="default"/>
      </w:rPr>
    </w:lvl>
    <w:lvl w:ilvl="7" w:tplc="7520E384" w:tentative="1">
      <w:start w:val="1"/>
      <w:numFmt w:val="bullet"/>
      <w:lvlText w:val="•"/>
      <w:lvlJc w:val="left"/>
      <w:pPr>
        <w:tabs>
          <w:tab w:val="num" w:pos="5760"/>
        </w:tabs>
        <w:ind w:left="5760" w:hanging="360"/>
      </w:pPr>
      <w:rPr>
        <w:rFonts w:ascii="Arial" w:hAnsi="Arial" w:hint="default"/>
      </w:rPr>
    </w:lvl>
    <w:lvl w:ilvl="8" w:tplc="E61E8CE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B26B45"/>
    <w:multiLevelType w:val="hybridMultilevel"/>
    <w:tmpl w:val="056AF046"/>
    <w:lvl w:ilvl="0" w:tplc="52F86A04">
      <w:start w:val="1"/>
      <w:numFmt w:val="bullet"/>
      <w:lvlText w:val="•"/>
      <w:lvlJc w:val="left"/>
      <w:pPr>
        <w:tabs>
          <w:tab w:val="num" w:pos="720"/>
        </w:tabs>
        <w:ind w:left="720" w:hanging="360"/>
      </w:pPr>
      <w:rPr>
        <w:rFonts w:ascii="Arial" w:hAnsi="Arial" w:hint="default"/>
      </w:rPr>
    </w:lvl>
    <w:lvl w:ilvl="1" w:tplc="B4E8A8F4" w:tentative="1">
      <w:start w:val="1"/>
      <w:numFmt w:val="bullet"/>
      <w:lvlText w:val="•"/>
      <w:lvlJc w:val="left"/>
      <w:pPr>
        <w:tabs>
          <w:tab w:val="num" w:pos="1440"/>
        </w:tabs>
        <w:ind w:left="1440" w:hanging="360"/>
      </w:pPr>
      <w:rPr>
        <w:rFonts w:ascii="Arial" w:hAnsi="Arial" w:hint="default"/>
      </w:rPr>
    </w:lvl>
    <w:lvl w:ilvl="2" w:tplc="349CB02A">
      <w:start w:val="1"/>
      <w:numFmt w:val="bullet"/>
      <w:lvlText w:val="•"/>
      <w:lvlJc w:val="left"/>
      <w:pPr>
        <w:tabs>
          <w:tab w:val="num" w:pos="2160"/>
        </w:tabs>
        <w:ind w:left="2160" w:hanging="360"/>
      </w:pPr>
      <w:rPr>
        <w:rFonts w:ascii="Arial" w:hAnsi="Arial" w:hint="default"/>
      </w:rPr>
    </w:lvl>
    <w:lvl w:ilvl="3" w:tplc="AD7C1BB0" w:tentative="1">
      <w:start w:val="1"/>
      <w:numFmt w:val="bullet"/>
      <w:lvlText w:val="•"/>
      <w:lvlJc w:val="left"/>
      <w:pPr>
        <w:tabs>
          <w:tab w:val="num" w:pos="2880"/>
        </w:tabs>
        <w:ind w:left="2880" w:hanging="360"/>
      </w:pPr>
      <w:rPr>
        <w:rFonts w:ascii="Arial" w:hAnsi="Arial" w:hint="default"/>
      </w:rPr>
    </w:lvl>
    <w:lvl w:ilvl="4" w:tplc="B4BABC18" w:tentative="1">
      <w:start w:val="1"/>
      <w:numFmt w:val="bullet"/>
      <w:lvlText w:val="•"/>
      <w:lvlJc w:val="left"/>
      <w:pPr>
        <w:tabs>
          <w:tab w:val="num" w:pos="3600"/>
        </w:tabs>
        <w:ind w:left="3600" w:hanging="360"/>
      </w:pPr>
      <w:rPr>
        <w:rFonts w:ascii="Arial" w:hAnsi="Arial" w:hint="default"/>
      </w:rPr>
    </w:lvl>
    <w:lvl w:ilvl="5" w:tplc="6E8C5278" w:tentative="1">
      <w:start w:val="1"/>
      <w:numFmt w:val="bullet"/>
      <w:lvlText w:val="•"/>
      <w:lvlJc w:val="left"/>
      <w:pPr>
        <w:tabs>
          <w:tab w:val="num" w:pos="4320"/>
        </w:tabs>
        <w:ind w:left="4320" w:hanging="360"/>
      </w:pPr>
      <w:rPr>
        <w:rFonts w:ascii="Arial" w:hAnsi="Arial" w:hint="default"/>
      </w:rPr>
    </w:lvl>
    <w:lvl w:ilvl="6" w:tplc="49BC23F4" w:tentative="1">
      <w:start w:val="1"/>
      <w:numFmt w:val="bullet"/>
      <w:lvlText w:val="•"/>
      <w:lvlJc w:val="left"/>
      <w:pPr>
        <w:tabs>
          <w:tab w:val="num" w:pos="5040"/>
        </w:tabs>
        <w:ind w:left="5040" w:hanging="360"/>
      </w:pPr>
      <w:rPr>
        <w:rFonts w:ascii="Arial" w:hAnsi="Arial" w:hint="default"/>
      </w:rPr>
    </w:lvl>
    <w:lvl w:ilvl="7" w:tplc="C36CB782" w:tentative="1">
      <w:start w:val="1"/>
      <w:numFmt w:val="bullet"/>
      <w:lvlText w:val="•"/>
      <w:lvlJc w:val="left"/>
      <w:pPr>
        <w:tabs>
          <w:tab w:val="num" w:pos="5760"/>
        </w:tabs>
        <w:ind w:left="5760" w:hanging="360"/>
      </w:pPr>
      <w:rPr>
        <w:rFonts w:ascii="Arial" w:hAnsi="Arial" w:hint="default"/>
      </w:rPr>
    </w:lvl>
    <w:lvl w:ilvl="8" w:tplc="7E02A76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0"/>
  </w:num>
  <w:num w:numId="3">
    <w:abstractNumId w:val="1"/>
  </w:num>
  <w:num w:numId="4">
    <w:abstractNumId w:val="21"/>
  </w:num>
  <w:num w:numId="5">
    <w:abstractNumId w:val="8"/>
  </w:num>
  <w:num w:numId="6">
    <w:abstractNumId w:val="24"/>
  </w:num>
  <w:num w:numId="7">
    <w:abstractNumId w:val="4"/>
  </w:num>
  <w:num w:numId="8">
    <w:abstractNumId w:val="17"/>
  </w:num>
  <w:num w:numId="9">
    <w:abstractNumId w:val="9"/>
  </w:num>
  <w:num w:numId="10">
    <w:abstractNumId w:val="2"/>
  </w:num>
  <w:num w:numId="11">
    <w:abstractNumId w:val="7"/>
  </w:num>
  <w:num w:numId="12">
    <w:abstractNumId w:val="3"/>
  </w:num>
  <w:num w:numId="13">
    <w:abstractNumId w:val="0"/>
  </w:num>
  <w:num w:numId="14">
    <w:abstractNumId w:val="13"/>
  </w:num>
  <w:num w:numId="15">
    <w:abstractNumId w:val="23"/>
  </w:num>
  <w:num w:numId="16">
    <w:abstractNumId w:val="19"/>
  </w:num>
  <w:num w:numId="17">
    <w:abstractNumId w:val="22"/>
  </w:num>
  <w:num w:numId="18">
    <w:abstractNumId w:val="10"/>
  </w:num>
  <w:num w:numId="19">
    <w:abstractNumId w:val="25"/>
  </w:num>
  <w:num w:numId="20">
    <w:abstractNumId w:val="12"/>
  </w:num>
  <w:num w:numId="21">
    <w:abstractNumId w:val="18"/>
  </w:num>
  <w:num w:numId="22">
    <w:abstractNumId w:val="14"/>
  </w:num>
  <w:num w:numId="23">
    <w:abstractNumId w:val="5"/>
  </w:num>
  <w:num w:numId="24">
    <w:abstractNumId w:val="16"/>
  </w:num>
  <w:num w:numId="25">
    <w:abstractNumId w:val="26"/>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A9"/>
    <w:rsid w:val="00001333"/>
    <w:rsid w:val="00005B39"/>
    <w:rsid w:val="00027233"/>
    <w:rsid w:val="00041295"/>
    <w:rsid w:val="0004413D"/>
    <w:rsid w:val="0004671D"/>
    <w:rsid w:val="0005236A"/>
    <w:rsid w:val="00056B63"/>
    <w:rsid w:val="00064FB8"/>
    <w:rsid w:val="00080AEF"/>
    <w:rsid w:val="000C09B8"/>
    <w:rsid w:val="000C3171"/>
    <w:rsid w:val="000C39A2"/>
    <w:rsid w:val="000C5271"/>
    <w:rsid w:val="000D2542"/>
    <w:rsid w:val="000E03D7"/>
    <w:rsid w:val="000E4A1C"/>
    <w:rsid w:val="000E646C"/>
    <w:rsid w:val="000F4389"/>
    <w:rsid w:val="001007A9"/>
    <w:rsid w:val="00135287"/>
    <w:rsid w:val="00135AB0"/>
    <w:rsid w:val="00141AAE"/>
    <w:rsid w:val="001438C0"/>
    <w:rsid w:val="001544E6"/>
    <w:rsid w:val="00167F4F"/>
    <w:rsid w:val="0017214B"/>
    <w:rsid w:val="0018230F"/>
    <w:rsid w:val="0018353E"/>
    <w:rsid w:val="00195DF4"/>
    <w:rsid w:val="001C51E9"/>
    <w:rsid w:val="001D022D"/>
    <w:rsid w:val="001D10A7"/>
    <w:rsid w:val="001D2377"/>
    <w:rsid w:val="001D58C6"/>
    <w:rsid w:val="001E3CE8"/>
    <w:rsid w:val="001E7B6C"/>
    <w:rsid w:val="001F42DB"/>
    <w:rsid w:val="001F5FAE"/>
    <w:rsid w:val="001F76AE"/>
    <w:rsid w:val="00206B69"/>
    <w:rsid w:val="00211583"/>
    <w:rsid w:val="00216CFA"/>
    <w:rsid w:val="00232FCD"/>
    <w:rsid w:val="00233C99"/>
    <w:rsid w:val="00235B44"/>
    <w:rsid w:val="00250AD9"/>
    <w:rsid w:val="00255843"/>
    <w:rsid w:val="00257F28"/>
    <w:rsid w:val="0027388D"/>
    <w:rsid w:val="00274AB1"/>
    <w:rsid w:val="002771E8"/>
    <w:rsid w:val="002773E3"/>
    <w:rsid w:val="002B1082"/>
    <w:rsid w:val="002B4A7E"/>
    <w:rsid w:val="002C2342"/>
    <w:rsid w:val="002C32A9"/>
    <w:rsid w:val="002C71D4"/>
    <w:rsid w:val="002D7EEF"/>
    <w:rsid w:val="002E4F84"/>
    <w:rsid w:val="002F4BEA"/>
    <w:rsid w:val="00320B19"/>
    <w:rsid w:val="003215E0"/>
    <w:rsid w:val="00333E52"/>
    <w:rsid w:val="00335C5D"/>
    <w:rsid w:val="00344812"/>
    <w:rsid w:val="00347E80"/>
    <w:rsid w:val="00350C38"/>
    <w:rsid w:val="00364D26"/>
    <w:rsid w:val="00375C7D"/>
    <w:rsid w:val="00382D86"/>
    <w:rsid w:val="003833FC"/>
    <w:rsid w:val="003A4EBB"/>
    <w:rsid w:val="003B21F7"/>
    <w:rsid w:val="003C48F7"/>
    <w:rsid w:val="003C5154"/>
    <w:rsid w:val="003C6F20"/>
    <w:rsid w:val="003E0BD0"/>
    <w:rsid w:val="003E6FEA"/>
    <w:rsid w:val="003E755E"/>
    <w:rsid w:val="003F1A2D"/>
    <w:rsid w:val="003F621E"/>
    <w:rsid w:val="00401283"/>
    <w:rsid w:val="00404546"/>
    <w:rsid w:val="004121F7"/>
    <w:rsid w:val="00413BDA"/>
    <w:rsid w:val="00415C3E"/>
    <w:rsid w:val="0042744E"/>
    <w:rsid w:val="00434D38"/>
    <w:rsid w:val="00443FCF"/>
    <w:rsid w:val="00446120"/>
    <w:rsid w:val="00455712"/>
    <w:rsid w:val="00474FB1"/>
    <w:rsid w:val="004929EF"/>
    <w:rsid w:val="004B0C89"/>
    <w:rsid w:val="004B1783"/>
    <w:rsid w:val="004C278E"/>
    <w:rsid w:val="004C7900"/>
    <w:rsid w:val="004E42A3"/>
    <w:rsid w:val="004E712B"/>
    <w:rsid w:val="004E71AB"/>
    <w:rsid w:val="004F0725"/>
    <w:rsid w:val="0050357D"/>
    <w:rsid w:val="005158B0"/>
    <w:rsid w:val="0052295E"/>
    <w:rsid w:val="00530057"/>
    <w:rsid w:val="005301CB"/>
    <w:rsid w:val="0053159E"/>
    <w:rsid w:val="00532349"/>
    <w:rsid w:val="0053290D"/>
    <w:rsid w:val="00542EB9"/>
    <w:rsid w:val="0056602A"/>
    <w:rsid w:val="0056605C"/>
    <w:rsid w:val="00583497"/>
    <w:rsid w:val="0058552F"/>
    <w:rsid w:val="0058789F"/>
    <w:rsid w:val="00595417"/>
    <w:rsid w:val="005974F5"/>
    <w:rsid w:val="005B2CA4"/>
    <w:rsid w:val="005B4BC8"/>
    <w:rsid w:val="005C295A"/>
    <w:rsid w:val="005C4354"/>
    <w:rsid w:val="005C617F"/>
    <w:rsid w:val="005D694A"/>
    <w:rsid w:val="005E5E1A"/>
    <w:rsid w:val="00603FF2"/>
    <w:rsid w:val="00636AE2"/>
    <w:rsid w:val="00664417"/>
    <w:rsid w:val="006672C9"/>
    <w:rsid w:val="00667E2D"/>
    <w:rsid w:val="0067542A"/>
    <w:rsid w:val="0067592D"/>
    <w:rsid w:val="006769D4"/>
    <w:rsid w:val="00682042"/>
    <w:rsid w:val="00682EA7"/>
    <w:rsid w:val="00685FAB"/>
    <w:rsid w:val="00696637"/>
    <w:rsid w:val="00697408"/>
    <w:rsid w:val="00697F80"/>
    <w:rsid w:val="006A08BD"/>
    <w:rsid w:val="006C0478"/>
    <w:rsid w:val="006D7FCE"/>
    <w:rsid w:val="006F203B"/>
    <w:rsid w:val="007005D6"/>
    <w:rsid w:val="00707A6C"/>
    <w:rsid w:val="007117FF"/>
    <w:rsid w:val="00712179"/>
    <w:rsid w:val="0072262D"/>
    <w:rsid w:val="00731A06"/>
    <w:rsid w:val="00746C2C"/>
    <w:rsid w:val="007943F9"/>
    <w:rsid w:val="00797D09"/>
    <w:rsid w:val="007A16A3"/>
    <w:rsid w:val="007A3D41"/>
    <w:rsid w:val="007F2A55"/>
    <w:rsid w:val="00816D46"/>
    <w:rsid w:val="00825AF8"/>
    <w:rsid w:val="00830E74"/>
    <w:rsid w:val="00832DEC"/>
    <w:rsid w:val="0083380B"/>
    <w:rsid w:val="00834940"/>
    <w:rsid w:val="008375BE"/>
    <w:rsid w:val="00843552"/>
    <w:rsid w:val="00847291"/>
    <w:rsid w:val="008532AA"/>
    <w:rsid w:val="008610B8"/>
    <w:rsid w:val="00863CBA"/>
    <w:rsid w:val="008671D3"/>
    <w:rsid w:val="0088406F"/>
    <w:rsid w:val="00891A2D"/>
    <w:rsid w:val="00894B95"/>
    <w:rsid w:val="00897E85"/>
    <w:rsid w:val="008A5DF4"/>
    <w:rsid w:val="008B6C94"/>
    <w:rsid w:val="008C20AC"/>
    <w:rsid w:val="008D34F2"/>
    <w:rsid w:val="008D7E94"/>
    <w:rsid w:val="008E17DA"/>
    <w:rsid w:val="008E6093"/>
    <w:rsid w:val="008F3D2B"/>
    <w:rsid w:val="008F43BC"/>
    <w:rsid w:val="00903230"/>
    <w:rsid w:val="0090615D"/>
    <w:rsid w:val="00906600"/>
    <w:rsid w:val="00910D40"/>
    <w:rsid w:val="0094197E"/>
    <w:rsid w:val="009628A9"/>
    <w:rsid w:val="00962F3A"/>
    <w:rsid w:val="009667C5"/>
    <w:rsid w:val="009764AB"/>
    <w:rsid w:val="0098097E"/>
    <w:rsid w:val="00980FC3"/>
    <w:rsid w:val="009819AF"/>
    <w:rsid w:val="00981ECE"/>
    <w:rsid w:val="00990A8E"/>
    <w:rsid w:val="009A271A"/>
    <w:rsid w:val="009C06AE"/>
    <w:rsid w:val="009D5497"/>
    <w:rsid w:val="009D55F3"/>
    <w:rsid w:val="009D5842"/>
    <w:rsid w:val="009E2025"/>
    <w:rsid w:val="009E652E"/>
    <w:rsid w:val="009F49FA"/>
    <w:rsid w:val="009F4EA0"/>
    <w:rsid w:val="00A0654A"/>
    <w:rsid w:val="00A306AA"/>
    <w:rsid w:val="00A37B37"/>
    <w:rsid w:val="00A52B54"/>
    <w:rsid w:val="00A54D3E"/>
    <w:rsid w:val="00A75266"/>
    <w:rsid w:val="00A754FA"/>
    <w:rsid w:val="00A81A7A"/>
    <w:rsid w:val="00A92039"/>
    <w:rsid w:val="00AA0D68"/>
    <w:rsid w:val="00AA2E14"/>
    <w:rsid w:val="00AA4E0D"/>
    <w:rsid w:val="00AC10CD"/>
    <w:rsid w:val="00AC43E3"/>
    <w:rsid w:val="00AD2DC9"/>
    <w:rsid w:val="00AE719E"/>
    <w:rsid w:val="00AF05EF"/>
    <w:rsid w:val="00AF12B0"/>
    <w:rsid w:val="00B0000E"/>
    <w:rsid w:val="00B037C7"/>
    <w:rsid w:val="00B1051E"/>
    <w:rsid w:val="00B233D5"/>
    <w:rsid w:val="00B51F6F"/>
    <w:rsid w:val="00B674DB"/>
    <w:rsid w:val="00B73D3A"/>
    <w:rsid w:val="00B74397"/>
    <w:rsid w:val="00B839E4"/>
    <w:rsid w:val="00B83B08"/>
    <w:rsid w:val="00BB0C8C"/>
    <w:rsid w:val="00BB3C65"/>
    <w:rsid w:val="00BC5A6C"/>
    <w:rsid w:val="00BD6133"/>
    <w:rsid w:val="00BE154A"/>
    <w:rsid w:val="00BE474D"/>
    <w:rsid w:val="00BF260D"/>
    <w:rsid w:val="00BF38A2"/>
    <w:rsid w:val="00BF4D37"/>
    <w:rsid w:val="00C1038C"/>
    <w:rsid w:val="00C1524E"/>
    <w:rsid w:val="00C37013"/>
    <w:rsid w:val="00C64F3B"/>
    <w:rsid w:val="00C722D7"/>
    <w:rsid w:val="00C82898"/>
    <w:rsid w:val="00C850F4"/>
    <w:rsid w:val="00C86F0D"/>
    <w:rsid w:val="00C97BB2"/>
    <w:rsid w:val="00C97C25"/>
    <w:rsid w:val="00CA085F"/>
    <w:rsid w:val="00CA396D"/>
    <w:rsid w:val="00CA7B4A"/>
    <w:rsid w:val="00CC46AE"/>
    <w:rsid w:val="00CC4C1E"/>
    <w:rsid w:val="00CD28D3"/>
    <w:rsid w:val="00CD42DB"/>
    <w:rsid w:val="00CD5D5C"/>
    <w:rsid w:val="00CD5EDD"/>
    <w:rsid w:val="00CE12BC"/>
    <w:rsid w:val="00CE63C6"/>
    <w:rsid w:val="00CF13BB"/>
    <w:rsid w:val="00CF5F90"/>
    <w:rsid w:val="00D05980"/>
    <w:rsid w:val="00D0670C"/>
    <w:rsid w:val="00D15E95"/>
    <w:rsid w:val="00D2485D"/>
    <w:rsid w:val="00D25C4F"/>
    <w:rsid w:val="00D344A7"/>
    <w:rsid w:val="00D44B86"/>
    <w:rsid w:val="00D44D36"/>
    <w:rsid w:val="00D46372"/>
    <w:rsid w:val="00D5075F"/>
    <w:rsid w:val="00D516D2"/>
    <w:rsid w:val="00D635B0"/>
    <w:rsid w:val="00D642F5"/>
    <w:rsid w:val="00D66FFC"/>
    <w:rsid w:val="00D73722"/>
    <w:rsid w:val="00D80FA4"/>
    <w:rsid w:val="00D81E40"/>
    <w:rsid w:val="00D81F6B"/>
    <w:rsid w:val="00DA1208"/>
    <w:rsid w:val="00DA1E51"/>
    <w:rsid w:val="00DB52BD"/>
    <w:rsid w:val="00DE243F"/>
    <w:rsid w:val="00DF2121"/>
    <w:rsid w:val="00E025D2"/>
    <w:rsid w:val="00E12DB5"/>
    <w:rsid w:val="00E12F10"/>
    <w:rsid w:val="00E169B4"/>
    <w:rsid w:val="00E21E8C"/>
    <w:rsid w:val="00E33A86"/>
    <w:rsid w:val="00E37CAA"/>
    <w:rsid w:val="00E47517"/>
    <w:rsid w:val="00E53A48"/>
    <w:rsid w:val="00E748DE"/>
    <w:rsid w:val="00E81997"/>
    <w:rsid w:val="00E86B20"/>
    <w:rsid w:val="00E8718B"/>
    <w:rsid w:val="00E96B90"/>
    <w:rsid w:val="00EA14AB"/>
    <w:rsid w:val="00EA1B18"/>
    <w:rsid w:val="00EC1FBE"/>
    <w:rsid w:val="00ED4766"/>
    <w:rsid w:val="00ED6DE3"/>
    <w:rsid w:val="00EE2DDB"/>
    <w:rsid w:val="00EE77A4"/>
    <w:rsid w:val="00F0264D"/>
    <w:rsid w:val="00F02D7F"/>
    <w:rsid w:val="00F11E55"/>
    <w:rsid w:val="00F17184"/>
    <w:rsid w:val="00F22D38"/>
    <w:rsid w:val="00F300B5"/>
    <w:rsid w:val="00F34129"/>
    <w:rsid w:val="00F40CF5"/>
    <w:rsid w:val="00F475FF"/>
    <w:rsid w:val="00F87993"/>
    <w:rsid w:val="00F97C73"/>
    <w:rsid w:val="00FA21E2"/>
    <w:rsid w:val="00FA34D6"/>
    <w:rsid w:val="00FA6BE4"/>
    <w:rsid w:val="00FB055F"/>
    <w:rsid w:val="00FB4537"/>
    <w:rsid w:val="00FB6895"/>
    <w:rsid w:val="00FC1879"/>
    <w:rsid w:val="00FD0839"/>
    <w:rsid w:val="00FD4DD2"/>
    <w:rsid w:val="00FD615A"/>
    <w:rsid w:val="00FD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7BD4"/>
  <w15:chartTrackingRefBased/>
  <w15:docId w15:val="{C5A018DB-AEE8-4569-A9B7-EE83F6BE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8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8A9"/>
    <w:rPr>
      <w:i/>
      <w:iCs/>
    </w:rPr>
  </w:style>
  <w:style w:type="paragraph" w:styleId="ListParagraph">
    <w:name w:val="List Paragraph"/>
    <w:basedOn w:val="Normal"/>
    <w:uiPriority w:val="34"/>
    <w:qFormat/>
    <w:rsid w:val="00B74397"/>
    <w:pPr>
      <w:ind w:left="720"/>
      <w:contextualSpacing/>
    </w:pPr>
  </w:style>
  <w:style w:type="character" w:styleId="CommentReference">
    <w:name w:val="annotation reference"/>
    <w:basedOn w:val="DefaultParagraphFont"/>
    <w:uiPriority w:val="99"/>
    <w:semiHidden/>
    <w:unhideWhenUsed/>
    <w:rsid w:val="00D0670C"/>
    <w:rPr>
      <w:sz w:val="16"/>
      <w:szCs w:val="16"/>
    </w:rPr>
  </w:style>
  <w:style w:type="paragraph" w:styleId="CommentText">
    <w:name w:val="annotation text"/>
    <w:basedOn w:val="Normal"/>
    <w:link w:val="CommentTextChar"/>
    <w:uiPriority w:val="99"/>
    <w:unhideWhenUsed/>
    <w:rsid w:val="00D0670C"/>
    <w:pPr>
      <w:spacing w:line="240" w:lineRule="auto"/>
    </w:pPr>
    <w:rPr>
      <w:sz w:val="20"/>
      <w:szCs w:val="20"/>
    </w:rPr>
  </w:style>
  <w:style w:type="character" w:customStyle="1" w:styleId="CommentTextChar">
    <w:name w:val="Comment Text Char"/>
    <w:basedOn w:val="DefaultParagraphFont"/>
    <w:link w:val="CommentText"/>
    <w:uiPriority w:val="99"/>
    <w:rsid w:val="00D0670C"/>
    <w:rPr>
      <w:sz w:val="20"/>
      <w:szCs w:val="20"/>
    </w:rPr>
  </w:style>
  <w:style w:type="paragraph" w:styleId="CommentSubject">
    <w:name w:val="annotation subject"/>
    <w:basedOn w:val="CommentText"/>
    <w:next w:val="CommentText"/>
    <w:link w:val="CommentSubjectChar"/>
    <w:uiPriority w:val="99"/>
    <w:semiHidden/>
    <w:unhideWhenUsed/>
    <w:rsid w:val="00D0670C"/>
    <w:rPr>
      <w:b/>
      <w:bCs/>
    </w:rPr>
  </w:style>
  <w:style w:type="character" w:customStyle="1" w:styleId="CommentSubjectChar">
    <w:name w:val="Comment Subject Char"/>
    <w:basedOn w:val="CommentTextChar"/>
    <w:link w:val="CommentSubject"/>
    <w:uiPriority w:val="99"/>
    <w:semiHidden/>
    <w:rsid w:val="00D0670C"/>
    <w:rPr>
      <w:b/>
      <w:bCs/>
      <w:sz w:val="20"/>
      <w:szCs w:val="20"/>
    </w:rPr>
  </w:style>
  <w:style w:type="paragraph" w:styleId="BalloonText">
    <w:name w:val="Balloon Text"/>
    <w:basedOn w:val="Normal"/>
    <w:link w:val="BalloonTextChar"/>
    <w:uiPriority w:val="99"/>
    <w:semiHidden/>
    <w:unhideWhenUsed/>
    <w:rsid w:val="00D06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0C"/>
    <w:rPr>
      <w:rFonts w:ascii="Segoe UI" w:hAnsi="Segoe UI" w:cs="Segoe UI"/>
      <w:sz w:val="18"/>
      <w:szCs w:val="18"/>
    </w:rPr>
  </w:style>
  <w:style w:type="paragraph" w:styleId="Header">
    <w:name w:val="header"/>
    <w:basedOn w:val="Normal"/>
    <w:link w:val="HeaderChar"/>
    <w:uiPriority w:val="99"/>
    <w:unhideWhenUsed/>
    <w:rsid w:val="0002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233"/>
  </w:style>
  <w:style w:type="paragraph" w:styleId="Footer">
    <w:name w:val="footer"/>
    <w:basedOn w:val="Normal"/>
    <w:link w:val="FooterChar"/>
    <w:uiPriority w:val="99"/>
    <w:unhideWhenUsed/>
    <w:rsid w:val="0002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233"/>
  </w:style>
  <w:style w:type="table" w:styleId="TableGrid">
    <w:name w:val="Table Grid"/>
    <w:basedOn w:val="TableNormal"/>
    <w:uiPriority w:val="59"/>
    <w:rsid w:val="009F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5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9548">
      <w:bodyDiv w:val="1"/>
      <w:marLeft w:val="0"/>
      <w:marRight w:val="0"/>
      <w:marTop w:val="0"/>
      <w:marBottom w:val="0"/>
      <w:divBdr>
        <w:top w:val="none" w:sz="0" w:space="0" w:color="auto"/>
        <w:left w:val="none" w:sz="0" w:space="0" w:color="auto"/>
        <w:bottom w:val="none" w:sz="0" w:space="0" w:color="auto"/>
        <w:right w:val="none" w:sz="0" w:space="0" w:color="auto"/>
      </w:divBdr>
    </w:div>
    <w:div w:id="181747408">
      <w:bodyDiv w:val="1"/>
      <w:marLeft w:val="0"/>
      <w:marRight w:val="0"/>
      <w:marTop w:val="0"/>
      <w:marBottom w:val="0"/>
      <w:divBdr>
        <w:top w:val="none" w:sz="0" w:space="0" w:color="auto"/>
        <w:left w:val="none" w:sz="0" w:space="0" w:color="auto"/>
        <w:bottom w:val="none" w:sz="0" w:space="0" w:color="auto"/>
        <w:right w:val="none" w:sz="0" w:space="0" w:color="auto"/>
      </w:divBdr>
    </w:div>
    <w:div w:id="253440977">
      <w:bodyDiv w:val="1"/>
      <w:marLeft w:val="0"/>
      <w:marRight w:val="0"/>
      <w:marTop w:val="0"/>
      <w:marBottom w:val="0"/>
      <w:divBdr>
        <w:top w:val="none" w:sz="0" w:space="0" w:color="auto"/>
        <w:left w:val="none" w:sz="0" w:space="0" w:color="auto"/>
        <w:bottom w:val="none" w:sz="0" w:space="0" w:color="auto"/>
        <w:right w:val="none" w:sz="0" w:space="0" w:color="auto"/>
      </w:divBdr>
    </w:div>
    <w:div w:id="309868872">
      <w:bodyDiv w:val="1"/>
      <w:marLeft w:val="0"/>
      <w:marRight w:val="0"/>
      <w:marTop w:val="0"/>
      <w:marBottom w:val="0"/>
      <w:divBdr>
        <w:top w:val="none" w:sz="0" w:space="0" w:color="auto"/>
        <w:left w:val="none" w:sz="0" w:space="0" w:color="auto"/>
        <w:bottom w:val="none" w:sz="0" w:space="0" w:color="auto"/>
        <w:right w:val="none" w:sz="0" w:space="0" w:color="auto"/>
      </w:divBdr>
    </w:div>
    <w:div w:id="348071715">
      <w:bodyDiv w:val="1"/>
      <w:marLeft w:val="0"/>
      <w:marRight w:val="0"/>
      <w:marTop w:val="0"/>
      <w:marBottom w:val="0"/>
      <w:divBdr>
        <w:top w:val="none" w:sz="0" w:space="0" w:color="auto"/>
        <w:left w:val="none" w:sz="0" w:space="0" w:color="auto"/>
        <w:bottom w:val="none" w:sz="0" w:space="0" w:color="auto"/>
        <w:right w:val="none" w:sz="0" w:space="0" w:color="auto"/>
      </w:divBdr>
      <w:divsChild>
        <w:div w:id="566458429">
          <w:marLeft w:val="360"/>
          <w:marRight w:val="0"/>
          <w:marTop w:val="200"/>
          <w:marBottom w:val="0"/>
          <w:divBdr>
            <w:top w:val="none" w:sz="0" w:space="0" w:color="auto"/>
            <w:left w:val="none" w:sz="0" w:space="0" w:color="auto"/>
            <w:bottom w:val="none" w:sz="0" w:space="0" w:color="auto"/>
            <w:right w:val="none" w:sz="0" w:space="0" w:color="auto"/>
          </w:divBdr>
        </w:div>
        <w:div w:id="167259192">
          <w:marLeft w:val="360"/>
          <w:marRight w:val="0"/>
          <w:marTop w:val="200"/>
          <w:marBottom w:val="0"/>
          <w:divBdr>
            <w:top w:val="none" w:sz="0" w:space="0" w:color="auto"/>
            <w:left w:val="none" w:sz="0" w:space="0" w:color="auto"/>
            <w:bottom w:val="none" w:sz="0" w:space="0" w:color="auto"/>
            <w:right w:val="none" w:sz="0" w:space="0" w:color="auto"/>
          </w:divBdr>
        </w:div>
        <w:div w:id="329413620">
          <w:marLeft w:val="360"/>
          <w:marRight w:val="0"/>
          <w:marTop w:val="200"/>
          <w:marBottom w:val="0"/>
          <w:divBdr>
            <w:top w:val="none" w:sz="0" w:space="0" w:color="auto"/>
            <w:left w:val="none" w:sz="0" w:space="0" w:color="auto"/>
            <w:bottom w:val="none" w:sz="0" w:space="0" w:color="auto"/>
            <w:right w:val="none" w:sz="0" w:space="0" w:color="auto"/>
          </w:divBdr>
        </w:div>
        <w:div w:id="2108188810">
          <w:marLeft w:val="360"/>
          <w:marRight w:val="0"/>
          <w:marTop w:val="200"/>
          <w:marBottom w:val="0"/>
          <w:divBdr>
            <w:top w:val="none" w:sz="0" w:space="0" w:color="auto"/>
            <w:left w:val="none" w:sz="0" w:space="0" w:color="auto"/>
            <w:bottom w:val="none" w:sz="0" w:space="0" w:color="auto"/>
            <w:right w:val="none" w:sz="0" w:space="0" w:color="auto"/>
          </w:divBdr>
        </w:div>
        <w:div w:id="286081832">
          <w:marLeft w:val="360"/>
          <w:marRight w:val="0"/>
          <w:marTop w:val="200"/>
          <w:marBottom w:val="0"/>
          <w:divBdr>
            <w:top w:val="none" w:sz="0" w:space="0" w:color="auto"/>
            <w:left w:val="none" w:sz="0" w:space="0" w:color="auto"/>
            <w:bottom w:val="none" w:sz="0" w:space="0" w:color="auto"/>
            <w:right w:val="none" w:sz="0" w:space="0" w:color="auto"/>
          </w:divBdr>
        </w:div>
        <w:div w:id="158615939">
          <w:marLeft w:val="360"/>
          <w:marRight w:val="0"/>
          <w:marTop w:val="200"/>
          <w:marBottom w:val="0"/>
          <w:divBdr>
            <w:top w:val="none" w:sz="0" w:space="0" w:color="auto"/>
            <w:left w:val="none" w:sz="0" w:space="0" w:color="auto"/>
            <w:bottom w:val="none" w:sz="0" w:space="0" w:color="auto"/>
            <w:right w:val="none" w:sz="0" w:space="0" w:color="auto"/>
          </w:divBdr>
        </w:div>
        <w:div w:id="373117785">
          <w:marLeft w:val="360"/>
          <w:marRight w:val="0"/>
          <w:marTop w:val="200"/>
          <w:marBottom w:val="0"/>
          <w:divBdr>
            <w:top w:val="none" w:sz="0" w:space="0" w:color="auto"/>
            <w:left w:val="none" w:sz="0" w:space="0" w:color="auto"/>
            <w:bottom w:val="none" w:sz="0" w:space="0" w:color="auto"/>
            <w:right w:val="none" w:sz="0" w:space="0" w:color="auto"/>
          </w:divBdr>
        </w:div>
      </w:divsChild>
    </w:div>
    <w:div w:id="399250268">
      <w:bodyDiv w:val="1"/>
      <w:marLeft w:val="0"/>
      <w:marRight w:val="0"/>
      <w:marTop w:val="0"/>
      <w:marBottom w:val="0"/>
      <w:divBdr>
        <w:top w:val="none" w:sz="0" w:space="0" w:color="auto"/>
        <w:left w:val="none" w:sz="0" w:space="0" w:color="auto"/>
        <w:bottom w:val="none" w:sz="0" w:space="0" w:color="auto"/>
        <w:right w:val="none" w:sz="0" w:space="0" w:color="auto"/>
      </w:divBdr>
    </w:div>
    <w:div w:id="400294291">
      <w:bodyDiv w:val="1"/>
      <w:marLeft w:val="0"/>
      <w:marRight w:val="0"/>
      <w:marTop w:val="0"/>
      <w:marBottom w:val="0"/>
      <w:divBdr>
        <w:top w:val="none" w:sz="0" w:space="0" w:color="auto"/>
        <w:left w:val="none" w:sz="0" w:space="0" w:color="auto"/>
        <w:bottom w:val="none" w:sz="0" w:space="0" w:color="auto"/>
        <w:right w:val="none" w:sz="0" w:space="0" w:color="auto"/>
      </w:divBdr>
    </w:div>
    <w:div w:id="410860254">
      <w:bodyDiv w:val="1"/>
      <w:marLeft w:val="0"/>
      <w:marRight w:val="0"/>
      <w:marTop w:val="0"/>
      <w:marBottom w:val="0"/>
      <w:divBdr>
        <w:top w:val="none" w:sz="0" w:space="0" w:color="auto"/>
        <w:left w:val="none" w:sz="0" w:space="0" w:color="auto"/>
        <w:bottom w:val="none" w:sz="0" w:space="0" w:color="auto"/>
        <w:right w:val="none" w:sz="0" w:space="0" w:color="auto"/>
      </w:divBdr>
    </w:div>
    <w:div w:id="491415587">
      <w:bodyDiv w:val="1"/>
      <w:marLeft w:val="0"/>
      <w:marRight w:val="0"/>
      <w:marTop w:val="0"/>
      <w:marBottom w:val="0"/>
      <w:divBdr>
        <w:top w:val="none" w:sz="0" w:space="0" w:color="auto"/>
        <w:left w:val="none" w:sz="0" w:space="0" w:color="auto"/>
        <w:bottom w:val="none" w:sz="0" w:space="0" w:color="auto"/>
        <w:right w:val="none" w:sz="0" w:space="0" w:color="auto"/>
      </w:divBdr>
      <w:divsChild>
        <w:div w:id="1658415837">
          <w:marLeft w:val="360"/>
          <w:marRight w:val="0"/>
          <w:marTop w:val="200"/>
          <w:marBottom w:val="0"/>
          <w:divBdr>
            <w:top w:val="none" w:sz="0" w:space="0" w:color="auto"/>
            <w:left w:val="none" w:sz="0" w:space="0" w:color="auto"/>
            <w:bottom w:val="none" w:sz="0" w:space="0" w:color="auto"/>
            <w:right w:val="none" w:sz="0" w:space="0" w:color="auto"/>
          </w:divBdr>
        </w:div>
        <w:div w:id="1368607542">
          <w:marLeft w:val="360"/>
          <w:marRight w:val="0"/>
          <w:marTop w:val="200"/>
          <w:marBottom w:val="0"/>
          <w:divBdr>
            <w:top w:val="none" w:sz="0" w:space="0" w:color="auto"/>
            <w:left w:val="none" w:sz="0" w:space="0" w:color="auto"/>
            <w:bottom w:val="none" w:sz="0" w:space="0" w:color="auto"/>
            <w:right w:val="none" w:sz="0" w:space="0" w:color="auto"/>
          </w:divBdr>
        </w:div>
        <w:div w:id="2107459355">
          <w:marLeft w:val="360"/>
          <w:marRight w:val="0"/>
          <w:marTop w:val="200"/>
          <w:marBottom w:val="0"/>
          <w:divBdr>
            <w:top w:val="none" w:sz="0" w:space="0" w:color="auto"/>
            <w:left w:val="none" w:sz="0" w:space="0" w:color="auto"/>
            <w:bottom w:val="none" w:sz="0" w:space="0" w:color="auto"/>
            <w:right w:val="none" w:sz="0" w:space="0" w:color="auto"/>
          </w:divBdr>
        </w:div>
        <w:div w:id="1692879395">
          <w:marLeft w:val="360"/>
          <w:marRight w:val="0"/>
          <w:marTop w:val="200"/>
          <w:marBottom w:val="0"/>
          <w:divBdr>
            <w:top w:val="none" w:sz="0" w:space="0" w:color="auto"/>
            <w:left w:val="none" w:sz="0" w:space="0" w:color="auto"/>
            <w:bottom w:val="none" w:sz="0" w:space="0" w:color="auto"/>
            <w:right w:val="none" w:sz="0" w:space="0" w:color="auto"/>
          </w:divBdr>
        </w:div>
        <w:div w:id="759987824">
          <w:marLeft w:val="360"/>
          <w:marRight w:val="0"/>
          <w:marTop w:val="200"/>
          <w:marBottom w:val="0"/>
          <w:divBdr>
            <w:top w:val="none" w:sz="0" w:space="0" w:color="auto"/>
            <w:left w:val="none" w:sz="0" w:space="0" w:color="auto"/>
            <w:bottom w:val="none" w:sz="0" w:space="0" w:color="auto"/>
            <w:right w:val="none" w:sz="0" w:space="0" w:color="auto"/>
          </w:divBdr>
        </w:div>
        <w:div w:id="926573670">
          <w:marLeft w:val="360"/>
          <w:marRight w:val="0"/>
          <w:marTop w:val="200"/>
          <w:marBottom w:val="0"/>
          <w:divBdr>
            <w:top w:val="none" w:sz="0" w:space="0" w:color="auto"/>
            <w:left w:val="none" w:sz="0" w:space="0" w:color="auto"/>
            <w:bottom w:val="none" w:sz="0" w:space="0" w:color="auto"/>
            <w:right w:val="none" w:sz="0" w:space="0" w:color="auto"/>
          </w:divBdr>
        </w:div>
        <w:div w:id="911617375">
          <w:marLeft w:val="360"/>
          <w:marRight w:val="0"/>
          <w:marTop w:val="200"/>
          <w:marBottom w:val="0"/>
          <w:divBdr>
            <w:top w:val="none" w:sz="0" w:space="0" w:color="auto"/>
            <w:left w:val="none" w:sz="0" w:space="0" w:color="auto"/>
            <w:bottom w:val="none" w:sz="0" w:space="0" w:color="auto"/>
            <w:right w:val="none" w:sz="0" w:space="0" w:color="auto"/>
          </w:divBdr>
        </w:div>
      </w:divsChild>
    </w:div>
    <w:div w:id="631249472">
      <w:bodyDiv w:val="1"/>
      <w:marLeft w:val="0"/>
      <w:marRight w:val="0"/>
      <w:marTop w:val="0"/>
      <w:marBottom w:val="0"/>
      <w:divBdr>
        <w:top w:val="none" w:sz="0" w:space="0" w:color="auto"/>
        <w:left w:val="none" w:sz="0" w:space="0" w:color="auto"/>
        <w:bottom w:val="none" w:sz="0" w:space="0" w:color="auto"/>
        <w:right w:val="none" w:sz="0" w:space="0" w:color="auto"/>
      </w:divBdr>
    </w:div>
    <w:div w:id="694621986">
      <w:bodyDiv w:val="1"/>
      <w:marLeft w:val="0"/>
      <w:marRight w:val="0"/>
      <w:marTop w:val="0"/>
      <w:marBottom w:val="0"/>
      <w:divBdr>
        <w:top w:val="none" w:sz="0" w:space="0" w:color="auto"/>
        <w:left w:val="none" w:sz="0" w:space="0" w:color="auto"/>
        <w:bottom w:val="none" w:sz="0" w:space="0" w:color="auto"/>
        <w:right w:val="none" w:sz="0" w:space="0" w:color="auto"/>
      </w:divBdr>
    </w:div>
    <w:div w:id="708182982">
      <w:bodyDiv w:val="1"/>
      <w:marLeft w:val="0"/>
      <w:marRight w:val="0"/>
      <w:marTop w:val="0"/>
      <w:marBottom w:val="0"/>
      <w:divBdr>
        <w:top w:val="none" w:sz="0" w:space="0" w:color="auto"/>
        <w:left w:val="none" w:sz="0" w:space="0" w:color="auto"/>
        <w:bottom w:val="none" w:sz="0" w:space="0" w:color="auto"/>
        <w:right w:val="none" w:sz="0" w:space="0" w:color="auto"/>
      </w:divBdr>
      <w:divsChild>
        <w:div w:id="422141424">
          <w:marLeft w:val="360"/>
          <w:marRight w:val="0"/>
          <w:marTop w:val="200"/>
          <w:marBottom w:val="0"/>
          <w:divBdr>
            <w:top w:val="none" w:sz="0" w:space="0" w:color="auto"/>
            <w:left w:val="none" w:sz="0" w:space="0" w:color="auto"/>
            <w:bottom w:val="none" w:sz="0" w:space="0" w:color="auto"/>
            <w:right w:val="none" w:sz="0" w:space="0" w:color="auto"/>
          </w:divBdr>
        </w:div>
        <w:div w:id="1337154665">
          <w:marLeft w:val="360"/>
          <w:marRight w:val="0"/>
          <w:marTop w:val="200"/>
          <w:marBottom w:val="0"/>
          <w:divBdr>
            <w:top w:val="none" w:sz="0" w:space="0" w:color="auto"/>
            <w:left w:val="none" w:sz="0" w:space="0" w:color="auto"/>
            <w:bottom w:val="none" w:sz="0" w:space="0" w:color="auto"/>
            <w:right w:val="none" w:sz="0" w:space="0" w:color="auto"/>
          </w:divBdr>
        </w:div>
        <w:div w:id="2038119181">
          <w:marLeft w:val="360"/>
          <w:marRight w:val="0"/>
          <w:marTop w:val="200"/>
          <w:marBottom w:val="0"/>
          <w:divBdr>
            <w:top w:val="none" w:sz="0" w:space="0" w:color="auto"/>
            <w:left w:val="none" w:sz="0" w:space="0" w:color="auto"/>
            <w:bottom w:val="none" w:sz="0" w:space="0" w:color="auto"/>
            <w:right w:val="none" w:sz="0" w:space="0" w:color="auto"/>
          </w:divBdr>
        </w:div>
        <w:div w:id="1083339502">
          <w:marLeft w:val="360"/>
          <w:marRight w:val="0"/>
          <w:marTop w:val="200"/>
          <w:marBottom w:val="0"/>
          <w:divBdr>
            <w:top w:val="none" w:sz="0" w:space="0" w:color="auto"/>
            <w:left w:val="none" w:sz="0" w:space="0" w:color="auto"/>
            <w:bottom w:val="none" w:sz="0" w:space="0" w:color="auto"/>
            <w:right w:val="none" w:sz="0" w:space="0" w:color="auto"/>
          </w:divBdr>
        </w:div>
        <w:div w:id="1686789328">
          <w:marLeft w:val="360"/>
          <w:marRight w:val="0"/>
          <w:marTop w:val="200"/>
          <w:marBottom w:val="0"/>
          <w:divBdr>
            <w:top w:val="none" w:sz="0" w:space="0" w:color="auto"/>
            <w:left w:val="none" w:sz="0" w:space="0" w:color="auto"/>
            <w:bottom w:val="none" w:sz="0" w:space="0" w:color="auto"/>
            <w:right w:val="none" w:sz="0" w:space="0" w:color="auto"/>
          </w:divBdr>
        </w:div>
        <w:div w:id="461534002">
          <w:marLeft w:val="360"/>
          <w:marRight w:val="0"/>
          <w:marTop w:val="200"/>
          <w:marBottom w:val="0"/>
          <w:divBdr>
            <w:top w:val="none" w:sz="0" w:space="0" w:color="auto"/>
            <w:left w:val="none" w:sz="0" w:space="0" w:color="auto"/>
            <w:bottom w:val="none" w:sz="0" w:space="0" w:color="auto"/>
            <w:right w:val="none" w:sz="0" w:space="0" w:color="auto"/>
          </w:divBdr>
        </w:div>
        <w:div w:id="210725793">
          <w:marLeft w:val="360"/>
          <w:marRight w:val="0"/>
          <w:marTop w:val="200"/>
          <w:marBottom w:val="0"/>
          <w:divBdr>
            <w:top w:val="none" w:sz="0" w:space="0" w:color="auto"/>
            <w:left w:val="none" w:sz="0" w:space="0" w:color="auto"/>
            <w:bottom w:val="none" w:sz="0" w:space="0" w:color="auto"/>
            <w:right w:val="none" w:sz="0" w:space="0" w:color="auto"/>
          </w:divBdr>
        </w:div>
      </w:divsChild>
    </w:div>
    <w:div w:id="954749482">
      <w:bodyDiv w:val="1"/>
      <w:marLeft w:val="0"/>
      <w:marRight w:val="0"/>
      <w:marTop w:val="0"/>
      <w:marBottom w:val="0"/>
      <w:divBdr>
        <w:top w:val="none" w:sz="0" w:space="0" w:color="auto"/>
        <w:left w:val="none" w:sz="0" w:space="0" w:color="auto"/>
        <w:bottom w:val="none" w:sz="0" w:space="0" w:color="auto"/>
        <w:right w:val="none" w:sz="0" w:space="0" w:color="auto"/>
      </w:divBdr>
    </w:div>
    <w:div w:id="1053432456">
      <w:bodyDiv w:val="1"/>
      <w:marLeft w:val="0"/>
      <w:marRight w:val="0"/>
      <w:marTop w:val="0"/>
      <w:marBottom w:val="0"/>
      <w:divBdr>
        <w:top w:val="none" w:sz="0" w:space="0" w:color="auto"/>
        <w:left w:val="none" w:sz="0" w:space="0" w:color="auto"/>
        <w:bottom w:val="none" w:sz="0" w:space="0" w:color="auto"/>
        <w:right w:val="none" w:sz="0" w:space="0" w:color="auto"/>
      </w:divBdr>
    </w:div>
    <w:div w:id="1076975723">
      <w:bodyDiv w:val="1"/>
      <w:marLeft w:val="0"/>
      <w:marRight w:val="0"/>
      <w:marTop w:val="0"/>
      <w:marBottom w:val="0"/>
      <w:divBdr>
        <w:top w:val="none" w:sz="0" w:space="0" w:color="auto"/>
        <w:left w:val="none" w:sz="0" w:space="0" w:color="auto"/>
        <w:bottom w:val="none" w:sz="0" w:space="0" w:color="auto"/>
        <w:right w:val="none" w:sz="0" w:space="0" w:color="auto"/>
      </w:divBdr>
    </w:div>
    <w:div w:id="1129787345">
      <w:bodyDiv w:val="1"/>
      <w:marLeft w:val="0"/>
      <w:marRight w:val="0"/>
      <w:marTop w:val="0"/>
      <w:marBottom w:val="0"/>
      <w:divBdr>
        <w:top w:val="none" w:sz="0" w:space="0" w:color="auto"/>
        <w:left w:val="none" w:sz="0" w:space="0" w:color="auto"/>
        <w:bottom w:val="none" w:sz="0" w:space="0" w:color="auto"/>
        <w:right w:val="none" w:sz="0" w:space="0" w:color="auto"/>
      </w:divBdr>
    </w:div>
    <w:div w:id="1132865409">
      <w:bodyDiv w:val="1"/>
      <w:marLeft w:val="0"/>
      <w:marRight w:val="0"/>
      <w:marTop w:val="0"/>
      <w:marBottom w:val="0"/>
      <w:divBdr>
        <w:top w:val="none" w:sz="0" w:space="0" w:color="auto"/>
        <w:left w:val="none" w:sz="0" w:space="0" w:color="auto"/>
        <w:bottom w:val="none" w:sz="0" w:space="0" w:color="auto"/>
        <w:right w:val="none" w:sz="0" w:space="0" w:color="auto"/>
      </w:divBdr>
      <w:divsChild>
        <w:div w:id="2047950646">
          <w:marLeft w:val="360"/>
          <w:marRight w:val="0"/>
          <w:marTop w:val="200"/>
          <w:marBottom w:val="0"/>
          <w:divBdr>
            <w:top w:val="none" w:sz="0" w:space="0" w:color="auto"/>
            <w:left w:val="none" w:sz="0" w:space="0" w:color="auto"/>
            <w:bottom w:val="none" w:sz="0" w:space="0" w:color="auto"/>
            <w:right w:val="none" w:sz="0" w:space="0" w:color="auto"/>
          </w:divBdr>
        </w:div>
        <w:div w:id="940990701">
          <w:marLeft w:val="360"/>
          <w:marRight w:val="0"/>
          <w:marTop w:val="200"/>
          <w:marBottom w:val="0"/>
          <w:divBdr>
            <w:top w:val="none" w:sz="0" w:space="0" w:color="auto"/>
            <w:left w:val="none" w:sz="0" w:space="0" w:color="auto"/>
            <w:bottom w:val="none" w:sz="0" w:space="0" w:color="auto"/>
            <w:right w:val="none" w:sz="0" w:space="0" w:color="auto"/>
          </w:divBdr>
        </w:div>
        <w:div w:id="1667977876">
          <w:marLeft w:val="360"/>
          <w:marRight w:val="0"/>
          <w:marTop w:val="200"/>
          <w:marBottom w:val="0"/>
          <w:divBdr>
            <w:top w:val="none" w:sz="0" w:space="0" w:color="auto"/>
            <w:left w:val="none" w:sz="0" w:space="0" w:color="auto"/>
            <w:bottom w:val="none" w:sz="0" w:space="0" w:color="auto"/>
            <w:right w:val="none" w:sz="0" w:space="0" w:color="auto"/>
          </w:divBdr>
        </w:div>
        <w:div w:id="803084386">
          <w:marLeft w:val="360"/>
          <w:marRight w:val="0"/>
          <w:marTop w:val="200"/>
          <w:marBottom w:val="0"/>
          <w:divBdr>
            <w:top w:val="none" w:sz="0" w:space="0" w:color="auto"/>
            <w:left w:val="none" w:sz="0" w:space="0" w:color="auto"/>
            <w:bottom w:val="none" w:sz="0" w:space="0" w:color="auto"/>
            <w:right w:val="none" w:sz="0" w:space="0" w:color="auto"/>
          </w:divBdr>
        </w:div>
        <w:div w:id="1007247875">
          <w:marLeft w:val="360"/>
          <w:marRight w:val="0"/>
          <w:marTop w:val="200"/>
          <w:marBottom w:val="0"/>
          <w:divBdr>
            <w:top w:val="none" w:sz="0" w:space="0" w:color="auto"/>
            <w:left w:val="none" w:sz="0" w:space="0" w:color="auto"/>
            <w:bottom w:val="none" w:sz="0" w:space="0" w:color="auto"/>
            <w:right w:val="none" w:sz="0" w:space="0" w:color="auto"/>
          </w:divBdr>
        </w:div>
        <w:div w:id="771629404">
          <w:marLeft w:val="360"/>
          <w:marRight w:val="0"/>
          <w:marTop w:val="200"/>
          <w:marBottom w:val="0"/>
          <w:divBdr>
            <w:top w:val="none" w:sz="0" w:space="0" w:color="auto"/>
            <w:left w:val="none" w:sz="0" w:space="0" w:color="auto"/>
            <w:bottom w:val="none" w:sz="0" w:space="0" w:color="auto"/>
            <w:right w:val="none" w:sz="0" w:space="0" w:color="auto"/>
          </w:divBdr>
        </w:div>
        <w:div w:id="762267768">
          <w:marLeft w:val="360"/>
          <w:marRight w:val="0"/>
          <w:marTop w:val="200"/>
          <w:marBottom w:val="0"/>
          <w:divBdr>
            <w:top w:val="none" w:sz="0" w:space="0" w:color="auto"/>
            <w:left w:val="none" w:sz="0" w:space="0" w:color="auto"/>
            <w:bottom w:val="none" w:sz="0" w:space="0" w:color="auto"/>
            <w:right w:val="none" w:sz="0" w:space="0" w:color="auto"/>
          </w:divBdr>
        </w:div>
      </w:divsChild>
    </w:div>
    <w:div w:id="1137337446">
      <w:bodyDiv w:val="1"/>
      <w:marLeft w:val="0"/>
      <w:marRight w:val="0"/>
      <w:marTop w:val="0"/>
      <w:marBottom w:val="0"/>
      <w:divBdr>
        <w:top w:val="none" w:sz="0" w:space="0" w:color="auto"/>
        <w:left w:val="none" w:sz="0" w:space="0" w:color="auto"/>
        <w:bottom w:val="none" w:sz="0" w:space="0" w:color="auto"/>
        <w:right w:val="none" w:sz="0" w:space="0" w:color="auto"/>
      </w:divBdr>
    </w:div>
    <w:div w:id="1150562678">
      <w:bodyDiv w:val="1"/>
      <w:marLeft w:val="0"/>
      <w:marRight w:val="0"/>
      <w:marTop w:val="0"/>
      <w:marBottom w:val="0"/>
      <w:divBdr>
        <w:top w:val="none" w:sz="0" w:space="0" w:color="auto"/>
        <w:left w:val="none" w:sz="0" w:space="0" w:color="auto"/>
        <w:bottom w:val="none" w:sz="0" w:space="0" w:color="auto"/>
        <w:right w:val="none" w:sz="0" w:space="0" w:color="auto"/>
      </w:divBdr>
    </w:div>
    <w:div w:id="1331562014">
      <w:bodyDiv w:val="1"/>
      <w:marLeft w:val="0"/>
      <w:marRight w:val="0"/>
      <w:marTop w:val="0"/>
      <w:marBottom w:val="0"/>
      <w:divBdr>
        <w:top w:val="none" w:sz="0" w:space="0" w:color="auto"/>
        <w:left w:val="none" w:sz="0" w:space="0" w:color="auto"/>
        <w:bottom w:val="none" w:sz="0" w:space="0" w:color="auto"/>
        <w:right w:val="none" w:sz="0" w:space="0" w:color="auto"/>
      </w:divBdr>
      <w:divsChild>
        <w:div w:id="677848615">
          <w:marLeft w:val="1080"/>
          <w:marRight w:val="0"/>
          <w:marTop w:val="200"/>
          <w:marBottom w:val="0"/>
          <w:divBdr>
            <w:top w:val="none" w:sz="0" w:space="0" w:color="auto"/>
            <w:left w:val="none" w:sz="0" w:space="0" w:color="auto"/>
            <w:bottom w:val="none" w:sz="0" w:space="0" w:color="auto"/>
            <w:right w:val="none" w:sz="0" w:space="0" w:color="auto"/>
          </w:divBdr>
        </w:div>
        <w:div w:id="551772224">
          <w:marLeft w:val="1080"/>
          <w:marRight w:val="0"/>
          <w:marTop w:val="200"/>
          <w:marBottom w:val="0"/>
          <w:divBdr>
            <w:top w:val="none" w:sz="0" w:space="0" w:color="auto"/>
            <w:left w:val="none" w:sz="0" w:space="0" w:color="auto"/>
            <w:bottom w:val="none" w:sz="0" w:space="0" w:color="auto"/>
            <w:right w:val="none" w:sz="0" w:space="0" w:color="auto"/>
          </w:divBdr>
        </w:div>
        <w:div w:id="1910340123">
          <w:marLeft w:val="1080"/>
          <w:marRight w:val="0"/>
          <w:marTop w:val="200"/>
          <w:marBottom w:val="0"/>
          <w:divBdr>
            <w:top w:val="none" w:sz="0" w:space="0" w:color="auto"/>
            <w:left w:val="none" w:sz="0" w:space="0" w:color="auto"/>
            <w:bottom w:val="none" w:sz="0" w:space="0" w:color="auto"/>
            <w:right w:val="none" w:sz="0" w:space="0" w:color="auto"/>
          </w:divBdr>
        </w:div>
        <w:div w:id="1561789449">
          <w:marLeft w:val="1080"/>
          <w:marRight w:val="0"/>
          <w:marTop w:val="200"/>
          <w:marBottom w:val="0"/>
          <w:divBdr>
            <w:top w:val="none" w:sz="0" w:space="0" w:color="auto"/>
            <w:left w:val="none" w:sz="0" w:space="0" w:color="auto"/>
            <w:bottom w:val="none" w:sz="0" w:space="0" w:color="auto"/>
            <w:right w:val="none" w:sz="0" w:space="0" w:color="auto"/>
          </w:divBdr>
        </w:div>
      </w:divsChild>
    </w:div>
    <w:div w:id="1799296202">
      <w:bodyDiv w:val="1"/>
      <w:marLeft w:val="0"/>
      <w:marRight w:val="0"/>
      <w:marTop w:val="0"/>
      <w:marBottom w:val="0"/>
      <w:divBdr>
        <w:top w:val="none" w:sz="0" w:space="0" w:color="auto"/>
        <w:left w:val="none" w:sz="0" w:space="0" w:color="auto"/>
        <w:bottom w:val="none" w:sz="0" w:space="0" w:color="auto"/>
        <w:right w:val="none" w:sz="0" w:space="0" w:color="auto"/>
      </w:divBdr>
    </w:div>
    <w:div w:id="1804998825">
      <w:bodyDiv w:val="1"/>
      <w:marLeft w:val="0"/>
      <w:marRight w:val="0"/>
      <w:marTop w:val="0"/>
      <w:marBottom w:val="0"/>
      <w:divBdr>
        <w:top w:val="none" w:sz="0" w:space="0" w:color="auto"/>
        <w:left w:val="none" w:sz="0" w:space="0" w:color="auto"/>
        <w:bottom w:val="none" w:sz="0" w:space="0" w:color="auto"/>
        <w:right w:val="none" w:sz="0" w:space="0" w:color="auto"/>
      </w:divBdr>
    </w:div>
    <w:div w:id="1839272396">
      <w:bodyDiv w:val="1"/>
      <w:marLeft w:val="0"/>
      <w:marRight w:val="0"/>
      <w:marTop w:val="0"/>
      <w:marBottom w:val="0"/>
      <w:divBdr>
        <w:top w:val="none" w:sz="0" w:space="0" w:color="auto"/>
        <w:left w:val="none" w:sz="0" w:space="0" w:color="auto"/>
        <w:bottom w:val="none" w:sz="0" w:space="0" w:color="auto"/>
        <w:right w:val="none" w:sz="0" w:space="0" w:color="auto"/>
      </w:divBdr>
    </w:div>
    <w:div w:id="2067338841">
      <w:bodyDiv w:val="1"/>
      <w:marLeft w:val="0"/>
      <w:marRight w:val="0"/>
      <w:marTop w:val="0"/>
      <w:marBottom w:val="0"/>
      <w:divBdr>
        <w:top w:val="none" w:sz="0" w:space="0" w:color="auto"/>
        <w:left w:val="none" w:sz="0" w:space="0" w:color="auto"/>
        <w:bottom w:val="none" w:sz="0" w:space="0" w:color="auto"/>
        <w:right w:val="none" w:sz="0" w:space="0" w:color="auto"/>
      </w:divBdr>
    </w:div>
    <w:div w:id="2095390194">
      <w:bodyDiv w:val="1"/>
      <w:marLeft w:val="0"/>
      <w:marRight w:val="0"/>
      <w:marTop w:val="0"/>
      <w:marBottom w:val="0"/>
      <w:divBdr>
        <w:top w:val="none" w:sz="0" w:space="0" w:color="auto"/>
        <w:left w:val="none" w:sz="0" w:space="0" w:color="auto"/>
        <w:bottom w:val="none" w:sz="0" w:space="0" w:color="auto"/>
        <w:right w:val="none" w:sz="0" w:space="0" w:color="auto"/>
      </w:divBdr>
    </w:div>
    <w:div w:id="21226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27"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Genogram</a:t>
            </a:r>
            <a:r>
              <a:rPr lang="en-US" baseline="0"/>
              <a:t> Paper: Students' Awareness and Knowledge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cat>
            <c:strRef>
              <c:f>Sheet1!$A$2:$A$5</c:f>
              <c:strCache>
                <c:ptCount val="4"/>
                <c:pt idx="0">
                  <c:v>Major cultural constructs</c:v>
                </c:pt>
                <c:pt idx="1">
                  <c:v>Personal biases</c:v>
                </c:pt>
                <c:pt idx="2">
                  <c:v>Steretypes</c:v>
                </c:pt>
                <c:pt idx="3">
                  <c:v>Social justice</c:v>
                </c:pt>
              </c:strCache>
            </c:strRef>
          </c:cat>
          <c:val>
            <c:numRef>
              <c:f>Sheet1!$B$2:$B$5</c:f>
              <c:numCache>
                <c:formatCode>General</c:formatCode>
                <c:ptCount val="4"/>
                <c:pt idx="0">
                  <c:v>4.25</c:v>
                </c:pt>
                <c:pt idx="1">
                  <c:v>4.7</c:v>
                </c:pt>
                <c:pt idx="2">
                  <c:v>4.05</c:v>
                </c:pt>
                <c:pt idx="3">
                  <c:v>3.55</c:v>
                </c:pt>
              </c:numCache>
            </c:numRef>
          </c:val>
          <c:extLst>
            <c:ext xmlns:c16="http://schemas.microsoft.com/office/drawing/2014/chart" uri="{C3380CC4-5D6E-409C-BE32-E72D297353CC}">
              <c16:uniqueId val="{00000000-A926-4A15-995E-206E534C7C9D}"/>
            </c:ext>
          </c:extLst>
        </c:ser>
        <c:ser>
          <c:idx val="1"/>
          <c:order val="1"/>
          <c:tx>
            <c:strRef>
              <c:f>Sheet1!$C$1</c:f>
              <c:strCache>
                <c:ptCount val="1"/>
                <c:pt idx="0">
                  <c:v>2018</c:v>
                </c:pt>
              </c:strCache>
            </c:strRef>
          </c:tx>
          <c:spPr>
            <a:solidFill>
              <a:schemeClr val="accent2"/>
            </a:solidFill>
            <a:ln>
              <a:noFill/>
            </a:ln>
            <a:effectLst/>
          </c:spPr>
          <c:invertIfNegative val="0"/>
          <c:cat>
            <c:strRef>
              <c:f>Sheet1!$A$2:$A$5</c:f>
              <c:strCache>
                <c:ptCount val="4"/>
                <c:pt idx="0">
                  <c:v>Major cultural constructs</c:v>
                </c:pt>
                <c:pt idx="1">
                  <c:v>Personal biases</c:v>
                </c:pt>
                <c:pt idx="2">
                  <c:v>Steretypes</c:v>
                </c:pt>
                <c:pt idx="3">
                  <c:v>Social justice</c:v>
                </c:pt>
              </c:strCache>
            </c:strRef>
          </c:cat>
          <c:val>
            <c:numRef>
              <c:f>Sheet1!$C$2:$C$5</c:f>
              <c:numCache>
                <c:formatCode>General</c:formatCode>
                <c:ptCount val="4"/>
                <c:pt idx="0">
                  <c:v>5.2</c:v>
                </c:pt>
                <c:pt idx="1">
                  <c:v>4.8</c:v>
                </c:pt>
                <c:pt idx="2">
                  <c:v>4.4000000000000004</c:v>
                </c:pt>
                <c:pt idx="3">
                  <c:v>4.4000000000000004</c:v>
                </c:pt>
              </c:numCache>
            </c:numRef>
          </c:val>
          <c:extLst>
            <c:ext xmlns:c16="http://schemas.microsoft.com/office/drawing/2014/chart" uri="{C3380CC4-5D6E-409C-BE32-E72D297353CC}">
              <c16:uniqueId val="{00000001-A926-4A15-995E-206E534C7C9D}"/>
            </c:ext>
          </c:extLst>
        </c:ser>
        <c:ser>
          <c:idx val="2"/>
          <c:order val="2"/>
          <c:tx>
            <c:strRef>
              <c:f>Sheet1!$D$1</c:f>
              <c:strCache>
                <c:ptCount val="1"/>
                <c:pt idx="0">
                  <c:v>2016</c:v>
                </c:pt>
              </c:strCache>
            </c:strRef>
          </c:tx>
          <c:spPr>
            <a:solidFill>
              <a:schemeClr val="accent3"/>
            </a:solidFill>
            <a:ln>
              <a:noFill/>
            </a:ln>
            <a:effectLst/>
          </c:spPr>
          <c:invertIfNegative val="0"/>
          <c:cat>
            <c:strRef>
              <c:f>Sheet1!$A$2:$A$5</c:f>
              <c:strCache>
                <c:ptCount val="4"/>
                <c:pt idx="0">
                  <c:v>Major cultural constructs</c:v>
                </c:pt>
                <c:pt idx="1">
                  <c:v>Personal biases</c:v>
                </c:pt>
                <c:pt idx="2">
                  <c:v>Steretypes</c:v>
                </c:pt>
                <c:pt idx="3">
                  <c:v>Social justice</c:v>
                </c:pt>
              </c:strCache>
            </c:strRef>
          </c:cat>
          <c:val>
            <c:numRef>
              <c:f>Sheet1!$D$2:$D$5</c:f>
              <c:numCache>
                <c:formatCode>General</c:formatCode>
                <c:ptCount val="4"/>
                <c:pt idx="0">
                  <c:v>3</c:v>
                </c:pt>
                <c:pt idx="1">
                  <c:v>4</c:v>
                </c:pt>
                <c:pt idx="2">
                  <c:v>3</c:v>
                </c:pt>
              </c:numCache>
            </c:numRef>
          </c:val>
          <c:extLst>
            <c:ext xmlns:c16="http://schemas.microsoft.com/office/drawing/2014/chart" uri="{C3380CC4-5D6E-409C-BE32-E72D297353CC}">
              <c16:uniqueId val="{00000002-A926-4A15-995E-206E534C7C9D}"/>
            </c:ext>
          </c:extLst>
        </c:ser>
        <c:dLbls>
          <c:showLegendKey val="0"/>
          <c:showVal val="0"/>
          <c:showCatName val="0"/>
          <c:showSerName val="0"/>
          <c:showPercent val="0"/>
          <c:showBubbleSize val="0"/>
        </c:dLbls>
        <c:gapWidth val="219"/>
        <c:overlap val="-27"/>
        <c:axId val="438912432"/>
        <c:axId val="438914512"/>
      </c:barChart>
      <c:catAx>
        <c:axId val="43891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914512"/>
        <c:crosses val="autoZero"/>
        <c:auto val="1"/>
        <c:lblAlgn val="ctr"/>
        <c:lblOffset val="100"/>
        <c:noMultiLvlLbl val="0"/>
      </c:catAx>
      <c:valAx>
        <c:axId val="43891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91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Advanced Practicum</a:t>
            </a:r>
            <a:r>
              <a:rPr lang="en-US" baseline="0"/>
              <a:t> Instructor Evaluation of Students' Clinical Diversity Skills (5-6 meets expections)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Self</c:v>
                </c:pt>
                <c:pt idx="1">
                  <c:v>Environment</c:v>
                </c:pt>
                <c:pt idx="2">
                  <c:v>Knowledge</c:v>
                </c:pt>
                <c:pt idx="3">
                  <c:v>Interventions</c:v>
                </c:pt>
              </c:strCache>
            </c:strRef>
          </c:cat>
          <c:val>
            <c:numRef>
              <c:f>Sheet1!$B$2:$B$5</c:f>
              <c:numCache>
                <c:formatCode>General</c:formatCode>
                <c:ptCount val="4"/>
                <c:pt idx="0">
                  <c:v>5.5</c:v>
                </c:pt>
                <c:pt idx="1">
                  <c:v>5.5</c:v>
                </c:pt>
                <c:pt idx="2">
                  <c:v>5.5</c:v>
                </c:pt>
                <c:pt idx="3">
                  <c:v>5.5</c:v>
                </c:pt>
              </c:numCache>
            </c:numRef>
          </c:val>
          <c:extLst>
            <c:ext xmlns:c16="http://schemas.microsoft.com/office/drawing/2014/chart" uri="{C3380CC4-5D6E-409C-BE32-E72D297353CC}">
              <c16:uniqueId val="{00000000-2912-4CF6-8E40-604CC439DD4F}"/>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Self</c:v>
                </c:pt>
                <c:pt idx="1">
                  <c:v>Environment</c:v>
                </c:pt>
                <c:pt idx="2">
                  <c:v>Knowledge</c:v>
                </c:pt>
                <c:pt idx="3">
                  <c:v>Interventions</c:v>
                </c:pt>
              </c:strCache>
            </c:strRef>
          </c:cat>
          <c:val>
            <c:numRef>
              <c:f>Sheet1!$C$2:$C$5</c:f>
              <c:numCache>
                <c:formatCode>General</c:formatCode>
                <c:ptCount val="4"/>
              </c:numCache>
            </c:numRef>
          </c:val>
          <c:extLst>
            <c:ext xmlns:c16="http://schemas.microsoft.com/office/drawing/2014/chart" uri="{C3380CC4-5D6E-409C-BE32-E72D297353CC}">
              <c16:uniqueId val="{00000001-2912-4CF6-8E40-604CC439DD4F}"/>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Self</c:v>
                </c:pt>
                <c:pt idx="1">
                  <c:v>Environment</c:v>
                </c:pt>
                <c:pt idx="2">
                  <c:v>Knowledge</c:v>
                </c:pt>
                <c:pt idx="3">
                  <c:v>Interventions</c:v>
                </c:pt>
              </c:strCache>
            </c:strRef>
          </c:cat>
          <c:val>
            <c:numRef>
              <c:f>Sheet1!$D$2:$D$5</c:f>
              <c:numCache>
                <c:formatCode>General</c:formatCode>
                <c:ptCount val="4"/>
              </c:numCache>
            </c:numRef>
          </c:val>
          <c:extLst>
            <c:ext xmlns:c16="http://schemas.microsoft.com/office/drawing/2014/chart" uri="{C3380CC4-5D6E-409C-BE32-E72D297353CC}">
              <c16:uniqueId val="{00000002-2912-4CF6-8E40-604CC439DD4F}"/>
            </c:ext>
          </c:extLst>
        </c:ser>
        <c:dLbls>
          <c:showLegendKey val="0"/>
          <c:showVal val="0"/>
          <c:showCatName val="0"/>
          <c:showSerName val="0"/>
          <c:showPercent val="0"/>
          <c:showBubbleSize val="0"/>
        </c:dLbls>
        <c:gapWidth val="219"/>
        <c:overlap val="-27"/>
        <c:axId val="1255880784"/>
        <c:axId val="1255882032"/>
      </c:barChart>
      <c:catAx>
        <c:axId val="125588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5882032"/>
        <c:crosses val="autoZero"/>
        <c:auto val="1"/>
        <c:lblAlgn val="ctr"/>
        <c:lblOffset val="100"/>
        <c:noMultiLvlLbl val="0"/>
      </c:catAx>
      <c:valAx>
        <c:axId val="125588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5880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Professor rating of clinical skills (Means)</a:t>
            </a:r>
          </a:p>
          <a:p>
            <a:pPr>
              <a:defRPr/>
            </a:pPr>
            <a:r>
              <a:rPr lang="en-US"/>
              <a:t>Coun 511:</a:t>
            </a:r>
            <a:r>
              <a:rPr lang="en-US" baseline="0"/>
              <a:t> 1-2 meets expectations (2 is ceiling)</a:t>
            </a:r>
          </a:p>
          <a:p>
            <a:pPr>
              <a:defRPr/>
            </a:pPr>
            <a:r>
              <a:rPr lang="en-US" baseline="0"/>
              <a:t>Coun 584: 5-6 meets expectations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Coun 511</c:v>
                </c:pt>
              </c:strCache>
            </c:strRef>
          </c:tx>
          <c:spPr>
            <a:solidFill>
              <a:schemeClr val="accent1"/>
            </a:solidFill>
            <a:ln>
              <a:noFill/>
            </a:ln>
            <a:effectLst/>
          </c:spPr>
          <c:invertIfNegative val="0"/>
          <c:cat>
            <c:strRef>
              <c:f>Sheet1!$A$2:$A$15</c:f>
              <c:strCache>
                <c:ptCount val="14"/>
                <c:pt idx="0">
                  <c:v>Reflecting feelings</c:v>
                </c:pt>
                <c:pt idx="1">
                  <c:v>Reflecting content</c:v>
                </c:pt>
                <c:pt idx="2">
                  <c:v>Questions</c:v>
                </c:pt>
                <c:pt idx="3">
                  <c:v>Silence</c:v>
                </c:pt>
                <c:pt idx="4">
                  <c:v>Non-verbals</c:v>
                </c:pt>
                <c:pt idx="5">
                  <c:v>Praise avoidance</c:v>
                </c:pt>
                <c:pt idx="6">
                  <c:v>Empathy</c:v>
                </c:pt>
                <c:pt idx="7">
                  <c:v>Sit with pain</c:v>
                </c:pt>
                <c:pt idx="8">
                  <c:v>Probing</c:v>
                </c:pt>
                <c:pt idx="9">
                  <c:v>Empathic confrontation</c:v>
                </c:pt>
                <c:pt idx="10">
                  <c:v>Avoid minimization</c:v>
                </c:pt>
                <c:pt idx="11">
                  <c:v>Therapeutic voice</c:v>
                </c:pt>
                <c:pt idx="12">
                  <c:v>Themes</c:v>
                </c:pt>
                <c:pt idx="13">
                  <c:v>Countertransference awareness</c:v>
                </c:pt>
              </c:strCache>
            </c:strRef>
          </c:cat>
          <c:val>
            <c:numRef>
              <c:f>Sheet1!$B$2:$B$15</c:f>
              <c:numCache>
                <c:formatCode>General</c:formatCode>
                <c:ptCount val="14"/>
                <c:pt idx="0">
                  <c:v>1.57</c:v>
                </c:pt>
                <c:pt idx="1">
                  <c:v>1.9</c:v>
                </c:pt>
                <c:pt idx="2">
                  <c:v>1.86</c:v>
                </c:pt>
                <c:pt idx="3">
                  <c:v>1.55</c:v>
                </c:pt>
                <c:pt idx="4">
                  <c:v>1.9</c:v>
                </c:pt>
                <c:pt idx="5">
                  <c:v>1.81</c:v>
                </c:pt>
                <c:pt idx="6">
                  <c:v>1.67</c:v>
                </c:pt>
                <c:pt idx="7">
                  <c:v>1.7</c:v>
                </c:pt>
                <c:pt idx="8">
                  <c:v>1.69</c:v>
                </c:pt>
                <c:pt idx="9">
                  <c:v>1.69</c:v>
                </c:pt>
                <c:pt idx="10">
                  <c:v>1.88</c:v>
                </c:pt>
                <c:pt idx="11">
                  <c:v>1.83</c:v>
                </c:pt>
                <c:pt idx="12">
                  <c:v>1.48</c:v>
                </c:pt>
                <c:pt idx="13">
                  <c:v>1.86</c:v>
                </c:pt>
              </c:numCache>
            </c:numRef>
          </c:val>
          <c:extLst>
            <c:ext xmlns:c16="http://schemas.microsoft.com/office/drawing/2014/chart" uri="{C3380CC4-5D6E-409C-BE32-E72D297353CC}">
              <c16:uniqueId val="{00000000-D76C-49F1-BE60-C9CE4C46373A}"/>
            </c:ext>
          </c:extLst>
        </c:ser>
        <c:ser>
          <c:idx val="1"/>
          <c:order val="1"/>
          <c:tx>
            <c:strRef>
              <c:f>Sheet1!$C$1</c:f>
              <c:strCache>
                <c:ptCount val="1"/>
                <c:pt idx="0">
                  <c:v>Coun 584</c:v>
                </c:pt>
              </c:strCache>
            </c:strRef>
          </c:tx>
          <c:spPr>
            <a:solidFill>
              <a:schemeClr val="accent2"/>
            </a:solidFill>
            <a:ln>
              <a:noFill/>
            </a:ln>
            <a:effectLst/>
          </c:spPr>
          <c:invertIfNegative val="0"/>
          <c:cat>
            <c:strRef>
              <c:f>Sheet1!$A$2:$A$15</c:f>
              <c:strCache>
                <c:ptCount val="14"/>
                <c:pt idx="0">
                  <c:v>Reflecting feelings</c:v>
                </c:pt>
                <c:pt idx="1">
                  <c:v>Reflecting content</c:v>
                </c:pt>
                <c:pt idx="2">
                  <c:v>Questions</c:v>
                </c:pt>
                <c:pt idx="3">
                  <c:v>Silence</c:v>
                </c:pt>
                <c:pt idx="4">
                  <c:v>Non-verbals</c:v>
                </c:pt>
                <c:pt idx="5">
                  <c:v>Praise avoidance</c:v>
                </c:pt>
                <c:pt idx="6">
                  <c:v>Empathy</c:v>
                </c:pt>
                <c:pt idx="7">
                  <c:v>Sit with pain</c:v>
                </c:pt>
                <c:pt idx="8">
                  <c:v>Probing</c:v>
                </c:pt>
                <c:pt idx="9">
                  <c:v>Empathic confrontation</c:v>
                </c:pt>
                <c:pt idx="10">
                  <c:v>Avoid minimization</c:v>
                </c:pt>
                <c:pt idx="11">
                  <c:v>Therapeutic voice</c:v>
                </c:pt>
                <c:pt idx="12">
                  <c:v>Themes</c:v>
                </c:pt>
                <c:pt idx="13">
                  <c:v>Countertransference awareness</c:v>
                </c:pt>
              </c:strCache>
            </c:strRef>
          </c:cat>
          <c:val>
            <c:numRef>
              <c:f>Sheet1!$C$2:$C$15</c:f>
              <c:numCache>
                <c:formatCode>General</c:formatCode>
                <c:ptCount val="14"/>
                <c:pt idx="0">
                  <c:v>5.48</c:v>
                </c:pt>
                <c:pt idx="1">
                  <c:v>5.5</c:v>
                </c:pt>
                <c:pt idx="2">
                  <c:v>5.3</c:v>
                </c:pt>
                <c:pt idx="3">
                  <c:v>5.43</c:v>
                </c:pt>
                <c:pt idx="4">
                  <c:v>5.5</c:v>
                </c:pt>
                <c:pt idx="5">
                  <c:v>5.43</c:v>
                </c:pt>
                <c:pt idx="6">
                  <c:v>5.48</c:v>
                </c:pt>
                <c:pt idx="7">
                  <c:v>5.5</c:v>
                </c:pt>
                <c:pt idx="8">
                  <c:v>5.2</c:v>
                </c:pt>
                <c:pt idx="9">
                  <c:v>5.29</c:v>
                </c:pt>
                <c:pt idx="10">
                  <c:v>5.36</c:v>
                </c:pt>
                <c:pt idx="11">
                  <c:v>5.19</c:v>
                </c:pt>
                <c:pt idx="12">
                  <c:v>5.19</c:v>
                </c:pt>
                <c:pt idx="13">
                  <c:v>5.47</c:v>
                </c:pt>
              </c:numCache>
            </c:numRef>
          </c:val>
          <c:extLst>
            <c:ext xmlns:c16="http://schemas.microsoft.com/office/drawing/2014/chart" uri="{C3380CC4-5D6E-409C-BE32-E72D297353CC}">
              <c16:uniqueId val="{00000001-D76C-49F1-BE60-C9CE4C46373A}"/>
            </c:ext>
          </c:extLst>
        </c:ser>
        <c:ser>
          <c:idx val="2"/>
          <c:order val="2"/>
          <c:tx>
            <c:strRef>
              <c:f>Sheet1!$E$2</c:f>
              <c:strCache>
                <c:ptCount val="1"/>
              </c:strCache>
            </c:strRef>
          </c:tx>
          <c:spPr>
            <a:solidFill>
              <a:schemeClr val="accent3"/>
            </a:solidFill>
            <a:ln>
              <a:noFill/>
            </a:ln>
            <a:effectLst/>
          </c:spPr>
          <c:invertIfNegative val="0"/>
          <c:cat>
            <c:strRef>
              <c:f>Sheet1!$A$2:$A$15</c:f>
              <c:strCache>
                <c:ptCount val="14"/>
                <c:pt idx="0">
                  <c:v>Reflecting feelings</c:v>
                </c:pt>
                <c:pt idx="1">
                  <c:v>Reflecting content</c:v>
                </c:pt>
                <c:pt idx="2">
                  <c:v>Questions</c:v>
                </c:pt>
                <c:pt idx="3">
                  <c:v>Silence</c:v>
                </c:pt>
                <c:pt idx="4">
                  <c:v>Non-verbals</c:v>
                </c:pt>
                <c:pt idx="5">
                  <c:v>Praise avoidance</c:v>
                </c:pt>
                <c:pt idx="6">
                  <c:v>Empathy</c:v>
                </c:pt>
                <c:pt idx="7">
                  <c:v>Sit with pain</c:v>
                </c:pt>
                <c:pt idx="8">
                  <c:v>Probing</c:v>
                </c:pt>
                <c:pt idx="9">
                  <c:v>Empathic confrontation</c:v>
                </c:pt>
                <c:pt idx="10">
                  <c:v>Avoid minimization</c:v>
                </c:pt>
                <c:pt idx="11">
                  <c:v>Therapeutic voice</c:v>
                </c:pt>
                <c:pt idx="12">
                  <c:v>Themes</c:v>
                </c:pt>
                <c:pt idx="13">
                  <c:v>Countertransference awareness</c:v>
                </c:pt>
              </c:strCache>
            </c:strRef>
          </c:cat>
          <c:val>
            <c:numRef>
              <c:f>Sheet1!$E$3:$E$16</c:f>
              <c:numCache>
                <c:formatCode>General</c:formatCode>
                <c:ptCount val="14"/>
              </c:numCache>
            </c:numRef>
          </c:val>
          <c:extLst>
            <c:ext xmlns:c16="http://schemas.microsoft.com/office/drawing/2014/chart" uri="{C3380CC4-5D6E-409C-BE32-E72D297353CC}">
              <c16:uniqueId val="{00000002-D76C-49F1-BE60-C9CE4C46373A}"/>
            </c:ext>
          </c:extLst>
        </c:ser>
        <c:dLbls>
          <c:showLegendKey val="0"/>
          <c:showVal val="0"/>
          <c:showCatName val="0"/>
          <c:showSerName val="0"/>
          <c:showPercent val="0"/>
          <c:showBubbleSize val="0"/>
        </c:dLbls>
        <c:gapWidth val="219"/>
        <c:overlap val="-27"/>
        <c:axId val="438913680"/>
        <c:axId val="430333840"/>
      </c:barChart>
      <c:catAx>
        <c:axId val="43891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333840"/>
        <c:crosses val="autoZero"/>
        <c:auto val="1"/>
        <c:lblAlgn val="ctr"/>
        <c:lblOffset val="100"/>
        <c:noMultiLvlLbl val="0"/>
      </c:catAx>
      <c:valAx>
        <c:axId val="43033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91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C3AA-37F4-4FC1-AD6B-65731CDD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5811</Words>
  <Characters>33126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Rebekah</dc:creator>
  <cp:keywords/>
  <dc:description/>
  <cp:lastModifiedBy>Brew, Leah</cp:lastModifiedBy>
  <cp:revision>2</cp:revision>
  <dcterms:created xsi:type="dcterms:W3CDTF">2021-01-25T19:15:00Z</dcterms:created>
  <dcterms:modified xsi:type="dcterms:W3CDTF">2021-01-25T19:15:00Z</dcterms:modified>
</cp:coreProperties>
</file>