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9"/>
        <w:ind w:left="1656"/>
      </w:pPr>
      <w:r>
        <w:rPr/>
        <w:t>2025-2026</w:t>
      </w:r>
      <w:r>
        <w:rPr>
          <w:spacing w:val="-4"/>
        </w:rPr>
        <w:t> </w:t>
      </w:r>
      <w:r>
        <w:rPr/>
        <w:t>Department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Child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Adolescent</w:t>
      </w:r>
      <w:r>
        <w:rPr>
          <w:spacing w:val="-3"/>
        </w:rPr>
        <w:t> </w:t>
      </w:r>
      <w:r>
        <w:rPr/>
        <w:t>Studies</w:t>
      </w:r>
      <w:r>
        <w:rPr>
          <w:spacing w:val="-1"/>
        </w:rPr>
        <w:t> </w:t>
      </w:r>
      <w:r>
        <w:rPr>
          <w:spacing w:val="-2"/>
        </w:rPr>
        <w:t>Awards</w:t>
      </w:r>
    </w:p>
    <w:p>
      <w:pPr>
        <w:pStyle w:val="BodyText"/>
        <w:spacing w:before="4"/>
        <w:ind w:left="0"/>
        <w:rPr>
          <w:b/>
        </w:rPr>
      </w:pPr>
    </w:p>
    <w:p>
      <w:pPr>
        <w:pStyle w:val="BodyText"/>
        <w:spacing w:before="1"/>
        <w:ind w:right="1242"/>
      </w:pPr>
      <w:r>
        <w:rPr/>
        <w:t>The CAS awards program recognizes CAS majors for noteworthy and commendable scholarly, service,</w:t>
      </w:r>
      <w:r>
        <w:rPr>
          <w:spacing w:val="-2"/>
        </w:rPr>
        <w:t> </w:t>
      </w:r>
      <w:r>
        <w:rPr/>
        <w:t>and/or</w:t>
      </w:r>
      <w:r>
        <w:rPr>
          <w:spacing w:val="-5"/>
        </w:rPr>
        <w:t> </w:t>
      </w:r>
      <w:r>
        <w:rPr/>
        <w:t>creative</w:t>
      </w:r>
      <w:r>
        <w:rPr>
          <w:spacing w:val="-5"/>
        </w:rPr>
        <w:t> </w:t>
      </w:r>
      <w:r>
        <w:rPr/>
        <w:t>accomplishments</w:t>
      </w:r>
      <w:r>
        <w:rPr>
          <w:spacing w:val="-4"/>
        </w:rPr>
        <w:t> </w:t>
      </w:r>
      <w:r>
        <w:rPr/>
        <w:t>related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children,</w:t>
      </w:r>
      <w:r>
        <w:rPr>
          <w:spacing w:val="-4"/>
        </w:rPr>
        <w:t> </w:t>
      </w:r>
      <w:r>
        <w:rPr/>
        <w:t>adolescents,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families.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CAS awards are</w:t>
      </w:r>
      <w:r>
        <w:rPr>
          <w:spacing w:val="-1"/>
        </w:rPr>
        <w:t> </w:t>
      </w:r>
      <w:r>
        <w:rPr/>
        <w:t>merit-based. Certificates are</w:t>
      </w:r>
      <w:r>
        <w:rPr>
          <w:spacing w:val="-1"/>
        </w:rPr>
        <w:t> </w:t>
      </w:r>
      <w:r>
        <w:rPr/>
        <w:t>presented to the</w:t>
      </w:r>
      <w:r>
        <w:rPr>
          <w:spacing w:val="-1"/>
        </w:rPr>
        <w:t> </w:t>
      </w:r>
      <w:r>
        <w:rPr/>
        <w:t>winners at the</w:t>
      </w:r>
      <w:r>
        <w:rPr>
          <w:spacing w:val="-1"/>
        </w:rPr>
        <w:t> </w:t>
      </w:r>
      <w:r>
        <w:rPr/>
        <w:t>annual CAS Celebration of Achievement in May. Award money may come in the form of a check directly to the student or be credited toward the student’s CSUF account for tuition, depending on their financial aid and enrollment status in fall.</w:t>
      </w:r>
    </w:p>
    <w:p>
      <w:pPr>
        <w:pStyle w:val="Heading1"/>
        <w:spacing w:line="550" w:lineRule="atLeast" w:before="9"/>
        <w:ind w:right="2696" w:firstLine="2592"/>
      </w:pPr>
      <w:r>
        <w:rPr/>
        <w:t>Application</w:t>
      </w:r>
      <w:r>
        <w:rPr>
          <w:spacing w:val="-10"/>
        </w:rPr>
        <w:t> </w:t>
      </w:r>
      <w:r>
        <w:rPr/>
        <w:t>Deadline:</w:t>
      </w:r>
      <w:r>
        <w:rPr>
          <w:spacing w:val="-11"/>
        </w:rPr>
        <w:t> </w:t>
      </w:r>
      <w:r>
        <w:rPr/>
        <w:t>February</w:t>
      </w:r>
      <w:r>
        <w:rPr>
          <w:spacing w:val="-11"/>
        </w:rPr>
        <w:t> </w:t>
      </w:r>
      <w:r>
        <w:rPr/>
        <w:t>1</w:t>
      </w:r>
      <w:r>
        <w:rPr>
          <w:position w:val="8"/>
          <w:sz w:val="16"/>
        </w:rPr>
        <w:t>st</w:t>
      </w:r>
      <w:r>
        <w:rPr/>
        <w:t>,</w:t>
      </w:r>
      <w:r>
        <w:rPr>
          <w:spacing w:val="-10"/>
        </w:rPr>
        <w:t> </w:t>
      </w:r>
      <w:r>
        <w:rPr/>
        <w:t>2026 Outstanding Junior Child and Adolescent Studies Student</w:t>
      </w:r>
    </w:p>
    <w:p>
      <w:pPr>
        <w:spacing w:before="2"/>
        <w:ind w:left="239" w:right="0" w:firstLine="0"/>
        <w:jc w:val="left"/>
        <w:rPr>
          <w:sz w:val="24"/>
        </w:rPr>
      </w:pPr>
      <w:r>
        <w:rPr>
          <w:b/>
          <w:sz w:val="24"/>
        </w:rPr>
        <w:t>Amount:</w:t>
      </w:r>
      <w:r>
        <w:rPr>
          <w:b/>
          <w:spacing w:val="-5"/>
          <w:sz w:val="24"/>
        </w:rPr>
        <w:t> </w:t>
      </w:r>
      <w:r>
        <w:rPr>
          <w:sz w:val="24"/>
        </w:rPr>
        <w:t>$500-$750</w:t>
      </w:r>
      <w:r>
        <w:rPr>
          <w:spacing w:val="-2"/>
          <w:sz w:val="24"/>
        </w:rPr>
        <w:t> </w:t>
      </w:r>
      <w:r>
        <w:rPr>
          <w:sz w:val="24"/>
        </w:rPr>
        <w:t>subject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funding. </w:t>
      </w:r>
      <w:r>
        <w:rPr>
          <w:b/>
          <w:sz w:val="24"/>
        </w:rPr>
        <w:t>Term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Awarded:</w:t>
      </w:r>
      <w:r>
        <w:rPr>
          <w:b/>
          <w:spacing w:val="-2"/>
          <w:sz w:val="24"/>
        </w:rPr>
        <w:t> </w:t>
      </w:r>
      <w:r>
        <w:rPr>
          <w:spacing w:val="-2"/>
          <w:sz w:val="24"/>
        </w:rPr>
        <w:t>Spring</w:t>
      </w:r>
    </w:p>
    <w:p>
      <w:pPr>
        <w:pStyle w:val="BodyText"/>
        <w:ind w:left="239" w:right="306"/>
      </w:pPr>
      <w:r>
        <w:rPr>
          <w:b/>
        </w:rPr>
        <w:t>Established</w:t>
      </w:r>
      <w:r>
        <w:rPr>
          <w:b/>
          <w:spacing w:val="-5"/>
        </w:rPr>
        <w:t> </w:t>
      </w:r>
      <w:r>
        <w:rPr>
          <w:b/>
        </w:rPr>
        <w:t>by:</w:t>
      </w:r>
      <w:r>
        <w:rPr>
          <w:b/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award</w:t>
      </w:r>
      <w:r>
        <w:rPr>
          <w:spacing w:val="-3"/>
        </w:rPr>
        <w:t> </w:t>
      </w:r>
      <w:r>
        <w:rPr/>
        <w:t>was</w:t>
      </w:r>
      <w:r>
        <w:rPr>
          <w:spacing w:val="-1"/>
        </w:rPr>
        <w:t> </w:t>
      </w:r>
      <w:r>
        <w:rPr/>
        <w:t>established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Adolescent</w:t>
      </w:r>
      <w:r>
        <w:rPr>
          <w:spacing w:val="-3"/>
        </w:rPr>
        <w:t> </w:t>
      </w:r>
      <w:r>
        <w:rPr/>
        <w:t>Studies</w:t>
      </w:r>
      <w:r>
        <w:rPr>
          <w:spacing w:val="-3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recognize a junior level student in Child and Adolescent Studies who exemplifies the highest standards of scholarship, service to the community and/or university, and commitment to education.</w:t>
      </w:r>
    </w:p>
    <w:p>
      <w:pPr>
        <w:pStyle w:val="BodyText"/>
        <w:ind w:right="306"/>
      </w:pPr>
      <w:r>
        <w:rPr>
          <w:b/>
        </w:rPr>
        <w:t>Open</w:t>
      </w:r>
      <w:r>
        <w:rPr>
          <w:b/>
          <w:spacing w:val="-3"/>
        </w:rPr>
        <w:t> </w:t>
      </w:r>
      <w:r>
        <w:rPr>
          <w:b/>
        </w:rPr>
        <w:t>to:</w:t>
      </w:r>
      <w:r>
        <w:rPr>
          <w:b/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award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open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current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Adolescent</w:t>
      </w:r>
      <w:r>
        <w:rPr>
          <w:spacing w:val="-3"/>
        </w:rPr>
        <w:t> </w:t>
      </w:r>
      <w:r>
        <w:rPr/>
        <w:t>Studies</w:t>
      </w:r>
      <w:r>
        <w:rPr>
          <w:spacing w:val="-3"/>
        </w:rPr>
        <w:t> </w:t>
      </w:r>
      <w:r>
        <w:rPr/>
        <w:t>majors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attained</w:t>
      </w:r>
      <w:r>
        <w:rPr>
          <w:spacing w:val="-3"/>
        </w:rPr>
        <w:t> </w:t>
      </w:r>
      <w:r>
        <w:rPr/>
        <w:t>junior status by completing 60 units.</w:t>
      </w:r>
    </w:p>
    <w:p>
      <w:pPr>
        <w:pStyle w:val="BodyText"/>
      </w:pPr>
      <w:r>
        <w:rPr>
          <w:b/>
        </w:rPr>
        <w:t>Criteria:</w:t>
      </w:r>
      <w:r>
        <w:rPr>
          <w:b/>
          <w:spacing w:val="-5"/>
        </w:rPr>
        <w:t> </w:t>
      </w:r>
      <w:r>
        <w:rPr/>
        <w:t>Junior</w:t>
      </w:r>
      <w:r>
        <w:rPr>
          <w:spacing w:val="-2"/>
        </w:rPr>
        <w:t> </w:t>
      </w:r>
      <w:r>
        <w:rPr/>
        <w:t>status</w:t>
      </w:r>
      <w:r>
        <w:rPr>
          <w:spacing w:val="-1"/>
        </w:rPr>
        <w:t> </w:t>
      </w:r>
      <w:r>
        <w:rPr/>
        <w:t>•</w:t>
      </w:r>
      <w:r>
        <w:rPr>
          <w:spacing w:val="-2"/>
        </w:rPr>
        <w:t> </w:t>
      </w:r>
      <w:r>
        <w:rPr/>
        <w:t>minimum</w:t>
      </w:r>
      <w:r>
        <w:rPr>
          <w:spacing w:val="-1"/>
        </w:rPr>
        <w:t> </w:t>
      </w:r>
      <w:r>
        <w:rPr/>
        <w:t>3.60</w:t>
      </w:r>
      <w:r>
        <w:rPr>
          <w:spacing w:val="-1"/>
        </w:rPr>
        <w:t> </w:t>
      </w:r>
      <w:r>
        <w:rPr/>
        <w:t>GPA</w:t>
      </w:r>
      <w:r>
        <w:rPr>
          <w:spacing w:val="-2"/>
        </w:rPr>
        <w:t> </w:t>
      </w:r>
      <w:r>
        <w:rPr/>
        <w:t>•</w:t>
      </w:r>
      <w:r>
        <w:rPr>
          <w:spacing w:val="-2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/or</w:t>
      </w:r>
      <w:r>
        <w:rPr>
          <w:spacing w:val="-2"/>
        </w:rPr>
        <w:t> </w:t>
      </w:r>
      <w:r>
        <w:rPr/>
        <w:t>University</w:t>
      </w:r>
      <w:r>
        <w:rPr>
          <w:spacing w:val="-1"/>
        </w:rPr>
        <w:t> </w:t>
      </w:r>
      <w:r>
        <w:rPr>
          <w:spacing w:val="-2"/>
        </w:rPr>
        <w:t>service.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Procedure: </w:t>
      </w:r>
      <w:r>
        <w:rPr>
          <w:sz w:val="24"/>
        </w:rPr>
        <w:t>1)</w:t>
      </w:r>
      <w:r>
        <w:rPr>
          <w:spacing w:val="-3"/>
          <w:sz w:val="24"/>
        </w:rPr>
        <w:t> </w:t>
      </w:r>
      <w:r>
        <w:rPr>
          <w:sz w:val="24"/>
        </w:rPr>
        <w:t>Complete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application</w:t>
      </w:r>
      <w:r>
        <w:rPr>
          <w:spacing w:val="-1"/>
          <w:sz w:val="24"/>
        </w:rPr>
        <w:t> </w:t>
      </w:r>
      <w:r>
        <w:rPr>
          <w:sz w:val="24"/>
        </w:rPr>
        <w:t>packet</w:t>
      </w:r>
      <w:r>
        <w:rPr>
          <w:spacing w:val="-1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November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CAS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February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1st</w:t>
      </w:r>
      <w:r>
        <w:rPr>
          <w:b/>
          <w:spacing w:val="-2"/>
          <w:sz w:val="24"/>
        </w:rPr>
        <w:t> </w:t>
      </w:r>
      <w:r>
        <w:rPr>
          <w:sz w:val="24"/>
        </w:rPr>
        <w:t>– check</w:t>
      </w:r>
      <w:r>
        <w:rPr>
          <w:spacing w:val="-1"/>
          <w:sz w:val="24"/>
        </w:rPr>
        <w:t> </w:t>
      </w:r>
      <w:r>
        <w:rPr>
          <w:sz w:val="24"/>
        </w:rPr>
        <w:t>CAS </w:t>
      </w:r>
      <w:r>
        <w:rPr>
          <w:spacing w:val="-2"/>
          <w:sz w:val="24"/>
        </w:rPr>
        <w:t>website.</w:t>
      </w:r>
    </w:p>
    <w:p>
      <w:pPr>
        <w:pStyle w:val="Heading1"/>
        <w:spacing w:before="274"/>
      </w:pPr>
      <w:r>
        <w:rPr/>
        <w:t>Outstanding</w:t>
      </w:r>
      <w:r>
        <w:rPr>
          <w:spacing w:val="-10"/>
        </w:rPr>
        <w:t> </w:t>
      </w:r>
      <w:r>
        <w:rPr/>
        <w:t>Senior</w:t>
      </w:r>
      <w:r>
        <w:rPr>
          <w:spacing w:val="-10"/>
        </w:rPr>
        <w:t> </w:t>
      </w:r>
      <w:r>
        <w:rPr/>
        <w:t>Child and</w:t>
      </w:r>
      <w:r>
        <w:rPr>
          <w:spacing w:val="-4"/>
        </w:rPr>
        <w:t> </w:t>
      </w:r>
      <w:r>
        <w:rPr/>
        <w:t>Adolescent</w:t>
      </w:r>
      <w:r>
        <w:rPr>
          <w:spacing w:val="-4"/>
        </w:rPr>
        <w:t> </w:t>
      </w:r>
      <w:r>
        <w:rPr/>
        <w:t>Studies</w:t>
      </w:r>
      <w:r>
        <w:rPr>
          <w:spacing w:val="-4"/>
        </w:rPr>
        <w:t> </w:t>
      </w:r>
      <w:r>
        <w:rPr>
          <w:spacing w:val="-2"/>
        </w:rPr>
        <w:t>Student</w:t>
      </w:r>
    </w:p>
    <w:p>
      <w:pPr>
        <w:spacing w:before="2"/>
        <w:ind w:left="240" w:right="0" w:firstLine="0"/>
        <w:jc w:val="left"/>
        <w:rPr>
          <w:sz w:val="24"/>
        </w:rPr>
      </w:pPr>
      <w:r>
        <w:rPr>
          <w:b/>
          <w:sz w:val="24"/>
        </w:rPr>
        <w:t>Amount</w:t>
      </w:r>
      <w:r>
        <w:rPr>
          <w:b/>
          <w:i/>
          <w:sz w:val="24"/>
        </w:rPr>
        <w:t>:</w:t>
      </w:r>
      <w:r>
        <w:rPr>
          <w:b/>
          <w:i/>
          <w:spacing w:val="-15"/>
          <w:sz w:val="24"/>
        </w:rPr>
        <w:t> </w:t>
      </w:r>
      <w:r>
        <w:rPr>
          <w:sz w:val="24"/>
        </w:rPr>
        <w:t>$500-$750</w:t>
      </w:r>
      <w:r>
        <w:rPr>
          <w:spacing w:val="-15"/>
          <w:sz w:val="24"/>
        </w:rPr>
        <w:t> </w:t>
      </w:r>
      <w:r>
        <w:rPr>
          <w:sz w:val="24"/>
        </w:rPr>
        <w:t>subject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14"/>
          <w:sz w:val="24"/>
        </w:rPr>
        <w:t> </w:t>
      </w:r>
      <w:r>
        <w:rPr>
          <w:sz w:val="24"/>
        </w:rPr>
        <w:t>available</w:t>
      </w:r>
      <w:r>
        <w:rPr>
          <w:spacing w:val="-14"/>
          <w:sz w:val="24"/>
        </w:rPr>
        <w:t> </w:t>
      </w:r>
      <w:r>
        <w:rPr>
          <w:sz w:val="24"/>
        </w:rPr>
        <w:t>funding.</w:t>
      </w:r>
      <w:r>
        <w:rPr>
          <w:spacing w:val="-14"/>
          <w:sz w:val="24"/>
        </w:rPr>
        <w:t> </w:t>
      </w:r>
      <w:r>
        <w:rPr>
          <w:b/>
          <w:sz w:val="24"/>
        </w:rPr>
        <w:t>Term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Awarded</w:t>
      </w:r>
      <w:r>
        <w:rPr>
          <w:sz w:val="24"/>
        </w:rPr>
        <w:t>: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Spring</w:t>
      </w:r>
    </w:p>
    <w:p>
      <w:pPr>
        <w:pStyle w:val="BodyText"/>
        <w:ind w:right="306"/>
      </w:pPr>
      <w:r>
        <w:rPr>
          <w:b/>
        </w:rPr>
        <w:t>Established</w:t>
      </w:r>
      <w:r>
        <w:rPr>
          <w:b/>
          <w:spacing w:val="-5"/>
        </w:rPr>
        <w:t> </w:t>
      </w:r>
      <w:r>
        <w:rPr>
          <w:b/>
        </w:rPr>
        <w:t>by</w:t>
      </w:r>
      <w:r>
        <w:rPr/>
        <w:t>: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award</w:t>
      </w:r>
      <w:r>
        <w:rPr>
          <w:spacing w:val="-3"/>
        </w:rPr>
        <w:t> </w:t>
      </w:r>
      <w:r>
        <w:rPr/>
        <w:t>was</w:t>
      </w:r>
      <w:r>
        <w:rPr>
          <w:spacing w:val="-1"/>
        </w:rPr>
        <w:t> </w:t>
      </w:r>
      <w:r>
        <w:rPr/>
        <w:t>established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James</w:t>
      </w:r>
      <w:r>
        <w:rPr>
          <w:spacing w:val="-3"/>
        </w:rPr>
        <w:t> </w:t>
      </w:r>
      <w:r>
        <w:rPr/>
        <w:t>L</w:t>
      </w:r>
      <w:r>
        <w:rPr>
          <w:spacing w:val="-4"/>
        </w:rPr>
        <w:t> </w:t>
      </w:r>
      <w:r>
        <w:rPr/>
        <w:t>Gilmore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recognize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senior</w:t>
      </w:r>
      <w:r>
        <w:rPr>
          <w:spacing w:val="-4"/>
        </w:rPr>
        <w:t> </w:t>
      </w:r>
      <w:r>
        <w:rPr/>
        <w:t>level</w:t>
      </w:r>
      <w:r>
        <w:rPr>
          <w:spacing w:val="-3"/>
        </w:rPr>
        <w:t> </w:t>
      </w:r>
      <w:r>
        <w:rPr/>
        <w:t>student</w:t>
      </w:r>
      <w:r>
        <w:rPr>
          <w:spacing w:val="-1"/>
        </w:rPr>
        <w:t> </w:t>
      </w:r>
      <w:r>
        <w:rPr/>
        <w:t>in Child and Adolescent Studies who exemplifies the highest standards of scholarship, service to the community and/or university, and commitment to education.</w:t>
      </w:r>
    </w:p>
    <w:p>
      <w:pPr>
        <w:pStyle w:val="BodyText"/>
      </w:pPr>
      <w:r>
        <w:rPr>
          <w:b/>
        </w:rPr>
        <w:t>Open</w:t>
      </w:r>
      <w:r>
        <w:rPr>
          <w:b/>
          <w:spacing w:val="-4"/>
        </w:rPr>
        <w:t> </w:t>
      </w:r>
      <w:r>
        <w:rPr>
          <w:b/>
        </w:rPr>
        <w:t>to</w:t>
      </w:r>
      <w:r>
        <w:rPr/>
        <w:t>: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scholarship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Child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Adolescent</w:t>
      </w:r>
      <w:r>
        <w:rPr>
          <w:spacing w:val="-1"/>
        </w:rPr>
        <w:t> </w:t>
      </w:r>
      <w:r>
        <w:rPr/>
        <w:t>Development</w:t>
      </w:r>
      <w:r>
        <w:rPr>
          <w:spacing w:val="-1"/>
        </w:rPr>
        <w:t> </w:t>
      </w:r>
      <w:r>
        <w:rPr/>
        <w:t>majors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</w:t>
      </w:r>
      <w:r>
        <w:rPr/>
        <w:t>have </w:t>
      </w:r>
      <w:r>
        <w:rPr>
          <w:spacing w:val="-2"/>
        </w:rPr>
        <w:t>attained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senior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status</w:t>
      </w:r>
      <w:r>
        <w:rPr>
          <w:b/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completing</w:t>
      </w:r>
      <w:r>
        <w:rPr>
          <w:spacing w:val="-1"/>
          <w:sz w:val="24"/>
        </w:rPr>
        <w:t> </w:t>
      </w:r>
      <w:r>
        <w:rPr>
          <w:sz w:val="24"/>
        </w:rPr>
        <w:t>90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units.</w:t>
      </w:r>
    </w:p>
    <w:p>
      <w:pPr>
        <w:pStyle w:val="BodyText"/>
      </w:pPr>
      <w:r>
        <w:rPr>
          <w:b/>
        </w:rPr>
        <w:t>Criteria</w:t>
      </w:r>
      <w:r>
        <w:rPr/>
        <w:t>:</w:t>
      </w:r>
      <w:r>
        <w:rPr>
          <w:spacing w:val="-4"/>
        </w:rPr>
        <w:t> </w:t>
      </w:r>
      <w:r>
        <w:rPr/>
        <w:t>Senior</w:t>
      </w:r>
      <w:r>
        <w:rPr>
          <w:spacing w:val="-2"/>
        </w:rPr>
        <w:t> </w:t>
      </w:r>
      <w:r>
        <w:rPr/>
        <w:t>status</w:t>
      </w:r>
      <w:r>
        <w:rPr>
          <w:spacing w:val="-2"/>
        </w:rPr>
        <w:t> </w:t>
      </w:r>
      <w:r>
        <w:rPr/>
        <w:t>•</w:t>
      </w:r>
      <w:r>
        <w:rPr>
          <w:spacing w:val="1"/>
        </w:rPr>
        <w:t> </w:t>
      </w:r>
      <w:r>
        <w:rPr/>
        <w:t>minimum</w:t>
      </w:r>
      <w:r>
        <w:rPr>
          <w:spacing w:val="-2"/>
        </w:rPr>
        <w:t> </w:t>
      </w:r>
      <w:r>
        <w:rPr/>
        <w:t>3.60</w:t>
      </w:r>
      <w:r>
        <w:rPr>
          <w:spacing w:val="-1"/>
        </w:rPr>
        <w:t> </w:t>
      </w:r>
      <w:r>
        <w:rPr/>
        <w:t>GPA</w:t>
      </w:r>
      <w:r>
        <w:rPr>
          <w:spacing w:val="-2"/>
        </w:rPr>
        <w:t> </w:t>
      </w:r>
      <w:r>
        <w:rPr/>
        <w:t>•</w:t>
      </w:r>
      <w:r>
        <w:rPr>
          <w:spacing w:val="-3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/or</w:t>
      </w:r>
      <w:r>
        <w:rPr>
          <w:spacing w:val="-2"/>
        </w:rPr>
        <w:t> </w:t>
      </w:r>
      <w:r>
        <w:rPr/>
        <w:t>University</w:t>
      </w:r>
      <w:r>
        <w:rPr>
          <w:spacing w:val="-1"/>
        </w:rPr>
        <w:t> </w:t>
      </w:r>
      <w:r>
        <w:rPr>
          <w:spacing w:val="-2"/>
        </w:rPr>
        <w:t>service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Procedure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1)</w:t>
      </w:r>
      <w:r>
        <w:rPr>
          <w:spacing w:val="-3"/>
          <w:sz w:val="24"/>
        </w:rPr>
        <w:t> </w:t>
      </w:r>
      <w:r>
        <w:rPr>
          <w:sz w:val="24"/>
        </w:rPr>
        <w:t>Complete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application</w:t>
      </w:r>
      <w:r>
        <w:rPr>
          <w:spacing w:val="-1"/>
          <w:sz w:val="24"/>
        </w:rPr>
        <w:t> </w:t>
      </w:r>
      <w:r>
        <w:rPr>
          <w:sz w:val="24"/>
        </w:rPr>
        <w:t>packet</w:t>
      </w:r>
      <w:r>
        <w:rPr>
          <w:spacing w:val="-1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November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CAS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Deadline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February</w:t>
      </w:r>
      <w:r>
        <w:rPr>
          <w:spacing w:val="-3"/>
          <w:sz w:val="24"/>
        </w:rPr>
        <w:t> </w:t>
      </w:r>
      <w:r>
        <w:rPr>
          <w:sz w:val="24"/>
        </w:rPr>
        <w:t>1st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check</w:t>
      </w:r>
      <w:r>
        <w:rPr>
          <w:spacing w:val="-3"/>
          <w:sz w:val="24"/>
        </w:rPr>
        <w:t> </w:t>
      </w:r>
      <w:r>
        <w:rPr>
          <w:sz w:val="24"/>
        </w:rPr>
        <w:t>CAS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pStyle w:val="BodyText"/>
        <w:spacing w:before="274"/>
        <w:ind w:left="0"/>
      </w:pPr>
    </w:p>
    <w:p>
      <w:pPr>
        <w:pStyle w:val="Heading1"/>
      </w:pPr>
      <w:r>
        <w:rPr/>
        <w:t>Dedication</w:t>
      </w:r>
      <w:r>
        <w:rPr>
          <w:spacing w:val="-12"/>
        </w:rPr>
        <w:t> </w:t>
      </w:r>
      <w:r>
        <w:rPr/>
        <w:t>to</w:t>
      </w:r>
      <w:r>
        <w:rPr>
          <w:spacing w:val="-2"/>
        </w:rPr>
        <w:t> </w:t>
      </w:r>
      <w:r>
        <w:rPr/>
        <w:t>Children,</w:t>
      </w:r>
      <w:r>
        <w:rPr>
          <w:spacing w:val="-8"/>
        </w:rPr>
        <w:t> </w:t>
      </w:r>
      <w:r>
        <w:rPr/>
        <w:t>Adolescents,</w:t>
      </w:r>
      <w:r>
        <w:rPr>
          <w:spacing w:val="-5"/>
        </w:rPr>
        <w:t> </w:t>
      </w:r>
      <w:r>
        <w:rPr/>
        <w:t>and/or</w:t>
      </w:r>
      <w:r>
        <w:rPr>
          <w:spacing w:val="-8"/>
        </w:rPr>
        <w:t> </w:t>
      </w:r>
      <w:r>
        <w:rPr>
          <w:spacing w:val="-2"/>
        </w:rPr>
        <w:t>Families</w:t>
      </w:r>
    </w:p>
    <w:p>
      <w:pPr>
        <w:spacing w:before="3"/>
        <w:ind w:left="240" w:right="0" w:firstLine="0"/>
        <w:jc w:val="left"/>
        <w:rPr>
          <w:sz w:val="24"/>
        </w:rPr>
      </w:pPr>
      <w:r>
        <w:rPr>
          <w:b/>
          <w:sz w:val="24"/>
        </w:rPr>
        <w:t>Amount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$500-$750</w:t>
      </w:r>
      <w:r>
        <w:rPr>
          <w:spacing w:val="-2"/>
          <w:sz w:val="24"/>
        </w:rPr>
        <w:t> </w:t>
      </w:r>
      <w:r>
        <w:rPr>
          <w:sz w:val="24"/>
        </w:rPr>
        <w:t>subject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funding. </w:t>
      </w:r>
      <w:r>
        <w:rPr>
          <w:b/>
          <w:sz w:val="24"/>
        </w:rPr>
        <w:t>Term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Awarded</w:t>
      </w:r>
      <w:r>
        <w:rPr>
          <w:sz w:val="24"/>
        </w:rPr>
        <w:t>:</w:t>
      </w:r>
      <w:r>
        <w:rPr>
          <w:spacing w:val="-2"/>
          <w:sz w:val="24"/>
        </w:rPr>
        <w:t> Spring</w:t>
      </w:r>
    </w:p>
    <w:p>
      <w:pPr>
        <w:pStyle w:val="BodyText"/>
        <w:ind w:right="306"/>
      </w:pPr>
      <w:r>
        <w:rPr>
          <w:b/>
        </w:rPr>
        <w:t>Established</w:t>
      </w:r>
      <w:r>
        <w:rPr>
          <w:b/>
          <w:spacing w:val="-5"/>
        </w:rPr>
        <w:t> </w:t>
      </w:r>
      <w:r>
        <w:rPr>
          <w:b/>
        </w:rPr>
        <w:t>by</w:t>
      </w:r>
      <w:r>
        <w:rPr/>
        <w:t>: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award</w:t>
      </w:r>
      <w:r>
        <w:rPr>
          <w:spacing w:val="-3"/>
        </w:rPr>
        <w:t> </w:t>
      </w:r>
      <w:r>
        <w:rPr/>
        <w:t>was</w:t>
      </w:r>
      <w:r>
        <w:rPr>
          <w:spacing w:val="-1"/>
        </w:rPr>
        <w:t> </w:t>
      </w:r>
      <w:r>
        <w:rPr/>
        <w:t>established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Adolescent</w:t>
      </w:r>
      <w:r>
        <w:rPr>
          <w:spacing w:val="-3"/>
        </w:rPr>
        <w:t> </w:t>
      </w:r>
      <w:r>
        <w:rPr/>
        <w:t>Studies</w:t>
      </w:r>
      <w:r>
        <w:rPr>
          <w:spacing w:val="-3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recognize an individual who has demonstrated dedication to improving the lives of children, adolescents, and /or families by his/her actions in accordance with knowledge derived from scientific research.</w:t>
      </w:r>
    </w:p>
    <w:p>
      <w:pPr>
        <w:pStyle w:val="BodyText"/>
      </w:pPr>
      <w:r>
        <w:rPr>
          <w:b/>
        </w:rPr>
        <w:t>Open</w:t>
      </w:r>
      <w:r>
        <w:rPr>
          <w:b/>
          <w:spacing w:val="-4"/>
        </w:rPr>
        <w:t> </w:t>
      </w:r>
      <w:r>
        <w:rPr>
          <w:b/>
        </w:rPr>
        <w:t>to</w:t>
      </w:r>
      <w:r>
        <w:rPr/>
        <w:t>: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award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Child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Adolescent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>
          <w:spacing w:val="-2"/>
        </w:rPr>
        <w:t>majors.</w:t>
      </w:r>
    </w:p>
    <w:p>
      <w:pPr>
        <w:pStyle w:val="BodyText"/>
      </w:pPr>
      <w:r>
        <w:rPr>
          <w:b/>
        </w:rPr>
        <w:t>Criteria</w:t>
      </w:r>
      <w:r>
        <w:rPr/>
        <w:t>: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award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either</w:t>
      </w:r>
      <w:r>
        <w:rPr>
          <w:spacing w:val="-4"/>
        </w:rPr>
        <w:t> </w:t>
      </w:r>
      <w:r>
        <w:rPr/>
        <w:t>volunteer</w:t>
      </w:r>
      <w:r>
        <w:rPr>
          <w:spacing w:val="-2"/>
        </w:rPr>
        <w:t> </w:t>
      </w:r>
      <w:r>
        <w:rPr/>
        <w:t>efforts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dedication</w:t>
      </w:r>
      <w:r>
        <w:rPr>
          <w:spacing w:val="-3"/>
        </w:rPr>
        <w:t> </w:t>
      </w:r>
      <w:r>
        <w:rPr/>
        <w:t>above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level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paid </w:t>
      </w:r>
      <w:r>
        <w:rPr>
          <w:spacing w:val="-2"/>
        </w:rPr>
        <w:t>employment.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Procedure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1)</w:t>
      </w:r>
      <w:r>
        <w:rPr>
          <w:spacing w:val="-3"/>
          <w:sz w:val="24"/>
        </w:rPr>
        <w:t> </w:t>
      </w:r>
      <w:r>
        <w:rPr>
          <w:sz w:val="24"/>
        </w:rPr>
        <w:t>Complete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application</w:t>
      </w:r>
      <w:r>
        <w:rPr>
          <w:spacing w:val="-1"/>
          <w:sz w:val="24"/>
        </w:rPr>
        <w:t> </w:t>
      </w:r>
      <w:r>
        <w:rPr>
          <w:sz w:val="24"/>
        </w:rPr>
        <w:t>packet</w:t>
      </w:r>
      <w:r>
        <w:rPr>
          <w:spacing w:val="-1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November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CAS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Deadline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February</w:t>
      </w:r>
      <w:r>
        <w:rPr>
          <w:spacing w:val="-3"/>
          <w:sz w:val="24"/>
        </w:rPr>
        <w:t> </w:t>
      </w:r>
      <w:r>
        <w:rPr>
          <w:sz w:val="24"/>
        </w:rPr>
        <w:t>1st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check</w:t>
      </w:r>
      <w:r>
        <w:rPr>
          <w:spacing w:val="-3"/>
          <w:sz w:val="24"/>
        </w:rPr>
        <w:t> </w:t>
      </w:r>
      <w:r>
        <w:rPr>
          <w:sz w:val="24"/>
        </w:rPr>
        <w:t>CAS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Heading1"/>
      </w:pPr>
      <w:r>
        <w:rPr/>
        <w:t>Department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University</w:t>
      </w:r>
      <w:r>
        <w:rPr>
          <w:spacing w:val="-2"/>
        </w:rPr>
        <w:t> </w:t>
      </w:r>
      <w:r>
        <w:rPr/>
        <w:t>Engagement</w:t>
      </w:r>
      <w:r>
        <w:rPr>
          <w:spacing w:val="-3"/>
        </w:rPr>
        <w:t> </w:t>
      </w:r>
      <w:r>
        <w:rPr>
          <w:spacing w:val="-4"/>
        </w:rPr>
        <w:t>Award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Amoun</w:t>
      </w:r>
      <w:r>
        <w:rPr>
          <w:sz w:val="24"/>
        </w:rPr>
        <w:t>t:</w:t>
      </w:r>
      <w:r>
        <w:rPr>
          <w:spacing w:val="-3"/>
          <w:sz w:val="24"/>
        </w:rPr>
        <w:t> </w:t>
      </w:r>
      <w:r>
        <w:rPr>
          <w:sz w:val="24"/>
        </w:rPr>
        <w:t>$500-$750</w:t>
      </w:r>
      <w:r>
        <w:rPr>
          <w:spacing w:val="-2"/>
          <w:sz w:val="24"/>
        </w:rPr>
        <w:t> </w:t>
      </w:r>
      <w:r>
        <w:rPr>
          <w:sz w:val="24"/>
        </w:rPr>
        <w:t>subject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available</w:t>
      </w:r>
      <w:r>
        <w:rPr>
          <w:spacing w:val="-1"/>
          <w:sz w:val="24"/>
        </w:rPr>
        <w:t> </w:t>
      </w:r>
      <w:r>
        <w:rPr>
          <w:sz w:val="24"/>
        </w:rPr>
        <w:t>funding.</w:t>
      </w:r>
      <w:r>
        <w:rPr>
          <w:spacing w:val="-2"/>
          <w:sz w:val="24"/>
        </w:rPr>
        <w:t> </w:t>
      </w:r>
      <w:r>
        <w:rPr>
          <w:b/>
          <w:sz w:val="24"/>
        </w:rPr>
        <w:t>Term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Awarded</w:t>
      </w:r>
      <w:r>
        <w:rPr>
          <w:sz w:val="24"/>
        </w:rPr>
        <w:t>:</w:t>
      </w:r>
      <w:r>
        <w:rPr>
          <w:spacing w:val="-2"/>
          <w:sz w:val="24"/>
        </w:rPr>
        <w:t> Spring</w:t>
      </w:r>
    </w:p>
    <w:p>
      <w:pPr>
        <w:pStyle w:val="BodyText"/>
        <w:ind w:right="306"/>
      </w:pPr>
      <w:r>
        <w:rPr>
          <w:b/>
        </w:rPr>
        <w:t>Established</w:t>
      </w:r>
      <w:r>
        <w:rPr>
          <w:b/>
          <w:spacing w:val="-4"/>
        </w:rPr>
        <w:t> </w:t>
      </w:r>
      <w:r>
        <w:rPr>
          <w:b/>
        </w:rPr>
        <w:t>by</w:t>
      </w:r>
      <w:r>
        <w:rPr/>
        <w:t>: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award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funded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Child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Adolescent</w:t>
      </w:r>
      <w:r>
        <w:rPr>
          <w:spacing w:val="-2"/>
        </w:rPr>
        <w:t> </w:t>
      </w:r>
      <w:r>
        <w:rPr/>
        <w:t>Studies</w:t>
      </w:r>
      <w:r>
        <w:rPr>
          <w:spacing w:val="-2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recognize</w:t>
      </w:r>
      <w:r>
        <w:rPr>
          <w:spacing w:val="-2"/>
        </w:rPr>
        <w:t> </w:t>
      </w:r>
      <w:r>
        <w:rPr/>
        <w:t>an individual who has made significant contributions to the Department of Child and Adolescent Studies and/or</w:t>
      </w:r>
      <w:r>
        <w:rPr>
          <w:spacing w:val="-4"/>
        </w:rPr>
        <w:t> </w:t>
      </w:r>
      <w:r>
        <w:rPr/>
        <w:t>Cal</w:t>
      </w:r>
      <w:r>
        <w:rPr>
          <w:spacing w:val="-3"/>
        </w:rPr>
        <w:t> </w:t>
      </w:r>
      <w:r>
        <w:rPr/>
        <w:t>State</w:t>
      </w:r>
      <w:r>
        <w:rPr>
          <w:spacing w:val="-4"/>
        </w:rPr>
        <w:t> </w:t>
      </w:r>
      <w:r>
        <w:rPr/>
        <w:t>Fullerton</w:t>
      </w:r>
      <w:r>
        <w:rPr>
          <w:spacing w:val="-3"/>
        </w:rPr>
        <w:t> </w:t>
      </w:r>
      <w:r>
        <w:rPr/>
        <w:t>through</w:t>
      </w:r>
      <w:r>
        <w:rPr>
          <w:spacing w:val="-3"/>
        </w:rPr>
        <w:t> </w:t>
      </w:r>
      <w:r>
        <w:rPr/>
        <w:t>unpaid</w:t>
      </w:r>
      <w:r>
        <w:rPr>
          <w:spacing w:val="-3"/>
        </w:rPr>
        <w:t> </w:t>
      </w:r>
      <w:r>
        <w:rPr/>
        <w:t>endeavors.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include,</w:t>
      </w:r>
      <w:r>
        <w:rPr>
          <w:spacing w:val="-3"/>
        </w:rPr>
        <w:t> </w:t>
      </w:r>
      <w:r>
        <w:rPr/>
        <w:t>but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limited</w:t>
      </w:r>
      <w:r>
        <w:rPr>
          <w:spacing w:val="-3"/>
        </w:rPr>
        <w:t> </w:t>
      </w:r>
      <w:r>
        <w:rPr/>
        <w:t>to,</w:t>
      </w:r>
      <w:r>
        <w:rPr>
          <w:spacing w:val="-3"/>
        </w:rPr>
        <w:t> </w:t>
      </w:r>
      <w:r>
        <w:rPr/>
        <w:t>committee</w:t>
      </w:r>
    </w:p>
    <w:p>
      <w:pPr>
        <w:pStyle w:val="BodyText"/>
        <w:spacing w:after="0"/>
        <w:sectPr>
          <w:type w:val="continuous"/>
          <w:pgSz w:w="12240" w:h="15840"/>
          <w:pgMar w:top="1300" w:bottom="0" w:left="1080" w:right="360"/>
        </w:sectPr>
      </w:pPr>
    </w:p>
    <w:p>
      <w:pPr>
        <w:pStyle w:val="BodyText"/>
        <w:spacing w:before="79"/>
      </w:pPr>
      <w:r>
        <w:rPr/>
        <w:t>work,</w:t>
      </w:r>
      <w:r>
        <w:rPr>
          <w:spacing w:val="-4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projects,</w:t>
      </w:r>
      <w:r>
        <w:rPr>
          <w:spacing w:val="1"/>
        </w:rPr>
        <w:t> </w:t>
      </w:r>
      <w:r>
        <w:rPr/>
        <w:t>peer</w:t>
      </w:r>
      <w:r>
        <w:rPr>
          <w:spacing w:val="-3"/>
        </w:rPr>
        <w:t> </w:t>
      </w:r>
      <w:r>
        <w:rPr/>
        <w:t>mentoring,</w:t>
      </w:r>
      <w:r>
        <w:rPr>
          <w:spacing w:val="-2"/>
        </w:rPr>
        <w:t> </w:t>
      </w:r>
      <w:r>
        <w:rPr/>
        <w:t>tutoring,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advising,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leadership</w:t>
      </w:r>
      <w:r>
        <w:rPr>
          <w:spacing w:val="-1"/>
        </w:rPr>
        <w:t> </w:t>
      </w:r>
      <w:r>
        <w:rPr>
          <w:spacing w:val="-2"/>
        </w:rPr>
        <w:t>role.</w:t>
      </w:r>
    </w:p>
    <w:p>
      <w:pPr>
        <w:pStyle w:val="BodyText"/>
      </w:pPr>
      <w:r>
        <w:rPr>
          <w:b/>
        </w:rPr>
        <w:t>Open</w:t>
      </w:r>
      <w:r>
        <w:rPr>
          <w:b/>
          <w:spacing w:val="-4"/>
        </w:rPr>
        <w:t> </w:t>
      </w:r>
      <w:r>
        <w:rPr>
          <w:b/>
        </w:rPr>
        <w:t>to</w:t>
      </w:r>
      <w:r>
        <w:rPr/>
        <w:t>: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award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Child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Adolescent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>
          <w:spacing w:val="-2"/>
        </w:rPr>
        <w:t>majors.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Criteria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Volunteer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efforts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Procedure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1)</w:t>
      </w:r>
      <w:r>
        <w:rPr>
          <w:spacing w:val="-3"/>
          <w:sz w:val="24"/>
        </w:rPr>
        <w:t> </w:t>
      </w:r>
      <w:r>
        <w:rPr>
          <w:sz w:val="24"/>
        </w:rPr>
        <w:t>Complete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application</w:t>
      </w:r>
      <w:r>
        <w:rPr>
          <w:spacing w:val="-1"/>
          <w:sz w:val="24"/>
        </w:rPr>
        <w:t> </w:t>
      </w:r>
      <w:r>
        <w:rPr>
          <w:sz w:val="24"/>
        </w:rPr>
        <w:t>packet</w:t>
      </w:r>
      <w:r>
        <w:rPr>
          <w:spacing w:val="-1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November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CAS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Deadline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February</w:t>
      </w:r>
      <w:r>
        <w:rPr>
          <w:spacing w:val="-3"/>
          <w:sz w:val="24"/>
        </w:rPr>
        <w:t> </w:t>
      </w:r>
      <w:r>
        <w:rPr>
          <w:sz w:val="24"/>
        </w:rPr>
        <w:t>1st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check</w:t>
      </w:r>
      <w:r>
        <w:rPr>
          <w:spacing w:val="-3"/>
          <w:sz w:val="24"/>
        </w:rPr>
        <w:t> </w:t>
      </w:r>
      <w:r>
        <w:rPr>
          <w:sz w:val="24"/>
        </w:rPr>
        <w:t>CAS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pStyle w:val="BodyText"/>
        <w:ind w:left="0"/>
      </w:pPr>
    </w:p>
    <w:p>
      <w:pPr>
        <w:pStyle w:val="Heading1"/>
      </w:pPr>
      <w:r>
        <w:rPr/>
        <w:t>Pam</w:t>
      </w:r>
      <w:r>
        <w:rPr>
          <w:spacing w:val="-2"/>
        </w:rPr>
        <w:t> </w:t>
      </w:r>
      <w:r>
        <w:rPr/>
        <w:t>Oliver</w:t>
      </w:r>
      <w:r>
        <w:rPr>
          <w:spacing w:val="-4"/>
        </w:rPr>
        <w:t> </w:t>
      </w:r>
      <w:r>
        <w:rPr/>
        <w:t>Lifelong</w:t>
      </w:r>
      <w:r>
        <w:rPr>
          <w:spacing w:val="-2"/>
        </w:rPr>
        <w:t> </w:t>
      </w:r>
      <w:r>
        <w:rPr/>
        <w:t>Learner</w:t>
      </w:r>
      <w:r>
        <w:rPr>
          <w:spacing w:val="-3"/>
        </w:rPr>
        <w:t> </w:t>
      </w:r>
      <w:r>
        <w:rPr>
          <w:spacing w:val="-4"/>
        </w:rPr>
        <w:t>Award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Amount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$500-$750</w:t>
      </w:r>
      <w:r>
        <w:rPr>
          <w:spacing w:val="-2"/>
          <w:sz w:val="24"/>
        </w:rPr>
        <w:t> </w:t>
      </w:r>
      <w:r>
        <w:rPr>
          <w:sz w:val="24"/>
        </w:rPr>
        <w:t>subject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available</w:t>
      </w:r>
      <w:r>
        <w:rPr>
          <w:spacing w:val="-3"/>
          <w:sz w:val="24"/>
        </w:rPr>
        <w:t> </w:t>
      </w:r>
      <w:r>
        <w:rPr>
          <w:sz w:val="24"/>
        </w:rPr>
        <w:t>funding. </w:t>
      </w:r>
      <w:r>
        <w:rPr>
          <w:b/>
          <w:sz w:val="24"/>
        </w:rPr>
        <w:t>Term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Awarded</w:t>
      </w:r>
      <w:r>
        <w:rPr>
          <w:sz w:val="24"/>
        </w:rPr>
        <w:t>:</w:t>
      </w:r>
      <w:r>
        <w:rPr>
          <w:spacing w:val="-2"/>
          <w:sz w:val="24"/>
        </w:rPr>
        <w:t> Spring</w:t>
      </w:r>
    </w:p>
    <w:p>
      <w:pPr>
        <w:pStyle w:val="BodyText"/>
        <w:ind w:left="239" w:right="265"/>
      </w:pPr>
      <w:r>
        <w:rPr>
          <w:b/>
        </w:rPr>
        <w:t>Established by</w:t>
      </w:r>
      <w:r>
        <w:rPr/>
        <w:t>: </w:t>
      </w:r>
      <w:r>
        <w:rPr>
          <w:color w:val="202020"/>
        </w:rPr>
        <w:t>This award celebrates a Lifelong Learner who has demonstrated remarkable dedication and commitment to personal and professional growth. The recipient will be someone who has taken a</w:t>
      </w:r>
      <w:r>
        <w:rPr>
          <w:color w:val="202020"/>
          <w:spacing w:val="40"/>
        </w:rPr>
        <w:t> </w:t>
      </w:r>
      <w:r>
        <w:rPr>
          <w:color w:val="202020"/>
        </w:rPr>
        <w:t>break in their formal educational journey and comes back to college or starts college after pursuing other goals. The recipient will also have shown perseverance and a passion for learning through their academic achievements</w:t>
      </w:r>
      <w:r>
        <w:rPr>
          <w:color w:val="202020"/>
          <w:spacing w:val="-3"/>
        </w:rPr>
        <w:t> </w:t>
      </w:r>
      <w:r>
        <w:rPr>
          <w:color w:val="202020"/>
        </w:rPr>
        <w:t>and</w:t>
      </w:r>
      <w:r>
        <w:rPr>
          <w:color w:val="202020"/>
          <w:spacing w:val="-3"/>
        </w:rPr>
        <w:t> </w:t>
      </w:r>
      <w:r>
        <w:rPr>
          <w:color w:val="202020"/>
        </w:rPr>
        <w:t>involvement</w:t>
      </w:r>
      <w:r>
        <w:rPr>
          <w:color w:val="202020"/>
          <w:spacing w:val="-3"/>
        </w:rPr>
        <w:t> </w:t>
      </w:r>
      <w:r>
        <w:rPr>
          <w:color w:val="202020"/>
        </w:rPr>
        <w:t>in</w:t>
      </w:r>
      <w:r>
        <w:rPr>
          <w:color w:val="202020"/>
          <w:spacing w:val="-3"/>
        </w:rPr>
        <w:t> </w:t>
      </w:r>
      <w:r>
        <w:rPr>
          <w:color w:val="202020"/>
        </w:rPr>
        <w:t>activities</w:t>
      </w:r>
      <w:r>
        <w:rPr>
          <w:color w:val="202020"/>
          <w:spacing w:val="-3"/>
        </w:rPr>
        <w:t> </w:t>
      </w:r>
      <w:r>
        <w:rPr>
          <w:color w:val="202020"/>
        </w:rPr>
        <w:t>that</w:t>
      </w:r>
      <w:r>
        <w:rPr>
          <w:color w:val="202020"/>
          <w:spacing w:val="-3"/>
        </w:rPr>
        <w:t> </w:t>
      </w:r>
      <w:r>
        <w:rPr>
          <w:color w:val="202020"/>
        </w:rPr>
        <w:t>enrich</w:t>
      </w:r>
      <w:r>
        <w:rPr>
          <w:color w:val="202020"/>
          <w:spacing w:val="-3"/>
        </w:rPr>
        <w:t> </w:t>
      </w:r>
      <w:r>
        <w:rPr>
          <w:color w:val="202020"/>
        </w:rPr>
        <w:t>their</w:t>
      </w:r>
      <w:r>
        <w:rPr>
          <w:color w:val="202020"/>
          <w:spacing w:val="-4"/>
        </w:rPr>
        <w:t> </w:t>
      </w:r>
      <w:r>
        <w:rPr>
          <w:color w:val="202020"/>
        </w:rPr>
        <w:t>educational</w:t>
      </w:r>
      <w:r>
        <w:rPr>
          <w:color w:val="202020"/>
          <w:spacing w:val="-3"/>
        </w:rPr>
        <w:t> </w:t>
      </w:r>
      <w:r>
        <w:rPr>
          <w:color w:val="202020"/>
        </w:rPr>
        <w:t>experience,</w:t>
      </w:r>
      <w:r>
        <w:rPr>
          <w:color w:val="202020"/>
          <w:spacing w:val="-3"/>
        </w:rPr>
        <w:t> </w:t>
      </w:r>
      <w:r>
        <w:rPr>
          <w:color w:val="202020"/>
        </w:rPr>
        <w:t>contributing</w:t>
      </w:r>
      <w:r>
        <w:rPr>
          <w:color w:val="202020"/>
          <w:spacing w:val="-3"/>
        </w:rPr>
        <w:t> </w:t>
      </w:r>
      <w:r>
        <w:rPr>
          <w:color w:val="202020"/>
        </w:rPr>
        <w:t>positively to the university or larger community.</w:t>
      </w:r>
    </w:p>
    <w:p>
      <w:pPr>
        <w:pStyle w:val="BodyText"/>
        <w:ind w:left="239"/>
      </w:pPr>
      <w:r>
        <w:rPr>
          <w:b/>
        </w:rPr>
        <w:t>Open</w:t>
      </w:r>
      <w:r>
        <w:rPr>
          <w:b/>
          <w:spacing w:val="-4"/>
        </w:rPr>
        <w:t> </w:t>
      </w:r>
      <w:r>
        <w:rPr>
          <w:b/>
        </w:rPr>
        <w:t>to</w:t>
      </w:r>
      <w:r>
        <w:rPr/>
        <w:t>: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award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Child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Adolescent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>
          <w:spacing w:val="-2"/>
        </w:rPr>
        <w:t>majors.</w:t>
      </w:r>
    </w:p>
    <w:p>
      <w:pPr>
        <w:pStyle w:val="BodyText"/>
        <w:ind w:right="570"/>
      </w:pPr>
      <w:r>
        <w:rPr>
          <w:b/>
        </w:rPr>
        <w:t>Criteria</w:t>
      </w:r>
      <w:r>
        <w:rPr/>
        <w:t>: Student who has returned to college after taken a break from their educational journey </w:t>
      </w:r>
      <w:r>
        <w:rPr>
          <w:b/>
        </w:rPr>
        <w:t>or </w:t>
      </w:r>
      <w:r>
        <w:rPr/>
        <w:t>someone who is starting their college work after pursuing other goals • minimum 3.00 GPA </w:t>
      </w:r>
      <w:r>
        <w:rPr>
          <w:b/>
        </w:rPr>
        <w:t>Application</w:t>
      </w:r>
      <w:r>
        <w:rPr>
          <w:b/>
          <w:spacing w:val="-3"/>
        </w:rPr>
        <w:t> </w:t>
      </w:r>
      <w:r>
        <w:rPr>
          <w:b/>
        </w:rPr>
        <w:t>Procedure</w:t>
      </w:r>
      <w:r>
        <w:rPr/>
        <w:t>:</w:t>
      </w:r>
      <w:r>
        <w:rPr>
          <w:spacing w:val="-3"/>
        </w:rPr>
        <w:t> </w:t>
      </w:r>
      <w:r>
        <w:rPr/>
        <w:t>1)</w:t>
      </w:r>
      <w:r>
        <w:rPr>
          <w:spacing w:val="-4"/>
        </w:rPr>
        <w:t> </w:t>
      </w:r>
      <w:r>
        <w:rPr/>
        <w:t>Complete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packet</w:t>
      </w:r>
      <w:r>
        <w:rPr>
          <w:spacing w:val="-3"/>
        </w:rPr>
        <w:t> </w:t>
      </w:r>
      <w:r>
        <w:rPr/>
        <w:t>available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November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CAS</w:t>
      </w:r>
      <w:r>
        <w:rPr>
          <w:spacing w:val="-3"/>
        </w:rPr>
        <w:t> </w:t>
      </w:r>
      <w:r>
        <w:rPr/>
        <w:t>website. </w:t>
      </w:r>
      <w:r>
        <w:rPr>
          <w:b/>
        </w:rPr>
        <w:t>Application Deadline</w:t>
      </w:r>
      <w:r>
        <w:rPr/>
        <w:t>: February 1st – check CAS website.</w:t>
      </w:r>
    </w:p>
    <w:p>
      <w:pPr>
        <w:pStyle w:val="BodyText"/>
        <w:spacing w:before="139"/>
        <w:ind w:left="0"/>
      </w:pPr>
    </w:p>
    <w:p>
      <w:pPr>
        <w:spacing w:before="1"/>
        <w:ind w:left="239" w:right="2696" w:firstLine="0"/>
        <w:jc w:val="left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Kimberly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Perkins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Award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Dedication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Academic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Excellence Amount</w:t>
      </w:r>
      <w:r>
        <w:rPr>
          <w:sz w:val="24"/>
        </w:rPr>
        <w:t>: $2500 subject to available funding. </w:t>
      </w:r>
      <w:r>
        <w:rPr>
          <w:b/>
          <w:sz w:val="24"/>
        </w:rPr>
        <w:t>Term Awarded</w:t>
      </w:r>
      <w:r>
        <w:rPr>
          <w:sz w:val="24"/>
        </w:rPr>
        <w:t>: Spring</w:t>
      </w:r>
    </w:p>
    <w:p>
      <w:pPr>
        <w:pStyle w:val="BodyText"/>
        <w:ind w:right="306"/>
      </w:pPr>
      <w:r>
        <w:rPr>
          <w:b/>
        </w:rPr>
        <w:t>Established</w:t>
      </w:r>
      <w:r>
        <w:rPr>
          <w:b/>
          <w:spacing w:val="-5"/>
        </w:rPr>
        <w:t> </w:t>
      </w:r>
      <w:r>
        <w:rPr>
          <w:b/>
        </w:rPr>
        <w:t>by</w:t>
      </w:r>
      <w:r>
        <w:rPr/>
        <w:t>: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award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funded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parents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Kimberly</w:t>
      </w:r>
      <w:r>
        <w:rPr>
          <w:spacing w:val="-3"/>
        </w:rPr>
        <w:t> </w:t>
      </w:r>
      <w:r>
        <w:rPr/>
        <w:t>Perkins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honor</w:t>
      </w:r>
      <w:r>
        <w:rPr>
          <w:spacing w:val="-4"/>
        </w:rPr>
        <w:t> </w:t>
      </w:r>
      <w:r>
        <w:rPr/>
        <w:t>her</w:t>
      </w:r>
      <w:r>
        <w:rPr>
          <w:spacing w:val="-4"/>
        </w:rPr>
        <w:t> </w:t>
      </w:r>
      <w:r>
        <w:rPr/>
        <w:t>memory</w:t>
      </w:r>
      <w:r>
        <w:rPr>
          <w:spacing w:val="-1"/>
        </w:rPr>
        <w:t> </w:t>
      </w:r>
      <w:r>
        <w:rPr/>
        <w:t>and recognize students for their continued commitment to personal and professional development in challenging circumstances.</w:t>
      </w:r>
    </w:p>
    <w:p>
      <w:pPr>
        <w:pStyle w:val="BodyText"/>
      </w:pPr>
      <w:r>
        <w:rPr>
          <w:b/>
        </w:rPr>
        <w:t>Open</w:t>
      </w:r>
      <w:r>
        <w:rPr>
          <w:b/>
          <w:spacing w:val="-4"/>
        </w:rPr>
        <w:t> </w:t>
      </w:r>
      <w:r>
        <w:rPr>
          <w:b/>
        </w:rPr>
        <w:t>to</w:t>
      </w:r>
      <w:r>
        <w:rPr/>
        <w:t>: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award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open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Child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Adolescent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>
          <w:spacing w:val="-2"/>
        </w:rPr>
        <w:t>majors.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Criteria</w:t>
      </w:r>
      <w:r>
        <w:rPr>
          <w:sz w:val="24"/>
        </w:rPr>
        <w:t>: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Nomination</w:t>
      </w:r>
    </w:p>
    <w:p>
      <w:pPr>
        <w:pStyle w:val="BodyText"/>
        <w:ind w:right="306"/>
      </w:pPr>
      <w:r>
        <w:rPr>
          <w:b/>
        </w:rPr>
        <w:t>Application</w:t>
      </w:r>
      <w:r>
        <w:rPr>
          <w:b/>
          <w:spacing w:val="-4"/>
        </w:rPr>
        <w:t> </w:t>
      </w:r>
      <w:r>
        <w:rPr>
          <w:b/>
        </w:rPr>
        <w:t>Procedure</w:t>
      </w:r>
      <w:r>
        <w:rPr/>
        <w:t>:</w:t>
      </w:r>
      <w:r>
        <w:rPr>
          <w:spacing w:val="-4"/>
        </w:rPr>
        <w:t> </w:t>
      </w:r>
      <w:r>
        <w:rPr/>
        <w:t>1)</w:t>
      </w:r>
      <w:r>
        <w:rPr>
          <w:spacing w:val="-4"/>
        </w:rPr>
        <w:t> </w:t>
      </w:r>
      <w:r>
        <w:rPr/>
        <w:t>Confirm</w:t>
      </w:r>
      <w:r>
        <w:rPr>
          <w:spacing w:val="-4"/>
        </w:rPr>
        <w:t> </w:t>
      </w:r>
      <w:r>
        <w:rPr/>
        <w:t>nominator</w:t>
      </w:r>
      <w:r>
        <w:rPr>
          <w:spacing w:val="-4"/>
        </w:rPr>
        <w:t> </w:t>
      </w:r>
      <w:r>
        <w:rPr/>
        <w:t>(maybe</w:t>
      </w:r>
      <w:r>
        <w:rPr>
          <w:spacing w:val="-4"/>
        </w:rPr>
        <w:t> </w:t>
      </w:r>
      <w:r>
        <w:rPr/>
        <w:t>self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other-nominated);</w:t>
      </w:r>
      <w:r>
        <w:rPr>
          <w:spacing w:val="-4"/>
        </w:rPr>
        <w:t> </w:t>
      </w:r>
      <w:r>
        <w:rPr/>
        <w:t>2)</w:t>
      </w:r>
      <w:r>
        <w:rPr>
          <w:spacing w:val="-4"/>
        </w:rPr>
        <w:t> </w:t>
      </w:r>
      <w:r>
        <w:rPr/>
        <w:t>Complete</w:t>
      </w:r>
      <w:r>
        <w:rPr>
          <w:spacing w:val="-4"/>
        </w:rPr>
        <w:t> </w:t>
      </w:r>
      <w:r>
        <w:rPr/>
        <w:t>the application packet available in November on CAS website.</w:t>
      </w:r>
    </w:p>
    <w:p>
      <w:pPr>
        <w:spacing w:before="0"/>
        <w:ind w:left="240" w:right="0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Deadline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February</w:t>
      </w:r>
      <w:r>
        <w:rPr>
          <w:spacing w:val="-3"/>
          <w:sz w:val="24"/>
        </w:rPr>
        <w:t> </w:t>
      </w:r>
      <w:r>
        <w:rPr>
          <w:sz w:val="24"/>
        </w:rPr>
        <w:t>1st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check</w:t>
      </w:r>
      <w:r>
        <w:rPr>
          <w:spacing w:val="-3"/>
          <w:sz w:val="24"/>
        </w:rPr>
        <w:t> </w:t>
      </w:r>
      <w:r>
        <w:rPr>
          <w:sz w:val="24"/>
        </w:rPr>
        <w:t>CAS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website.</w:t>
      </w:r>
    </w:p>
    <w:p>
      <w:pPr>
        <w:pStyle w:val="BodyText"/>
        <w:ind w:left="0"/>
      </w:pPr>
    </w:p>
    <w:p>
      <w:pPr>
        <w:spacing w:before="0"/>
        <w:ind w:left="556" w:right="1511" w:firstLine="0"/>
        <w:jc w:val="center"/>
        <w:rPr>
          <w:b/>
          <w:sz w:val="24"/>
        </w:rPr>
      </w:pPr>
      <w:r>
        <w:rPr>
          <w:b/>
          <w:sz w:val="24"/>
        </w:rPr>
        <w:t>University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scholarship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applications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accepted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these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awards.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must complete the specific CAS application for each award, available at </w:t>
      </w:r>
      <w:hyperlink r:id="rId5">
        <w:r>
          <w:rPr>
            <w:b/>
            <w:spacing w:val="-2"/>
            <w:sz w:val="24"/>
          </w:rPr>
          <w:t>https://hhd.fullerton.edu/cas/current-student/cas-awards/index.html</w:t>
        </w:r>
      </w:hyperlink>
    </w:p>
    <w:p>
      <w:pPr>
        <w:spacing w:before="266"/>
        <w:ind w:left="0" w:right="954" w:firstLine="0"/>
        <w:jc w:val="center"/>
        <w:rPr>
          <w:b/>
          <w:sz w:val="24"/>
        </w:rPr>
      </w:pPr>
      <w:r>
        <w:rPr>
          <w:b/>
          <w:sz w:val="24"/>
        </w:rPr>
        <w:t>Deadline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to apply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is Sunday,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February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</w:t>
      </w:r>
      <w:r>
        <w:rPr>
          <w:b/>
          <w:position w:val="8"/>
          <w:sz w:val="16"/>
        </w:rPr>
        <w:t>st</w:t>
      </w:r>
      <w:r>
        <w:rPr>
          <w:b/>
          <w:sz w:val="24"/>
        </w:rPr>
        <w:t>,</w:t>
      </w:r>
      <w:r>
        <w:rPr>
          <w:b/>
          <w:spacing w:val="3"/>
          <w:sz w:val="24"/>
        </w:rPr>
        <w:t> </w:t>
      </w:r>
      <w:r>
        <w:rPr>
          <w:b/>
          <w:spacing w:val="-2"/>
          <w:sz w:val="24"/>
        </w:rPr>
        <w:t>2026.</w:t>
      </w:r>
    </w:p>
    <w:p>
      <w:pPr>
        <w:pStyle w:val="BodyText"/>
        <w:spacing w:before="4"/>
        <w:ind w:left="0"/>
        <w:rPr>
          <w:b/>
        </w:rPr>
      </w:pPr>
    </w:p>
    <w:p>
      <w:pPr>
        <w:spacing w:before="1"/>
        <w:ind w:left="0" w:right="957" w:firstLine="0"/>
        <w:jc w:val="center"/>
        <w:rPr>
          <w:b/>
          <w:sz w:val="24"/>
        </w:rPr>
      </w:pPr>
      <w:r>
        <w:rPr>
          <w:b/>
          <w:sz w:val="24"/>
        </w:rPr>
        <w:t>Refer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CSUF</w:t>
      </w:r>
      <w:r>
        <w:rPr>
          <w:b/>
          <w:spacing w:val="6"/>
          <w:sz w:val="24"/>
        </w:rPr>
        <w:t> </w:t>
      </w:r>
      <w:r>
        <w:rPr>
          <w:b/>
          <w:sz w:val="24"/>
        </w:rPr>
        <w:t>2025-2026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CAS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Awards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information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other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relevant</w:t>
      </w:r>
      <w:r>
        <w:rPr>
          <w:b/>
          <w:spacing w:val="5"/>
          <w:sz w:val="24"/>
        </w:rPr>
        <w:t> </w:t>
      </w:r>
      <w:r>
        <w:rPr>
          <w:b/>
          <w:spacing w:val="-2"/>
          <w:sz w:val="24"/>
        </w:rPr>
        <w:t>awards.</w:t>
      </w:r>
    </w:p>
    <w:sectPr>
      <w:pgSz w:w="12240" w:h="15840"/>
      <w:pgMar w:top="1300" w:bottom="280" w:left="108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4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4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hhd.fullerton.edu/cas/current-student/cas-awards/index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2026-10-20T17:12:57Z</dcterms:created>
  <dcterms:modified xsi:type="dcterms:W3CDTF">2026-10-20T17:12:57Z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2026-10-20T00:00:00Z</vt:filetime>
  </property>
</Properties>
</file>